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A5" w:rsidRPr="00775BA5" w:rsidRDefault="00775BA5" w:rsidP="00775BA5">
      <w:pPr>
        <w:spacing w:after="0" w:line="360" w:lineRule="auto"/>
        <w:jc w:val="both"/>
        <w:rPr>
          <w:rFonts w:ascii="Times New Roman" w:hAnsi="Times New Roman" w:cs="Times New Roman"/>
          <w:b/>
          <w:sz w:val="24"/>
          <w:szCs w:val="24"/>
          <w:lang w:val="en-US"/>
        </w:rPr>
      </w:pPr>
      <w:r w:rsidRPr="00775BA5">
        <w:rPr>
          <w:rFonts w:ascii="Times New Roman" w:hAnsi="Times New Roman" w:cs="Times New Roman"/>
          <w:b/>
          <w:sz w:val="24"/>
          <w:szCs w:val="24"/>
          <w:lang w:val="en-US"/>
        </w:rPr>
        <w:t>Request for information on PFOS</w:t>
      </w:r>
      <w:r>
        <w:rPr>
          <w:rFonts w:ascii="Times New Roman" w:hAnsi="Times New Roman" w:cs="Times New Roman"/>
          <w:b/>
          <w:sz w:val="24"/>
          <w:szCs w:val="24"/>
          <w:lang w:val="en-US"/>
        </w:rPr>
        <w:t xml:space="preserve"> - Turkey</w:t>
      </w:r>
    </w:p>
    <w:p w:rsidR="00775BA5" w:rsidRDefault="00775BA5" w:rsidP="00775BA5">
      <w:pPr>
        <w:spacing w:after="0" w:line="360" w:lineRule="auto"/>
        <w:jc w:val="both"/>
        <w:rPr>
          <w:rFonts w:ascii="Times New Roman" w:hAnsi="Times New Roman" w:cs="Times New Roman"/>
          <w:sz w:val="24"/>
          <w:szCs w:val="24"/>
          <w:lang w:val="en-US"/>
        </w:rPr>
      </w:pPr>
    </w:p>
    <w:p w:rsidR="00981E15" w:rsidRDefault="00981E15" w:rsidP="00775BA5">
      <w:pPr>
        <w:spacing w:after="0" w:line="360" w:lineRule="auto"/>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Turkey prepared the first NIP in 2004 to 2006 funded by GEF and revised it in 2010, submitted to the Stockholm Secretariat in 2011 which included initial 12 POPs issues of concern like uses, import, export, production, distribution in country and source related inventory, current stockpiles and its disposal options assessment, contaminated sites, POPs chemicals related infrastructure, legal instruments, monitoring, research and development capacity, monitoring system establishment and use.</w:t>
      </w:r>
    </w:p>
    <w:p w:rsidR="00775BA5" w:rsidRDefault="00775BA5" w:rsidP="00775BA5">
      <w:pPr>
        <w:spacing w:after="0" w:line="360" w:lineRule="auto"/>
        <w:jc w:val="both"/>
        <w:rPr>
          <w:rFonts w:ascii="Times New Roman" w:hAnsi="Times New Roman" w:cs="Times New Roman"/>
          <w:sz w:val="24"/>
          <w:szCs w:val="24"/>
          <w:lang w:val="en-US"/>
        </w:rPr>
      </w:pPr>
    </w:p>
    <w:p w:rsidR="00981E15" w:rsidRDefault="00981E15" w:rsidP="00775BA5">
      <w:pPr>
        <w:spacing w:after="0" w:line="360" w:lineRule="auto"/>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The prepared plan was reviewed and updated, in accordance with the responsibilities to the Convention, by funding with GEF on capacity building between the years 2012-2013. The NIP Update process is conducted via following the Guidance for Developing a National Implementation Plan for the Stockholm Convention.</w:t>
      </w:r>
    </w:p>
    <w:p w:rsidR="00775BA5" w:rsidRPr="00981E15" w:rsidRDefault="00775BA5" w:rsidP="00775BA5">
      <w:pPr>
        <w:spacing w:after="0" w:line="360" w:lineRule="auto"/>
        <w:jc w:val="both"/>
        <w:rPr>
          <w:rFonts w:ascii="Times New Roman" w:hAnsi="Times New Roman" w:cs="Times New Roman"/>
          <w:sz w:val="24"/>
          <w:szCs w:val="24"/>
          <w:lang w:val="en-US"/>
        </w:rPr>
      </w:pPr>
    </w:p>
    <w:p w:rsidR="00981E15" w:rsidRDefault="00981E15" w:rsidP="00775BA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review and update study, an inventory </w:t>
      </w:r>
      <w:r w:rsidRPr="00981E15">
        <w:rPr>
          <w:rFonts w:ascii="Times New Roman" w:hAnsi="Times New Roman" w:cs="Times New Roman"/>
          <w:sz w:val="24"/>
          <w:szCs w:val="24"/>
          <w:lang w:val="en-US"/>
        </w:rPr>
        <w:t>of PFOS and related substances</w:t>
      </w:r>
      <w:r>
        <w:rPr>
          <w:rFonts w:ascii="Times New Roman" w:hAnsi="Times New Roman" w:cs="Times New Roman"/>
          <w:sz w:val="24"/>
          <w:szCs w:val="24"/>
          <w:lang w:val="en-US"/>
        </w:rPr>
        <w:t xml:space="preserve"> was prepared.  </w:t>
      </w:r>
    </w:p>
    <w:p w:rsidR="00981E15" w:rsidRPr="00981E15" w:rsidRDefault="00981E15" w:rsidP="00775BA5">
      <w:pPr>
        <w:spacing w:after="0" w:line="360" w:lineRule="auto"/>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xml:space="preserve">The study </w:t>
      </w:r>
      <w:r w:rsidR="00775BA5">
        <w:rPr>
          <w:rFonts w:ascii="Times New Roman" w:hAnsi="Times New Roman" w:cs="Times New Roman"/>
          <w:sz w:val="24"/>
          <w:szCs w:val="24"/>
          <w:lang w:val="en-US"/>
        </w:rPr>
        <w:t xml:space="preserve">helped and </w:t>
      </w:r>
      <w:r w:rsidRPr="00981E15">
        <w:rPr>
          <w:rFonts w:ascii="Times New Roman" w:hAnsi="Times New Roman" w:cs="Times New Roman"/>
          <w:sz w:val="24"/>
          <w:szCs w:val="24"/>
          <w:lang w:val="en-US"/>
        </w:rPr>
        <w:t>solve</w:t>
      </w:r>
      <w:r w:rsidR="00775BA5">
        <w:rPr>
          <w:rFonts w:ascii="Times New Roman" w:hAnsi="Times New Roman" w:cs="Times New Roman"/>
          <w:sz w:val="24"/>
          <w:szCs w:val="24"/>
          <w:lang w:val="en-US"/>
        </w:rPr>
        <w:t>d</w:t>
      </w:r>
      <w:r w:rsidRPr="00981E15">
        <w:rPr>
          <w:rFonts w:ascii="Times New Roman" w:hAnsi="Times New Roman" w:cs="Times New Roman"/>
          <w:sz w:val="24"/>
          <w:szCs w:val="24"/>
          <w:lang w:val="en-US"/>
        </w:rPr>
        <w:t xml:space="preserve"> the gaps in the implementation process, determine the actions and strategies for future implementation and strengthen the inter-institutional cooperation.</w:t>
      </w:r>
    </w:p>
    <w:p w:rsidR="00981E15" w:rsidRPr="00981E15" w:rsidRDefault="00981E15" w:rsidP="00775BA5">
      <w:pPr>
        <w:spacing w:after="0" w:line="360" w:lineRule="auto"/>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In order to deliver an accurate inventory not only different but also additive methodologies are used. These methodologies are listed as follows:</w:t>
      </w:r>
    </w:p>
    <w:p w:rsidR="00981E15" w:rsidRPr="00981E15" w:rsidRDefault="00981E15" w:rsidP="00775BA5">
      <w:pPr>
        <w:spacing w:after="0" w:line="360" w:lineRule="auto"/>
        <w:ind w:firstLine="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Determination of the PFOS using sectors</w:t>
      </w:r>
    </w:p>
    <w:p w:rsidR="00981E15" w:rsidRPr="00981E15" w:rsidRDefault="00981E15" w:rsidP="00775BA5">
      <w:pPr>
        <w:spacing w:after="0" w:line="360" w:lineRule="auto"/>
        <w:ind w:left="1416"/>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o (metal plating, textile manufacturers and retailers, synthetic carpets, pulp and paper, semi-conductor, electronic and photographic, chemical industries and product supplier, retailers of commercial products, firefighting foam manufacturers and customers)</w:t>
      </w:r>
    </w:p>
    <w:p w:rsidR="00981E15" w:rsidRPr="00981E15" w:rsidRDefault="00981E15" w:rsidP="00775BA5">
      <w:pPr>
        <w:spacing w:after="0" w:line="360" w:lineRule="auto"/>
        <w:ind w:firstLine="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Determination of the roles and responsibilities of stakeholders</w:t>
      </w:r>
    </w:p>
    <w:p w:rsidR="00981E15" w:rsidRPr="00981E15" w:rsidRDefault="00981E15" w:rsidP="00775BA5">
      <w:pPr>
        <w:spacing w:after="0" w:line="360" w:lineRule="auto"/>
        <w:ind w:left="1416"/>
        <w:jc w:val="both"/>
        <w:rPr>
          <w:rFonts w:ascii="Times New Roman" w:hAnsi="Times New Roman" w:cs="Times New Roman"/>
          <w:sz w:val="24"/>
          <w:szCs w:val="24"/>
          <w:lang w:val="en-US"/>
        </w:rPr>
      </w:pPr>
      <w:proofErr w:type="gramStart"/>
      <w:r w:rsidRPr="00981E15">
        <w:rPr>
          <w:rFonts w:ascii="Times New Roman" w:hAnsi="Times New Roman" w:cs="Times New Roman"/>
          <w:sz w:val="24"/>
          <w:szCs w:val="24"/>
          <w:lang w:val="en-US"/>
        </w:rPr>
        <w:t>o</w:t>
      </w:r>
      <w:proofErr w:type="gramEnd"/>
      <w:r w:rsidRPr="00981E15">
        <w:rPr>
          <w:rFonts w:ascii="Times New Roman" w:hAnsi="Times New Roman" w:cs="Times New Roman"/>
          <w:sz w:val="24"/>
          <w:szCs w:val="24"/>
          <w:lang w:val="en-US"/>
        </w:rPr>
        <w:t xml:space="preserve"> (Ministries, Chambers, Associations, Foundations, Manufacturers, Unions, etc.)</w:t>
      </w:r>
    </w:p>
    <w:p w:rsidR="00981E15" w:rsidRPr="00981E15" w:rsidRDefault="00981E15" w:rsidP="00775BA5">
      <w:pPr>
        <w:spacing w:after="0" w:line="360" w:lineRule="auto"/>
        <w:ind w:left="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Preparation of the questionnaires according to the Guidance on Conducting PFOS Inventory (Stockholm Convention Secretariat, 2012c, d), distribution of the questionnaires to the stakeholders and direct contact with the stakeholders when necessary</w:t>
      </w:r>
    </w:p>
    <w:p w:rsidR="00981E15" w:rsidRPr="00981E15" w:rsidRDefault="00981E15" w:rsidP="00775BA5">
      <w:pPr>
        <w:spacing w:after="0" w:line="360" w:lineRule="auto"/>
        <w:ind w:left="708" w:firstLine="708"/>
        <w:jc w:val="both"/>
        <w:rPr>
          <w:rFonts w:ascii="Times New Roman" w:hAnsi="Times New Roman" w:cs="Times New Roman"/>
          <w:sz w:val="24"/>
          <w:szCs w:val="24"/>
          <w:lang w:val="en-US"/>
        </w:rPr>
      </w:pPr>
      <w:proofErr w:type="gramStart"/>
      <w:r w:rsidRPr="00981E15">
        <w:rPr>
          <w:rFonts w:ascii="Times New Roman" w:hAnsi="Times New Roman" w:cs="Times New Roman"/>
          <w:sz w:val="24"/>
          <w:szCs w:val="24"/>
          <w:lang w:val="en-US"/>
        </w:rPr>
        <w:t>o</w:t>
      </w:r>
      <w:proofErr w:type="gramEnd"/>
      <w:r w:rsidRPr="00981E15">
        <w:rPr>
          <w:rFonts w:ascii="Times New Roman" w:hAnsi="Times New Roman" w:cs="Times New Roman"/>
          <w:sz w:val="24"/>
          <w:szCs w:val="24"/>
          <w:lang w:val="en-US"/>
        </w:rPr>
        <w:t xml:space="preserve"> (Phone calls, e-mails, etc.)</w:t>
      </w:r>
    </w:p>
    <w:p w:rsidR="00981E15" w:rsidRPr="00981E15" w:rsidRDefault="00981E15" w:rsidP="00775BA5">
      <w:pPr>
        <w:spacing w:after="0" w:line="360" w:lineRule="auto"/>
        <w:ind w:firstLine="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xml:space="preserve"> </w:t>
      </w:r>
      <w:proofErr w:type="gramStart"/>
      <w:r w:rsidRPr="00981E15">
        <w:rPr>
          <w:rFonts w:ascii="Times New Roman" w:hAnsi="Times New Roman" w:cs="Times New Roman"/>
          <w:sz w:val="24"/>
          <w:szCs w:val="24"/>
          <w:lang w:val="en-US"/>
        </w:rPr>
        <w:t>Skimming</w:t>
      </w:r>
      <w:proofErr w:type="gramEnd"/>
      <w:r w:rsidRPr="00981E15">
        <w:rPr>
          <w:rFonts w:ascii="Times New Roman" w:hAnsi="Times New Roman" w:cs="Times New Roman"/>
          <w:sz w:val="24"/>
          <w:szCs w:val="24"/>
          <w:lang w:val="en-US"/>
        </w:rPr>
        <w:t xml:space="preserve"> the country database on chemicals</w:t>
      </w:r>
    </w:p>
    <w:p w:rsidR="00981E15" w:rsidRPr="00981E15" w:rsidRDefault="00981E15" w:rsidP="00775BA5">
      <w:pPr>
        <w:spacing w:after="0" w:line="360" w:lineRule="auto"/>
        <w:ind w:left="1416"/>
        <w:jc w:val="both"/>
        <w:rPr>
          <w:rFonts w:ascii="Times New Roman" w:hAnsi="Times New Roman" w:cs="Times New Roman"/>
          <w:sz w:val="24"/>
          <w:szCs w:val="24"/>
          <w:lang w:val="en-US"/>
        </w:rPr>
      </w:pPr>
      <w:proofErr w:type="gramStart"/>
      <w:r w:rsidRPr="00981E15">
        <w:rPr>
          <w:rFonts w:ascii="Times New Roman" w:hAnsi="Times New Roman" w:cs="Times New Roman"/>
          <w:sz w:val="24"/>
          <w:szCs w:val="24"/>
          <w:lang w:val="en-US"/>
        </w:rPr>
        <w:lastRenderedPageBreak/>
        <w:t>o</w:t>
      </w:r>
      <w:proofErr w:type="gramEnd"/>
      <w:r w:rsidRPr="00981E15">
        <w:rPr>
          <w:rFonts w:ascii="Times New Roman" w:hAnsi="Times New Roman" w:cs="Times New Roman"/>
          <w:sz w:val="24"/>
          <w:szCs w:val="24"/>
          <w:lang w:val="en-US"/>
        </w:rPr>
        <w:t xml:space="preserve"> (Customs and Trade Database on the basis of HS codes, Chemicals database on the basis of CAS no)</w:t>
      </w:r>
    </w:p>
    <w:p w:rsidR="00981E15" w:rsidRPr="00981E15" w:rsidRDefault="00981E15" w:rsidP="00775BA5">
      <w:pPr>
        <w:spacing w:after="0" w:line="360" w:lineRule="auto"/>
        <w:ind w:firstLine="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Examination of applications in other countries,</w:t>
      </w:r>
    </w:p>
    <w:p w:rsidR="00981E15" w:rsidRPr="00981E15" w:rsidRDefault="00981E15" w:rsidP="00775BA5">
      <w:pPr>
        <w:spacing w:after="0" w:line="360" w:lineRule="auto"/>
        <w:ind w:left="1416"/>
        <w:jc w:val="both"/>
        <w:rPr>
          <w:rFonts w:ascii="Times New Roman" w:hAnsi="Times New Roman" w:cs="Times New Roman"/>
          <w:sz w:val="24"/>
          <w:szCs w:val="24"/>
          <w:lang w:val="en-US"/>
        </w:rPr>
      </w:pPr>
      <w:proofErr w:type="gramStart"/>
      <w:r w:rsidRPr="00981E15">
        <w:rPr>
          <w:rFonts w:ascii="Times New Roman" w:hAnsi="Times New Roman" w:cs="Times New Roman"/>
          <w:sz w:val="24"/>
          <w:szCs w:val="24"/>
          <w:lang w:val="en-US"/>
        </w:rPr>
        <w:t>o</w:t>
      </w:r>
      <w:proofErr w:type="gramEnd"/>
      <w:r w:rsidRPr="00981E15">
        <w:rPr>
          <w:rFonts w:ascii="Times New Roman" w:hAnsi="Times New Roman" w:cs="Times New Roman"/>
          <w:sz w:val="24"/>
          <w:szCs w:val="24"/>
          <w:lang w:val="en-US"/>
        </w:rPr>
        <w:t xml:space="preserve"> (PFOS HS Codes determined in other countries to monitor the customs when import/export of PFOS containing chemicals or articles (METIJ, 2011), vb.)</w:t>
      </w:r>
    </w:p>
    <w:p w:rsidR="00981E15" w:rsidRPr="00981E15" w:rsidRDefault="00981E15" w:rsidP="00775BA5">
      <w:pPr>
        <w:spacing w:after="0" w:line="360" w:lineRule="auto"/>
        <w:ind w:firstLine="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Scanning national sector and sectorial reports,</w:t>
      </w:r>
    </w:p>
    <w:p w:rsidR="00981E15" w:rsidRPr="00981E15" w:rsidRDefault="00981E15" w:rsidP="00775BA5">
      <w:pPr>
        <w:spacing w:after="0" w:line="360" w:lineRule="auto"/>
        <w:ind w:left="1416"/>
        <w:jc w:val="both"/>
        <w:rPr>
          <w:rFonts w:ascii="Times New Roman" w:hAnsi="Times New Roman" w:cs="Times New Roman"/>
          <w:sz w:val="24"/>
          <w:szCs w:val="24"/>
          <w:lang w:val="en-US"/>
        </w:rPr>
      </w:pPr>
      <w:proofErr w:type="gramStart"/>
      <w:r w:rsidRPr="00981E15">
        <w:rPr>
          <w:rFonts w:ascii="Times New Roman" w:hAnsi="Times New Roman" w:cs="Times New Roman"/>
          <w:sz w:val="24"/>
          <w:szCs w:val="24"/>
          <w:lang w:val="en-US"/>
        </w:rPr>
        <w:t>o</w:t>
      </w:r>
      <w:proofErr w:type="gramEnd"/>
      <w:r w:rsidRPr="00981E15">
        <w:rPr>
          <w:rFonts w:ascii="Times New Roman" w:hAnsi="Times New Roman" w:cs="Times New Roman"/>
          <w:sz w:val="24"/>
          <w:szCs w:val="24"/>
          <w:lang w:val="en-US"/>
        </w:rPr>
        <w:t xml:space="preserve"> (Textile, ready-made clothing, leather, carpet, paper, cardboard sectorial reports, financial reports, press statements, press declarations, etc. (MSITT, 2012; MET, 2012; MSITT, 2013; PPIF, 2011))</w:t>
      </w:r>
    </w:p>
    <w:p w:rsidR="00981E15" w:rsidRPr="00981E15" w:rsidRDefault="00981E15" w:rsidP="00775BA5">
      <w:pPr>
        <w:spacing w:after="0" w:line="360" w:lineRule="auto"/>
        <w:ind w:firstLine="708"/>
        <w:jc w:val="both"/>
        <w:rPr>
          <w:rFonts w:ascii="Times New Roman" w:hAnsi="Times New Roman" w:cs="Times New Roman"/>
          <w:sz w:val="24"/>
          <w:szCs w:val="24"/>
          <w:lang w:val="en-US"/>
        </w:rPr>
      </w:pPr>
      <w:r w:rsidRPr="00981E15">
        <w:rPr>
          <w:rFonts w:ascii="Times New Roman" w:hAnsi="Times New Roman" w:cs="Times New Roman"/>
          <w:sz w:val="24"/>
          <w:szCs w:val="24"/>
          <w:lang w:val="en-US"/>
        </w:rPr>
        <w:t> Scenario preparation when it is not known whether the article contain PFOS or not,</w:t>
      </w:r>
    </w:p>
    <w:p w:rsidR="00981E15" w:rsidRDefault="00981E15" w:rsidP="00775BA5">
      <w:pPr>
        <w:spacing w:after="0" w:line="360" w:lineRule="auto"/>
        <w:ind w:left="1416"/>
        <w:jc w:val="both"/>
        <w:rPr>
          <w:rFonts w:ascii="Times New Roman" w:hAnsi="Times New Roman" w:cs="Times New Roman"/>
          <w:sz w:val="24"/>
          <w:szCs w:val="24"/>
          <w:lang w:val="en-US"/>
        </w:rPr>
      </w:pPr>
      <w:proofErr w:type="gramStart"/>
      <w:r w:rsidRPr="00981E15">
        <w:rPr>
          <w:rFonts w:ascii="Times New Roman" w:hAnsi="Times New Roman" w:cs="Times New Roman"/>
          <w:sz w:val="24"/>
          <w:szCs w:val="24"/>
          <w:lang w:val="en-US"/>
        </w:rPr>
        <w:t>o</w:t>
      </w:r>
      <w:proofErr w:type="gramEnd"/>
      <w:r w:rsidRPr="00981E15">
        <w:rPr>
          <w:rFonts w:ascii="Times New Roman" w:hAnsi="Times New Roman" w:cs="Times New Roman"/>
          <w:sz w:val="24"/>
          <w:szCs w:val="24"/>
          <w:lang w:val="en-US"/>
        </w:rPr>
        <w:t xml:space="preserve"> (When the amount of PFOS in metal plating, textile, synthetic carpets, paper, cardboard and hydraulic fluids cannot be determined than scenarios are used to estimate the amount of PFOS)</w:t>
      </w:r>
    </w:p>
    <w:p w:rsidR="00775BA5" w:rsidRDefault="00775BA5" w:rsidP="00775BA5">
      <w:pPr>
        <w:spacing w:after="0" w:line="360" w:lineRule="auto"/>
        <w:jc w:val="both"/>
        <w:rPr>
          <w:rFonts w:ascii="Times New Roman" w:hAnsi="Times New Roman" w:cs="Times New Roman"/>
          <w:sz w:val="24"/>
          <w:szCs w:val="24"/>
          <w:lang w:val="en-US"/>
        </w:rPr>
      </w:pPr>
    </w:p>
    <w:p w:rsidR="00775BA5" w:rsidRDefault="00775BA5" w:rsidP="00775BA5">
      <w:pPr>
        <w:spacing w:after="0" w:line="360" w:lineRule="auto"/>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 xml:space="preserve">According to the information gathered from e-mails and phone calls made with the importers of PFOS which is determined by the Prior Consent that has been sent by the EU Countries that are exporting the chemical to Turkey under the Rotterdam Convention on the Prior Informed Consent Procedure for Certain Hazardous Chemicals and Pesticides in International Trade there is no PFOS production in the country whereas PFOS coming into the country via import. Moreover, the HS codes used when importing are determined with the phone calls made with the exporting companies. Using these HS codes the data on import of the chemical is obtained from the Ministry of Customs </w:t>
      </w:r>
      <w:r>
        <w:rPr>
          <w:rFonts w:ascii="Times New Roman" w:hAnsi="Times New Roman" w:cs="Times New Roman"/>
          <w:sz w:val="24"/>
          <w:szCs w:val="24"/>
          <w:lang w:val="en-US"/>
        </w:rPr>
        <w:t>and Trade database</w:t>
      </w:r>
      <w:r w:rsidRPr="00775BA5">
        <w:rPr>
          <w:rFonts w:ascii="Times New Roman" w:hAnsi="Times New Roman" w:cs="Times New Roman"/>
          <w:sz w:val="24"/>
          <w:szCs w:val="24"/>
          <w:lang w:val="en-US"/>
        </w:rPr>
        <w:t>.</w:t>
      </w:r>
    </w:p>
    <w:p w:rsidR="00775BA5" w:rsidRPr="00775BA5" w:rsidRDefault="00775BA5" w:rsidP="00775BA5">
      <w:pPr>
        <w:spacing w:after="0" w:line="360" w:lineRule="auto"/>
        <w:jc w:val="both"/>
        <w:rPr>
          <w:rFonts w:ascii="Times New Roman" w:hAnsi="Times New Roman" w:cs="Times New Roman"/>
          <w:sz w:val="24"/>
          <w:szCs w:val="24"/>
          <w:lang w:val="en-US"/>
        </w:rPr>
      </w:pPr>
    </w:p>
    <w:p w:rsidR="00775BA5" w:rsidRDefault="00775BA5" w:rsidP="00775BA5">
      <w:pPr>
        <w:spacing w:after="0" w:line="360" w:lineRule="auto"/>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 xml:space="preserve">The average amount of PFOS used in the country can be estimated as 850 </w:t>
      </w:r>
      <w:proofErr w:type="spellStart"/>
      <w:r w:rsidRPr="00775BA5">
        <w:rPr>
          <w:rFonts w:ascii="Times New Roman" w:hAnsi="Times New Roman" w:cs="Times New Roman"/>
          <w:sz w:val="24"/>
          <w:szCs w:val="24"/>
          <w:lang w:val="en-US"/>
        </w:rPr>
        <w:t>tonnes</w:t>
      </w:r>
      <w:proofErr w:type="spellEnd"/>
      <w:r w:rsidRPr="00775BA5">
        <w:rPr>
          <w:rFonts w:ascii="Times New Roman" w:hAnsi="Times New Roman" w:cs="Times New Roman"/>
          <w:sz w:val="24"/>
          <w:szCs w:val="24"/>
          <w:lang w:val="en-US"/>
        </w:rPr>
        <w:t xml:space="preserve"> if it is assumed that all the chemicals imported to the country under the 2923.90.00.90.19 HS Code. However, the exact amount of PFOS imported under the 2923.90.00.90.19 HS Code is not known. </w:t>
      </w:r>
      <w:r>
        <w:rPr>
          <w:rFonts w:ascii="Times New Roman" w:hAnsi="Times New Roman" w:cs="Times New Roman"/>
          <w:sz w:val="24"/>
          <w:szCs w:val="24"/>
          <w:lang w:val="en-US"/>
        </w:rPr>
        <w:t>T</w:t>
      </w:r>
      <w:r w:rsidRPr="00775BA5">
        <w:rPr>
          <w:rFonts w:ascii="Times New Roman" w:hAnsi="Times New Roman" w:cs="Times New Roman"/>
          <w:sz w:val="24"/>
          <w:szCs w:val="24"/>
          <w:lang w:val="en-US"/>
        </w:rPr>
        <w:t>here is a decrease between the years 2008 to 2011 whereas a significant increase could be observed for the year 2012.</w:t>
      </w:r>
    </w:p>
    <w:p w:rsidR="00775BA5" w:rsidRDefault="00775BA5" w:rsidP="00775BA5">
      <w:pPr>
        <w:spacing w:after="0" w:line="360" w:lineRule="auto"/>
        <w:jc w:val="both"/>
        <w:rPr>
          <w:rFonts w:ascii="Times New Roman" w:hAnsi="Times New Roman" w:cs="Times New Roman"/>
          <w:sz w:val="24"/>
          <w:szCs w:val="24"/>
          <w:lang w:val="en-US"/>
        </w:rPr>
      </w:pPr>
    </w:p>
    <w:p w:rsidR="00775BA5" w:rsidRPr="00775BA5" w:rsidRDefault="00775BA5" w:rsidP="00775BA5">
      <w:pPr>
        <w:spacing w:after="0" w:line="360" w:lineRule="auto"/>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The amount of PFOS retained in the country on the arti</w:t>
      </w:r>
      <w:r>
        <w:rPr>
          <w:rFonts w:ascii="Times New Roman" w:hAnsi="Times New Roman" w:cs="Times New Roman"/>
          <w:sz w:val="24"/>
          <w:szCs w:val="24"/>
          <w:lang w:val="en-US"/>
        </w:rPr>
        <w:t xml:space="preserve">cle basis for the years 2011 is </w:t>
      </w:r>
      <w:r w:rsidRPr="00775BA5">
        <w:rPr>
          <w:rFonts w:ascii="Times New Roman" w:hAnsi="Times New Roman" w:cs="Times New Roman"/>
          <w:sz w:val="24"/>
          <w:szCs w:val="24"/>
          <w:lang w:val="en-US"/>
        </w:rPr>
        <w:t xml:space="preserve">estimated as 120 000 </w:t>
      </w:r>
      <w:proofErr w:type="spellStart"/>
      <w:r w:rsidRPr="00775BA5">
        <w:rPr>
          <w:rFonts w:ascii="Times New Roman" w:hAnsi="Times New Roman" w:cs="Times New Roman"/>
          <w:sz w:val="24"/>
          <w:szCs w:val="24"/>
          <w:lang w:val="en-US"/>
        </w:rPr>
        <w:t>tonnes</w:t>
      </w:r>
      <w:proofErr w:type="spellEnd"/>
      <w:r w:rsidRPr="00775BA5">
        <w:rPr>
          <w:rFonts w:ascii="Times New Roman" w:hAnsi="Times New Roman" w:cs="Times New Roman"/>
          <w:sz w:val="24"/>
          <w:szCs w:val="24"/>
          <w:lang w:val="en-US"/>
        </w:rPr>
        <w:t xml:space="preserve"> from the import and export data by using HS codes.</w:t>
      </w:r>
    </w:p>
    <w:p w:rsidR="00775BA5" w:rsidRPr="00775BA5" w:rsidRDefault="00775BA5" w:rsidP="00775BA5">
      <w:pPr>
        <w:spacing w:after="0" w:line="360" w:lineRule="auto"/>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Considering the uncertainties priority sectors:</w:t>
      </w:r>
    </w:p>
    <w:p w:rsidR="00775BA5" w:rsidRPr="00775BA5" w:rsidRDefault="00775BA5" w:rsidP="00775BA5">
      <w:pPr>
        <w:spacing w:after="0" w:line="360" w:lineRule="auto"/>
        <w:ind w:firstLine="708"/>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 xml:space="preserve"> </w:t>
      </w:r>
      <w:proofErr w:type="gramStart"/>
      <w:r w:rsidRPr="00775BA5">
        <w:rPr>
          <w:rFonts w:ascii="Times New Roman" w:hAnsi="Times New Roman" w:cs="Times New Roman"/>
          <w:sz w:val="24"/>
          <w:szCs w:val="24"/>
          <w:lang w:val="en-US"/>
        </w:rPr>
        <w:t>metal</w:t>
      </w:r>
      <w:proofErr w:type="gramEnd"/>
      <w:r w:rsidRPr="00775BA5">
        <w:rPr>
          <w:rFonts w:ascii="Times New Roman" w:hAnsi="Times New Roman" w:cs="Times New Roman"/>
          <w:sz w:val="24"/>
          <w:szCs w:val="24"/>
          <w:lang w:val="en-US"/>
        </w:rPr>
        <w:t xml:space="preserve"> plating</w:t>
      </w:r>
    </w:p>
    <w:p w:rsidR="00775BA5" w:rsidRPr="00775BA5" w:rsidRDefault="00775BA5" w:rsidP="00775BA5">
      <w:pPr>
        <w:spacing w:after="0" w:line="360" w:lineRule="auto"/>
        <w:ind w:firstLine="708"/>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 xml:space="preserve"> </w:t>
      </w:r>
      <w:proofErr w:type="gramStart"/>
      <w:r w:rsidRPr="00775BA5">
        <w:rPr>
          <w:rFonts w:ascii="Times New Roman" w:hAnsi="Times New Roman" w:cs="Times New Roman"/>
          <w:sz w:val="24"/>
          <w:szCs w:val="24"/>
          <w:lang w:val="en-US"/>
        </w:rPr>
        <w:t>hydraulic</w:t>
      </w:r>
      <w:proofErr w:type="gramEnd"/>
      <w:r w:rsidRPr="00775BA5">
        <w:rPr>
          <w:rFonts w:ascii="Times New Roman" w:hAnsi="Times New Roman" w:cs="Times New Roman"/>
          <w:sz w:val="24"/>
          <w:szCs w:val="24"/>
          <w:lang w:val="en-US"/>
        </w:rPr>
        <w:t xml:space="preserve"> fluids</w:t>
      </w:r>
    </w:p>
    <w:p w:rsidR="00775BA5" w:rsidRPr="00775BA5" w:rsidRDefault="00775BA5" w:rsidP="00775BA5">
      <w:pPr>
        <w:spacing w:after="0" w:line="360" w:lineRule="auto"/>
        <w:ind w:firstLine="708"/>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lastRenderedPageBreak/>
        <w:t xml:space="preserve"> </w:t>
      </w:r>
      <w:proofErr w:type="gramStart"/>
      <w:r w:rsidRPr="00775BA5">
        <w:rPr>
          <w:rFonts w:ascii="Times New Roman" w:hAnsi="Times New Roman" w:cs="Times New Roman"/>
          <w:sz w:val="24"/>
          <w:szCs w:val="24"/>
          <w:lang w:val="en-US"/>
        </w:rPr>
        <w:t>textile</w:t>
      </w:r>
      <w:proofErr w:type="gramEnd"/>
      <w:r w:rsidRPr="00775BA5">
        <w:rPr>
          <w:rFonts w:ascii="Times New Roman" w:hAnsi="Times New Roman" w:cs="Times New Roman"/>
          <w:sz w:val="24"/>
          <w:szCs w:val="24"/>
          <w:lang w:val="en-US"/>
        </w:rPr>
        <w:t xml:space="preserve"> synthetic carpets</w:t>
      </w:r>
    </w:p>
    <w:p w:rsidR="00775BA5" w:rsidRPr="00775BA5" w:rsidRDefault="00775BA5" w:rsidP="00775BA5">
      <w:pPr>
        <w:spacing w:after="0" w:line="360" w:lineRule="auto"/>
        <w:ind w:firstLine="708"/>
        <w:jc w:val="both"/>
        <w:rPr>
          <w:rFonts w:ascii="Times New Roman" w:hAnsi="Times New Roman" w:cs="Times New Roman"/>
          <w:sz w:val="24"/>
          <w:szCs w:val="24"/>
          <w:lang w:val="en-US"/>
        </w:rPr>
      </w:pPr>
      <w:r w:rsidRPr="00775BA5">
        <w:rPr>
          <w:rFonts w:ascii="Times New Roman" w:hAnsi="Times New Roman" w:cs="Times New Roman"/>
          <w:sz w:val="24"/>
          <w:szCs w:val="24"/>
          <w:lang w:val="en-US"/>
        </w:rPr>
        <w:t xml:space="preserve"> </w:t>
      </w:r>
      <w:proofErr w:type="gramStart"/>
      <w:r w:rsidRPr="00775BA5">
        <w:rPr>
          <w:rFonts w:ascii="Times New Roman" w:hAnsi="Times New Roman" w:cs="Times New Roman"/>
          <w:sz w:val="24"/>
          <w:szCs w:val="24"/>
          <w:lang w:val="en-US"/>
        </w:rPr>
        <w:t>paper</w:t>
      </w:r>
      <w:proofErr w:type="gramEnd"/>
      <w:r w:rsidRPr="00775BA5">
        <w:rPr>
          <w:rFonts w:ascii="Times New Roman" w:hAnsi="Times New Roman" w:cs="Times New Roman"/>
          <w:sz w:val="24"/>
          <w:szCs w:val="24"/>
          <w:lang w:val="en-US"/>
        </w:rPr>
        <w:t xml:space="preserve"> and cardboard</w:t>
      </w:r>
    </w:p>
    <w:p w:rsidR="00D90999" w:rsidRDefault="00D90999" w:rsidP="00775BA5">
      <w:pPr>
        <w:spacing w:after="0" w:line="360" w:lineRule="auto"/>
        <w:jc w:val="both"/>
        <w:rPr>
          <w:rFonts w:ascii="Times New Roman" w:hAnsi="Times New Roman" w:cs="Times New Roman"/>
          <w:sz w:val="24"/>
          <w:szCs w:val="24"/>
          <w:lang w:val="en-US"/>
        </w:rPr>
      </w:pPr>
    </w:p>
    <w:p w:rsidR="00775BA5" w:rsidRDefault="00775BA5" w:rsidP="00775BA5">
      <w:pPr>
        <w:spacing w:after="0" w:line="360" w:lineRule="auto"/>
        <w:jc w:val="both"/>
        <w:rPr>
          <w:rFonts w:ascii="Times New Roman" w:hAnsi="Times New Roman" w:cs="Times New Roman"/>
          <w:sz w:val="24"/>
          <w:szCs w:val="24"/>
          <w:lang w:val="en-US"/>
        </w:rPr>
      </w:pPr>
      <w:bookmarkStart w:id="0" w:name="_GoBack"/>
      <w:bookmarkEnd w:id="0"/>
      <w:r w:rsidRPr="00775BA5">
        <w:rPr>
          <w:rFonts w:ascii="Times New Roman" w:hAnsi="Times New Roman" w:cs="Times New Roman"/>
          <w:sz w:val="24"/>
          <w:szCs w:val="24"/>
          <w:lang w:val="en-US"/>
        </w:rPr>
        <w:t xml:space="preserve">sectorial reports are examined to determine the production, import and export amounts. The related results </w:t>
      </w:r>
      <w:r>
        <w:rPr>
          <w:rFonts w:ascii="Times New Roman" w:hAnsi="Times New Roman" w:cs="Times New Roman"/>
          <w:sz w:val="24"/>
          <w:szCs w:val="24"/>
          <w:lang w:val="en-US"/>
        </w:rPr>
        <w:t>showed</w:t>
      </w:r>
      <w:r w:rsidRPr="00775BA5">
        <w:rPr>
          <w:rFonts w:ascii="Times New Roman" w:hAnsi="Times New Roman" w:cs="Times New Roman"/>
          <w:sz w:val="24"/>
          <w:szCs w:val="24"/>
          <w:lang w:val="en-US"/>
        </w:rPr>
        <w:t xml:space="preserve"> the largest amount PFOS use is in metal plating. In metal plating PFOS use is generally in chromium, copper and nickel plating, nevertheless chromium and nickel plating are not accounted in the inventory.</w:t>
      </w:r>
    </w:p>
    <w:p w:rsidR="00775BA5" w:rsidRDefault="00775BA5" w:rsidP="00775BA5">
      <w:pPr>
        <w:spacing w:after="0" w:line="360" w:lineRule="auto"/>
        <w:jc w:val="both"/>
        <w:rPr>
          <w:rFonts w:ascii="Times New Roman" w:hAnsi="Times New Roman" w:cs="Times New Roman"/>
          <w:sz w:val="24"/>
          <w:szCs w:val="24"/>
          <w:lang w:val="en-US"/>
        </w:rPr>
      </w:pPr>
    </w:p>
    <w:p w:rsidR="00775BA5" w:rsidRPr="00981E15" w:rsidRDefault="00775BA5" w:rsidP="00775BA5">
      <w:pPr>
        <w:spacing w:after="0" w:line="360" w:lineRule="auto"/>
        <w:jc w:val="both"/>
        <w:rPr>
          <w:rFonts w:ascii="Times New Roman" w:eastAsia="Times New Roman" w:hAnsi="Times New Roman" w:cs="Times New Roman"/>
          <w:sz w:val="24"/>
          <w:szCs w:val="24"/>
          <w:lang w:val="en-US" w:eastAsia="tr-TR"/>
        </w:rPr>
      </w:pPr>
      <w:r w:rsidRPr="00981E15">
        <w:rPr>
          <w:rFonts w:ascii="Times New Roman" w:eastAsia="Times New Roman" w:hAnsi="Times New Roman" w:cs="Times New Roman"/>
          <w:sz w:val="24"/>
          <w:szCs w:val="24"/>
          <w:lang w:val="en-US" w:eastAsia="tr-TR"/>
        </w:rPr>
        <w:t>There are no data available on PFOS wastes, stockpiles and PFOS contaminated sites. However, further assessment on uncontrolled dump sites, sites that may be contaminated with PFOS containing products and petroleum refinery sites is required for future predictions.</w:t>
      </w:r>
    </w:p>
    <w:p w:rsidR="00775BA5" w:rsidRDefault="00775BA5" w:rsidP="00775BA5">
      <w:pPr>
        <w:spacing w:after="0" w:line="360" w:lineRule="auto"/>
        <w:jc w:val="both"/>
        <w:rPr>
          <w:rFonts w:ascii="Times New Roman" w:hAnsi="Times New Roman" w:cs="Times New Roman"/>
          <w:sz w:val="24"/>
          <w:szCs w:val="24"/>
          <w:lang w:val="en-US"/>
        </w:rPr>
      </w:pPr>
    </w:p>
    <w:p w:rsidR="00775BA5" w:rsidRPr="00981E15" w:rsidRDefault="00775BA5" w:rsidP="00775BA5">
      <w:pPr>
        <w:spacing w:after="0" w:line="360" w:lineRule="auto"/>
        <w:jc w:val="both"/>
        <w:rPr>
          <w:rFonts w:ascii="Times New Roman" w:hAnsi="Times New Roman" w:cs="Times New Roman"/>
          <w:sz w:val="24"/>
          <w:szCs w:val="24"/>
          <w:lang w:val="en-US"/>
        </w:rPr>
      </w:pPr>
      <w:r w:rsidRPr="00981E15">
        <w:rPr>
          <w:rFonts w:ascii="Times New Roman" w:eastAsia="Times New Roman" w:hAnsi="Times New Roman" w:cs="Times New Roman"/>
          <w:sz w:val="24"/>
          <w:szCs w:val="24"/>
          <w:lang w:val="en-US" w:eastAsia="tr-TR"/>
        </w:rPr>
        <w:t>Even if there is a remarkable effort by the Turkish Authority, currently there is no regulatory action</w:t>
      </w:r>
      <w:r>
        <w:rPr>
          <w:rFonts w:ascii="Times New Roman" w:eastAsia="Times New Roman" w:hAnsi="Times New Roman" w:cs="Times New Roman"/>
          <w:sz w:val="24"/>
          <w:szCs w:val="24"/>
          <w:lang w:val="en-US" w:eastAsia="tr-TR"/>
        </w:rPr>
        <w:t xml:space="preserve"> on</w:t>
      </w:r>
      <w:r w:rsidRPr="00775BA5">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t</w:t>
      </w:r>
      <w:r w:rsidRPr="009314F8">
        <w:rPr>
          <w:rFonts w:ascii="Times New Roman" w:eastAsia="Times New Roman" w:hAnsi="Times New Roman" w:cs="Times New Roman"/>
          <w:sz w:val="24"/>
          <w:szCs w:val="24"/>
          <w:lang w:val="en-US" w:eastAsia="tr-TR"/>
        </w:rPr>
        <w:t>he availability, suitability and implementation of alternatives to PFOS</w:t>
      </w:r>
      <w:r>
        <w:rPr>
          <w:rFonts w:ascii="Times New Roman" w:eastAsia="Times New Roman" w:hAnsi="Times New Roman" w:cs="Times New Roman"/>
          <w:sz w:val="24"/>
          <w:szCs w:val="24"/>
          <w:lang w:val="en-US" w:eastAsia="tr-TR"/>
        </w:rPr>
        <w:t xml:space="preserve"> and </w:t>
      </w:r>
      <w:r w:rsidRPr="009314F8">
        <w:rPr>
          <w:rFonts w:ascii="Times New Roman" w:eastAsia="Times New Roman" w:hAnsi="Times New Roman" w:cs="Times New Roman"/>
          <w:sz w:val="24"/>
          <w:szCs w:val="24"/>
          <w:lang w:val="en-US" w:eastAsia="tr-TR"/>
        </w:rPr>
        <w:t>progress made in building the capacity of countries to transfer safely to reliance on alternatives to</w:t>
      </w:r>
      <w:r w:rsidRPr="00981E15">
        <w:rPr>
          <w:rFonts w:ascii="Times New Roman" w:eastAsia="Times New Roman" w:hAnsi="Times New Roman" w:cs="Times New Roman"/>
          <w:sz w:val="24"/>
          <w:szCs w:val="24"/>
          <w:lang w:val="en-US" w:eastAsia="tr-TR"/>
        </w:rPr>
        <w:t xml:space="preserve"> </w:t>
      </w:r>
      <w:r w:rsidRPr="009314F8">
        <w:rPr>
          <w:rFonts w:ascii="Times New Roman" w:eastAsia="Times New Roman" w:hAnsi="Times New Roman" w:cs="Times New Roman"/>
          <w:sz w:val="24"/>
          <w:szCs w:val="24"/>
          <w:lang w:val="en-US" w:eastAsia="tr-TR"/>
        </w:rPr>
        <w:t>PFOS</w:t>
      </w:r>
      <w:r>
        <w:rPr>
          <w:rFonts w:ascii="Times New Roman" w:eastAsia="Times New Roman" w:hAnsi="Times New Roman" w:cs="Times New Roman"/>
          <w:sz w:val="24"/>
          <w:szCs w:val="24"/>
          <w:lang w:val="en-US" w:eastAsia="tr-TR"/>
        </w:rPr>
        <w:t>.</w:t>
      </w:r>
    </w:p>
    <w:sectPr w:rsidR="00775BA5" w:rsidRPr="00981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F8"/>
    <w:rsid w:val="003D119E"/>
    <w:rsid w:val="00775BA5"/>
    <w:rsid w:val="009314F8"/>
    <w:rsid w:val="00981E15"/>
    <w:rsid w:val="009F3A83"/>
    <w:rsid w:val="00B73CD4"/>
    <w:rsid w:val="00C76F14"/>
    <w:rsid w:val="00D90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8003">
      <w:bodyDiv w:val="1"/>
      <w:marLeft w:val="0"/>
      <w:marRight w:val="0"/>
      <w:marTop w:val="0"/>
      <w:marBottom w:val="0"/>
      <w:divBdr>
        <w:top w:val="none" w:sz="0" w:space="0" w:color="auto"/>
        <w:left w:val="none" w:sz="0" w:space="0" w:color="auto"/>
        <w:bottom w:val="none" w:sz="0" w:space="0" w:color="auto"/>
        <w:right w:val="none" w:sz="0" w:space="0" w:color="auto"/>
      </w:divBdr>
      <w:divsChild>
        <w:div w:id="1988628831">
          <w:marLeft w:val="0"/>
          <w:marRight w:val="0"/>
          <w:marTop w:val="0"/>
          <w:marBottom w:val="0"/>
          <w:divBdr>
            <w:top w:val="none" w:sz="0" w:space="0" w:color="auto"/>
            <w:left w:val="none" w:sz="0" w:space="0" w:color="auto"/>
            <w:bottom w:val="none" w:sz="0" w:space="0" w:color="auto"/>
            <w:right w:val="none" w:sz="0" w:space="0" w:color="auto"/>
          </w:divBdr>
          <w:divsChild>
            <w:div w:id="1574393795">
              <w:marLeft w:val="0"/>
              <w:marRight w:val="0"/>
              <w:marTop w:val="0"/>
              <w:marBottom w:val="0"/>
              <w:divBdr>
                <w:top w:val="none" w:sz="0" w:space="0" w:color="auto"/>
                <w:left w:val="none" w:sz="0" w:space="0" w:color="auto"/>
                <w:bottom w:val="none" w:sz="0" w:space="0" w:color="auto"/>
                <w:right w:val="none" w:sz="0" w:space="0" w:color="auto"/>
              </w:divBdr>
              <w:divsChild>
                <w:div w:id="1930966439">
                  <w:marLeft w:val="0"/>
                  <w:marRight w:val="0"/>
                  <w:marTop w:val="0"/>
                  <w:marBottom w:val="0"/>
                  <w:divBdr>
                    <w:top w:val="none" w:sz="0" w:space="0" w:color="auto"/>
                    <w:left w:val="none" w:sz="0" w:space="0" w:color="auto"/>
                    <w:bottom w:val="none" w:sz="0" w:space="0" w:color="auto"/>
                    <w:right w:val="none" w:sz="0" w:space="0" w:color="auto"/>
                  </w:divBdr>
                  <w:divsChild>
                    <w:div w:id="1663699801">
                      <w:marLeft w:val="0"/>
                      <w:marRight w:val="0"/>
                      <w:marTop w:val="0"/>
                      <w:marBottom w:val="0"/>
                      <w:divBdr>
                        <w:top w:val="none" w:sz="0" w:space="0" w:color="auto"/>
                        <w:left w:val="none" w:sz="0" w:space="0" w:color="auto"/>
                        <w:bottom w:val="none" w:sz="0" w:space="0" w:color="auto"/>
                        <w:right w:val="none" w:sz="0" w:space="0" w:color="auto"/>
                      </w:divBdr>
                      <w:divsChild>
                        <w:div w:id="1958364050">
                          <w:marLeft w:val="0"/>
                          <w:marRight w:val="0"/>
                          <w:marTop w:val="0"/>
                          <w:marBottom w:val="0"/>
                          <w:divBdr>
                            <w:top w:val="none" w:sz="0" w:space="0" w:color="auto"/>
                            <w:left w:val="none" w:sz="0" w:space="0" w:color="auto"/>
                            <w:bottom w:val="none" w:sz="0" w:space="0" w:color="auto"/>
                            <w:right w:val="none" w:sz="0" w:space="0" w:color="auto"/>
                          </w:divBdr>
                          <w:divsChild>
                            <w:div w:id="370307506">
                              <w:marLeft w:val="0"/>
                              <w:marRight w:val="0"/>
                              <w:marTop w:val="0"/>
                              <w:marBottom w:val="0"/>
                              <w:divBdr>
                                <w:top w:val="none" w:sz="0" w:space="0" w:color="auto"/>
                                <w:left w:val="none" w:sz="0" w:space="0" w:color="auto"/>
                                <w:bottom w:val="none" w:sz="0" w:space="0" w:color="auto"/>
                                <w:right w:val="none" w:sz="0" w:space="0" w:color="auto"/>
                              </w:divBdr>
                              <w:divsChild>
                                <w:div w:id="770321348">
                                  <w:marLeft w:val="0"/>
                                  <w:marRight w:val="0"/>
                                  <w:marTop w:val="0"/>
                                  <w:marBottom w:val="0"/>
                                  <w:divBdr>
                                    <w:top w:val="none" w:sz="0" w:space="0" w:color="auto"/>
                                    <w:left w:val="none" w:sz="0" w:space="0" w:color="auto"/>
                                    <w:bottom w:val="none" w:sz="0" w:space="0" w:color="auto"/>
                                    <w:right w:val="none" w:sz="0" w:space="0" w:color="auto"/>
                                  </w:divBdr>
                                  <w:divsChild>
                                    <w:div w:id="1650595723">
                                      <w:marLeft w:val="0"/>
                                      <w:marRight w:val="0"/>
                                      <w:marTop w:val="0"/>
                                      <w:marBottom w:val="0"/>
                                      <w:divBdr>
                                        <w:top w:val="none" w:sz="0" w:space="0" w:color="auto"/>
                                        <w:left w:val="none" w:sz="0" w:space="0" w:color="auto"/>
                                        <w:bottom w:val="none" w:sz="0" w:space="0" w:color="auto"/>
                                        <w:right w:val="none" w:sz="0" w:space="0" w:color="auto"/>
                                      </w:divBdr>
                                      <w:divsChild>
                                        <w:div w:id="1149129463">
                                          <w:marLeft w:val="0"/>
                                          <w:marRight w:val="0"/>
                                          <w:marTop w:val="0"/>
                                          <w:marBottom w:val="0"/>
                                          <w:divBdr>
                                            <w:top w:val="none" w:sz="0" w:space="0" w:color="auto"/>
                                            <w:left w:val="none" w:sz="0" w:space="0" w:color="auto"/>
                                            <w:bottom w:val="none" w:sz="0" w:space="0" w:color="auto"/>
                                            <w:right w:val="none" w:sz="0" w:space="0" w:color="auto"/>
                                          </w:divBdr>
                                          <w:divsChild>
                                            <w:div w:id="1908219884">
                                              <w:marLeft w:val="0"/>
                                              <w:marRight w:val="0"/>
                                              <w:marTop w:val="0"/>
                                              <w:marBottom w:val="0"/>
                                              <w:divBdr>
                                                <w:top w:val="none" w:sz="0" w:space="0" w:color="auto"/>
                                                <w:left w:val="none" w:sz="0" w:space="0" w:color="auto"/>
                                                <w:bottom w:val="none" w:sz="0" w:space="0" w:color="auto"/>
                                                <w:right w:val="none" w:sz="0" w:space="0" w:color="auto"/>
                                              </w:divBdr>
                                              <w:divsChild>
                                                <w:div w:id="330136878">
                                                  <w:marLeft w:val="0"/>
                                                  <w:marRight w:val="0"/>
                                                  <w:marTop w:val="0"/>
                                                  <w:marBottom w:val="0"/>
                                                  <w:divBdr>
                                                    <w:top w:val="none" w:sz="0" w:space="0" w:color="auto"/>
                                                    <w:left w:val="none" w:sz="0" w:space="0" w:color="auto"/>
                                                    <w:bottom w:val="none" w:sz="0" w:space="0" w:color="auto"/>
                                                    <w:right w:val="none" w:sz="0" w:space="0" w:color="auto"/>
                                                  </w:divBdr>
                                                  <w:divsChild>
                                                    <w:div w:id="489714523">
                                                      <w:marLeft w:val="0"/>
                                                      <w:marRight w:val="0"/>
                                                      <w:marTop w:val="0"/>
                                                      <w:marBottom w:val="0"/>
                                                      <w:divBdr>
                                                        <w:top w:val="none" w:sz="0" w:space="0" w:color="auto"/>
                                                        <w:left w:val="none" w:sz="0" w:space="0" w:color="auto"/>
                                                        <w:bottom w:val="none" w:sz="0" w:space="0" w:color="auto"/>
                                                        <w:right w:val="none" w:sz="0" w:space="0" w:color="auto"/>
                                                      </w:divBdr>
                                                      <w:divsChild>
                                                        <w:div w:id="79105289">
                                                          <w:marLeft w:val="0"/>
                                                          <w:marRight w:val="0"/>
                                                          <w:marTop w:val="0"/>
                                                          <w:marBottom w:val="0"/>
                                                          <w:divBdr>
                                                            <w:top w:val="none" w:sz="0" w:space="0" w:color="auto"/>
                                                            <w:left w:val="none" w:sz="0" w:space="0" w:color="auto"/>
                                                            <w:bottom w:val="none" w:sz="0" w:space="0" w:color="auto"/>
                                                            <w:right w:val="none" w:sz="0" w:space="0" w:color="auto"/>
                                                          </w:divBdr>
                                                          <w:divsChild>
                                                            <w:div w:id="1978145767">
                                                              <w:marLeft w:val="0"/>
                                                              <w:marRight w:val="150"/>
                                                              <w:marTop w:val="0"/>
                                                              <w:marBottom w:val="150"/>
                                                              <w:divBdr>
                                                                <w:top w:val="none" w:sz="0" w:space="0" w:color="auto"/>
                                                                <w:left w:val="none" w:sz="0" w:space="0" w:color="auto"/>
                                                                <w:bottom w:val="none" w:sz="0" w:space="0" w:color="auto"/>
                                                                <w:right w:val="none" w:sz="0" w:space="0" w:color="auto"/>
                                                              </w:divBdr>
                                                              <w:divsChild>
                                                                <w:div w:id="267544102">
                                                                  <w:marLeft w:val="0"/>
                                                                  <w:marRight w:val="0"/>
                                                                  <w:marTop w:val="0"/>
                                                                  <w:marBottom w:val="0"/>
                                                                  <w:divBdr>
                                                                    <w:top w:val="none" w:sz="0" w:space="0" w:color="auto"/>
                                                                    <w:left w:val="none" w:sz="0" w:space="0" w:color="auto"/>
                                                                    <w:bottom w:val="none" w:sz="0" w:space="0" w:color="auto"/>
                                                                    <w:right w:val="none" w:sz="0" w:space="0" w:color="auto"/>
                                                                  </w:divBdr>
                                                                  <w:divsChild>
                                                                    <w:div w:id="1286228827">
                                                                      <w:marLeft w:val="0"/>
                                                                      <w:marRight w:val="0"/>
                                                                      <w:marTop w:val="0"/>
                                                                      <w:marBottom w:val="0"/>
                                                                      <w:divBdr>
                                                                        <w:top w:val="none" w:sz="0" w:space="0" w:color="auto"/>
                                                                        <w:left w:val="none" w:sz="0" w:space="0" w:color="auto"/>
                                                                        <w:bottom w:val="none" w:sz="0" w:space="0" w:color="auto"/>
                                                                        <w:right w:val="none" w:sz="0" w:space="0" w:color="auto"/>
                                                                      </w:divBdr>
                                                                      <w:divsChild>
                                                                        <w:div w:id="1388063525">
                                                                          <w:marLeft w:val="0"/>
                                                                          <w:marRight w:val="0"/>
                                                                          <w:marTop w:val="0"/>
                                                                          <w:marBottom w:val="0"/>
                                                                          <w:divBdr>
                                                                            <w:top w:val="none" w:sz="0" w:space="0" w:color="auto"/>
                                                                            <w:left w:val="none" w:sz="0" w:space="0" w:color="auto"/>
                                                                            <w:bottom w:val="none" w:sz="0" w:space="0" w:color="auto"/>
                                                                            <w:right w:val="none" w:sz="0" w:space="0" w:color="auto"/>
                                                                          </w:divBdr>
                                                                          <w:divsChild>
                                                                            <w:div w:id="180438039">
                                                                              <w:marLeft w:val="0"/>
                                                                              <w:marRight w:val="0"/>
                                                                              <w:marTop w:val="0"/>
                                                                              <w:marBottom w:val="0"/>
                                                                              <w:divBdr>
                                                                                <w:top w:val="none" w:sz="0" w:space="0" w:color="auto"/>
                                                                                <w:left w:val="none" w:sz="0" w:space="0" w:color="auto"/>
                                                                                <w:bottom w:val="none" w:sz="0" w:space="0" w:color="auto"/>
                                                                                <w:right w:val="none" w:sz="0" w:space="0" w:color="auto"/>
                                                                              </w:divBdr>
                                                                              <w:divsChild>
                                                                                <w:div w:id="961615864">
                                                                                  <w:marLeft w:val="0"/>
                                                                                  <w:marRight w:val="0"/>
                                                                                  <w:marTop w:val="0"/>
                                                                                  <w:marBottom w:val="0"/>
                                                                                  <w:divBdr>
                                                                                    <w:top w:val="none" w:sz="0" w:space="0" w:color="auto"/>
                                                                                    <w:left w:val="none" w:sz="0" w:space="0" w:color="auto"/>
                                                                                    <w:bottom w:val="none" w:sz="0" w:space="0" w:color="auto"/>
                                                                                    <w:right w:val="none" w:sz="0" w:space="0" w:color="auto"/>
                                                                                  </w:divBdr>
                                                                                  <w:divsChild>
                                                                                    <w:div w:id="1574467750">
                                                                                      <w:marLeft w:val="0"/>
                                                                                      <w:marRight w:val="0"/>
                                                                                      <w:marTop w:val="0"/>
                                                                                      <w:marBottom w:val="0"/>
                                                                                      <w:divBdr>
                                                                                        <w:top w:val="none" w:sz="0" w:space="0" w:color="auto"/>
                                                                                        <w:left w:val="none" w:sz="0" w:space="0" w:color="auto"/>
                                                                                        <w:bottom w:val="none" w:sz="0" w:space="0" w:color="auto"/>
                                                                                        <w:right w:val="none" w:sz="0" w:space="0" w:color="auto"/>
                                                                                      </w:divBdr>
                                                                                    </w:div>
                                                                                    <w:div w:id="805391495">
                                                                                      <w:marLeft w:val="0"/>
                                                                                      <w:marRight w:val="0"/>
                                                                                      <w:marTop w:val="0"/>
                                                                                      <w:marBottom w:val="0"/>
                                                                                      <w:divBdr>
                                                                                        <w:top w:val="none" w:sz="0" w:space="0" w:color="auto"/>
                                                                                        <w:left w:val="none" w:sz="0" w:space="0" w:color="auto"/>
                                                                                        <w:bottom w:val="none" w:sz="0" w:space="0" w:color="auto"/>
                                                                                        <w:right w:val="none" w:sz="0" w:space="0" w:color="auto"/>
                                                                                      </w:divBdr>
                                                                                    </w:div>
                                                                                    <w:div w:id="1958485897">
                                                                                      <w:marLeft w:val="0"/>
                                                                                      <w:marRight w:val="0"/>
                                                                                      <w:marTop w:val="0"/>
                                                                                      <w:marBottom w:val="0"/>
                                                                                      <w:divBdr>
                                                                                        <w:top w:val="none" w:sz="0" w:space="0" w:color="auto"/>
                                                                                        <w:left w:val="none" w:sz="0" w:space="0" w:color="auto"/>
                                                                                        <w:bottom w:val="none" w:sz="0" w:space="0" w:color="auto"/>
                                                                                        <w:right w:val="none" w:sz="0" w:space="0" w:color="auto"/>
                                                                                      </w:divBdr>
                                                                                    </w:div>
                                                                                    <w:div w:id="1783567587">
                                                                                      <w:marLeft w:val="0"/>
                                                                                      <w:marRight w:val="0"/>
                                                                                      <w:marTop w:val="0"/>
                                                                                      <w:marBottom w:val="0"/>
                                                                                      <w:divBdr>
                                                                                        <w:top w:val="none" w:sz="0" w:space="0" w:color="auto"/>
                                                                                        <w:left w:val="none" w:sz="0" w:space="0" w:color="auto"/>
                                                                                        <w:bottom w:val="none" w:sz="0" w:space="0" w:color="auto"/>
                                                                                        <w:right w:val="none" w:sz="0" w:space="0" w:color="auto"/>
                                                                                      </w:divBdr>
                                                                                    </w:div>
                                                                                    <w:div w:id="1156920778">
                                                                                      <w:marLeft w:val="0"/>
                                                                                      <w:marRight w:val="0"/>
                                                                                      <w:marTop w:val="0"/>
                                                                                      <w:marBottom w:val="0"/>
                                                                                      <w:divBdr>
                                                                                        <w:top w:val="none" w:sz="0" w:space="0" w:color="auto"/>
                                                                                        <w:left w:val="none" w:sz="0" w:space="0" w:color="auto"/>
                                                                                        <w:bottom w:val="none" w:sz="0" w:space="0" w:color="auto"/>
                                                                                        <w:right w:val="none" w:sz="0" w:space="0" w:color="auto"/>
                                                                                      </w:divBdr>
                                                                                    </w:div>
                                                                                    <w:div w:id="513689951">
                                                                                      <w:marLeft w:val="0"/>
                                                                                      <w:marRight w:val="0"/>
                                                                                      <w:marTop w:val="0"/>
                                                                                      <w:marBottom w:val="0"/>
                                                                                      <w:divBdr>
                                                                                        <w:top w:val="none" w:sz="0" w:space="0" w:color="auto"/>
                                                                                        <w:left w:val="none" w:sz="0" w:space="0" w:color="auto"/>
                                                                                        <w:bottom w:val="none" w:sz="0" w:space="0" w:color="auto"/>
                                                                                        <w:right w:val="none" w:sz="0" w:space="0" w:color="auto"/>
                                                                                      </w:divBdr>
                                                                                    </w:div>
                                                                                    <w:div w:id="1291786490">
                                                                                      <w:marLeft w:val="0"/>
                                                                                      <w:marRight w:val="0"/>
                                                                                      <w:marTop w:val="0"/>
                                                                                      <w:marBottom w:val="0"/>
                                                                                      <w:divBdr>
                                                                                        <w:top w:val="none" w:sz="0" w:space="0" w:color="auto"/>
                                                                                        <w:left w:val="none" w:sz="0" w:space="0" w:color="auto"/>
                                                                                        <w:bottom w:val="none" w:sz="0" w:space="0" w:color="auto"/>
                                                                                        <w:right w:val="none" w:sz="0" w:space="0" w:color="auto"/>
                                                                                      </w:divBdr>
                                                                                    </w:div>
                                                                                    <w:div w:id="760949722">
                                                                                      <w:marLeft w:val="0"/>
                                                                                      <w:marRight w:val="0"/>
                                                                                      <w:marTop w:val="0"/>
                                                                                      <w:marBottom w:val="0"/>
                                                                                      <w:divBdr>
                                                                                        <w:top w:val="none" w:sz="0" w:space="0" w:color="auto"/>
                                                                                        <w:left w:val="none" w:sz="0" w:space="0" w:color="auto"/>
                                                                                        <w:bottom w:val="none" w:sz="0" w:space="0" w:color="auto"/>
                                                                                        <w:right w:val="none" w:sz="0" w:space="0" w:color="auto"/>
                                                                                      </w:divBdr>
                                                                                    </w:div>
                                                                                    <w:div w:id="15026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764</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Öztürk</dc:creator>
  <cp:lastModifiedBy>Ertan Öztürk</cp:lastModifiedBy>
  <cp:revision>2</cp:revision>
  <dcterms:created xsi:type="dcterms:W3CDTF">2014-09-02T07:50:00Z</dcterms:created>
  <dcterms:modified xsi:type="dcterms:W3CDTF">2014-09-02T08:41:00Z</dcterms:modified>
</cp:coreProperties>
</file>