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05" w:rsidRPr="003F370E" w:rsidRDefault="00881A05" w:rsidP="00062B72">
      <w:pPr>
        <w:widowControl w:val="0"/>
        <w:snapToGrid w:val="0"/>
        <w:spacing w:after="240" w:line="240" w:lineRule="auto"/>
        <w:rPr>
          <w:rFonts w:ascii="Times New Roman" w:hAnsi="Times New Roman"/>
          <w:b/>
          <w:sz w:val="28"/>
          <w:szCs w:val="28"/>
          <w:lang w:val="es-ES_tradnl" w:eastAsia="en-US"/>
        </w:rPr>
      </w:pPr>
      <w:r w:rsidRPr="003F370E">
        <w:rPr>
          <w:rFonts w:ascii="Times New Roman" w:hAnsi="Times New Roman"/>
          <w:b/>
          <w:sz w:val="28"/>
          <w:szCs w:val="28"/>
          <w:lang w:val="es-ES_tradnl" w:eastAsia="en-US"/>
        </w:rPr>
        <w:t xml:space="preserve">Formulario 5, Referencia 2: </w:t>
      </w:r>
    </w:p>
    <w:p w:rsidR="00881A05" w:rsidRPr="000C5C5B" w:rsidRDefault="00881A05" w:rsidP="004E0D3E">
      <w:pPr>
        <w:widowControl w:val="0"/>
        <w:snapToGrid w:val="0"/>
        <w:spacing w:after="480" w:line="240" w:lineRule="auto"/>
        <w:ind w:left="284"/>
        <w:rPr>
          <w:rFonts w:ascii="Times New Roman" w:hAnsi="Times New Roman"/>
          <w:b/>
          <w:sz w:val="28"/>
          <w:szCs w:val="28"/>
          <w:lang w:val="es-ES_tradnl" w:eastAsia="en-US"/>
        </w:rPr>
      </w:pPr>
      <w:r w:rsidRPr="000C5C5B">
        <w:rPr>
          <w:rFonts w:ascii="Times New Roman" w:hAnsi="Times New Roman"/>
          <w:b/>
          <w:sz w:val="28"/>
          <w:szCs w:val="28"/>
          <w:lang w:val="es-ES_tradnl" w:eastAsia="en-US"/>
        </w:rPr>
        <w:t>Información sobre los éteres de difenilo bromados</w:t>
      </w:r>
      <w:r w:rsidRPr="003F2680">
        <w:rPr>
          <w:rStyle w:val="FootnoteReference"/>
          <w:rFonts w:ascii="Times New Roman" w:hAnsi="Times New Roman"/>
          <w:b/>
          <w:sz w:val="28"/>
          <w:szCs w:val="28"/>
          <w:lang w:val="en-GB" w:eastAsia="en-US"/>
        </w:rPr>
        <w:footnoteReference w:id="1"/>
      </w:r>
      <w:r>
        <w:rPr>
          <w:rFonts w:ascii="Times New Roman" w:hAnsi="Times New Roman"/>
          <w:b/>
          <w:sz w:val="28"/>
          <w:szCs w:val="28"/>
          <w:lang w:val="es-ES_tradnl" w:eastAsia="en-US"/>
        </w:rPr>
        <w:t xml:space="preserve"> y sobre</w:t>
      </w:r>
      <w:r w:rsidRPr="000C5C5B">
        <w:rPr>
          <w:rFonts w:ascii="Times New Roman" w:hAnsi="Times New Roman"/>
          <w:b/>
          <w:sz w:val="28"/>
          <w:szCs w:val="28"/>
          <w:lang w:val="es-ES_tradnl" w:eastAsia="en-US"/>
        </w:rPr>
        <w:t xml:space="preserve"> el </w:t>
      </w:r>
      <w:r>
        <w:rPr>
          <w:rFonts w:ascii="Times New Roman" w:hAnsi="Times New Roman"/>
          <w:b/>
          <w:sz w:val="28"/>
          <w:szCs w:val="28"/>
          <w:lang w:val="es-ES_tradnl" w:eastAsia="en-US"/>
        </w:rPr>
        <w:t xml:space="preserve">sulfonato de perfluorooctano </w:t>
      </w:r>
      <w:r w:rsidRPr="000C5C5B">
        <w:rPr>
          <w:rFonts w:ascii="Times New Roman" w:hAnsi="Times New Roman"/>
          <w:b/>
          <w:sz w:val="28"/>
          <w:szCs w:val="28"/>
          <w:lang w:val="es-ES_tradnl" w:eastAsia="en-US"/>
        </w:rPr>
        <w:t>(PFOS)</w:t>
      </w:r>
      <w:r>
        <w:rPr>
          <w:rFonts w:ascii="Times New Roman" w:hAnsi="Times New Roman"/>
          <w:b/>
          <w:sz w:val="28"/>
          <w:szCs w:val="28"/>
          <w:lang w:val="es-ES_tradnl" w:eastAsia="en-US"/>
        </w:rPr>
        <w:t xml:space="preserve">, </w:t>
      </w:r>
      <w:r w:rsidRPr="000C5C5B">
        <w:rPr>
          <w:rFonts w:ascii="Times New Roman" w:hAnsi="Times New Roman"/>
          <w:b/>
          <w:sz w:val="28"/>
          <w:szCs w:val="28"/>
          <w:lang w:val="es-ES_tradnl" w:eastAsia="en-US"/>
        </w:rPr>
        <w:t xml:space="preserve">sus sales y el </w:t>
      </w:r>
      <w:r>
        <w:rPr>
          <w:rFonts w:ascii="Times New Roman" w:hAnsi="Times New Roman"/>
          <w:b/>
          <w:sz w:val="28"/>
          <w:szCs w:val="28"/>
          <w:lang w:val="es-ES_tradnl" w:eastAsia="en-US"/>
        </w:rPr>
        <w:t xml:space="preserve">fluoruro de sulfonilo perfluorooctano </w:t>
      </w:r>
      <w:r w:rsidRPr="000C5C5B">
        <w:rPr>
          <w:rFonts w:ascii="Times New Roman" w:hAnsi="Times New Roman"/>
          <w:b/>
          <w:sz w:val="28"/>
          <w:szCs w:val="28"/>
          <w:lang w:val="es-ES_tradnl" w:eastAsia="en-US"/>
        </w:rPr>
        <w:t xml:space="preserve">(PFOSF) </w:t>
      </w:r>
      <w:r>
        <w:rPr>
          <w:rFonts w:ascii="Times New Roman" w:hAnsi="Times New Roman"/>
          <w:b/>
          <w:sz w:val="28"/>
          <w:szCs w:val="28"/>
          <w:lang w:val="es-ES_tradnl" w:eastAsia="en-US"/>
        </w:rPr>
        <w:t>extraída de la evaluación sobre la gestión de riesgos y de un documento técnico</w:t>
      </w:r>
      <w:r w:rsidRPr="000C5C5B">
        <w:rPr>
          <w:rFonts w:ascii="Times New Roman" w:hAnsi="Times New Roman"/>
          <w:b/>
          <w:sz w:val="28"/>
          <w:szCs w:val="28"/>
          <w:lang w:val="es-ES_tradnl" w:eastAsia="en-US"/>
        </w:rPr>
        <w:t xml:space="preserve"> sobre los </w:t>
      </w:r>
      <w:r>
        <w:rPr>
          <w:rFonts w:ascii="Times New Roman" w:hAnsi="Times New Roman"/>
          <w:b/>
          <w:sz w:val="28"/>
          <w:szCs w:val="28"/>
          <w:lang w:val="es-ES_tradnl" w:eastAsia="en-US"/>
        </w:rPr>
        <w:t xml:space="preserve">éteres de difenilo </w:t>
      </w:r>
      <w:r w:rsidRPr="000C5C5B">
        <w:rPr>
          <w:rFonts w:ascii="Times New Roman" w:hAnsi="Times New Roman"/>
          <w:b/>
          <w:sz w:val="28"/>
          <w:szCs w:val="28"/>
          <w:lang w:val="es-ES_tradnl" w:eastAsia="en-US"/>
        </w:rPr>
        <w:t>bromad</w:t>
      </w:r>
      <w:r>
        <w:rPr>
          <w:rFonts w:ascii="Times New Roman" w:hAnsi="Times New Roman"/>
          <w:b/>
          <w:sz w:val="28"/>
          <w:szCs w:val="28"/>
          <w:lang w:val="es-ES_tradnl" w:eastAsia="en-US"/>
        </w:rPr>
        <w:t>os</w:t>
      </w:r>
    </w:p>
    <w:p w:rsidR="00881A05" w:rsidRPr="00AE7F49" w:rsidRDefault="00881A05" w:rsidP="00CF5C61">
      <w:pPr>
        <w:pStyle w:val="ListParagraph"/>
        <w:widowControl w:val="0"/>
        <w:numPr>
          <w:ilvl w:val="0"/>
          <w:numId w:val="13"/>
        </w:numPr>
        <w:snapToGrid w:val="0"/>
        <w:spacing w:after="120" w:line="240" w:lineRule="auto"/>
        <w:ind w:left="0" w:firstLine="0"/>
        <w:contextualSpacing w:val="0"/>
        <w:rPr>
          <w:rFonts w:ascii="Times New Roman" w:hAnsi="Times New Roman"/>
          <w:sz w:val="20"/>
          <w:szCs w:val="20"/>
          <w:lang w:val="es-ES_tradnl" w:eastAsia="en-US"/>
        </w:rPr>
      </w:pPr>
      <w:r>
        <w:rPr>
          <w:rFonts w:ascii="Times New Roman" w:hAnsi="Times New Roman"/>
          <w:sz w:val="20"/>
          <w:szCs w:val="20"/>
          <w:lang w:val="es-ES_tradnl" w:eastAsia="en-US"/>
        </w:rPr>
        <w:t xml:space="preserve">En virtud de la petición contenida en el </w:t>
      </w:r>
      <w:r w:rsidRPr="00AE7F49">
        <w:rPr>
          <w:rFonts w:ascii="Times New Roman" w:hAnsi="Times New Roman"/>
          <w:sz w:val="20"/>
          <w:szCs w:val="20"/>
          <w:lang w:val="es-ES_tradnl" w:eastAsia="en-US"/>
        </w:rPr>
        <w:t xml:space="preserve">párrafo 3 </w:t>
      </w:r>
      <w:r>
        <w:rPr>
          <w:rFonts w:ascii="Times New Roman" w:hAnsi="Times New Roman"/>
          <w:sz w:val="20"/>
          <w:szCs w:val="20"/>
          <w:lang w:val="es-ES_tradnl" w:eastAsia="en-US"/>
        </w:rPr>
        <w:t xml:space="preserve">de la </w:t>
      </w:r>
      <w:r w:rsidRPr="00AE7F49">
        <w:rPr>
          <w:rFonts w:ascii="Times New Roman" w:hAnsi="Times New Roman"/>
          <w:sz w:val="20"/>
          <w:szCs w:val="20"/>
          <w:lang w:val="es-ES_tradnl" w:eastAsia="en-US"/>
        </w:rPr>
        <w:t>decisi</w:t>
      </w:r>
      <w:r>
        <w:rPr>
          <w:rFonts w:ascii="Times New Roman" w:hAnsi="Times New Roman"/>
          <w:sz w:val="20"/>
          <w:szCs w:val="20"/>
          <w:lang w:val="es-ES_tradnl" w:eastAsia="en-US"/>
        </w:rPr>
        <w:t>ó</w:t>
      </w:r>
      <w:r w:rsidRPr="00AE7F49">
        <w:rPr>
          <w:rFonts w:ascii="Times New Roman" w:hAnsi="Times New Roman"/>
          <w:sz w:val="20"/>
          <w:szCs w:val="20"/>
          <w:lang w:val="es-ES_tradnl" w:eastAsia="en-US"/>
        </w:rPr>
        <w:t xml:space="preserve">n POPRC-7/7, </w:t>
      </w:r>
      <w:r>
        <w:rPr>
          <w:rFonts w:ascii="Times New Roman" w:hAnsi="Times New Roman"/>
          <w:sz w:val="20"/>
          <w:szCs w:val="20"/>
          <w:lang w:val="es-ES_tradnl" w:eastAsia="en-US"/>
        </w:rPr>
        <w:t xml:space="preserve">la Secretaría </w:t>
      </w:r>
      <w:r w:rsidRPr="00AE7F49">
        <w:rPr>
          <w:rFonts w:ascii="Times New Roman" w:hAnsi="Times New Roman"/>
          <w:sz w:val="20"/>
          <w:szCs w:val="20"/>
          <w:lang w:val="es-ES_tradnl" w:eastAsia="en-US"/>
        </w:rPr>
        <w:t>extra</w:t>
      </w:r>
      <w:r>
        <w:rPr>
          <w:rFonts w:ascii="Times New Roman" w:hAnsi="Times New Roman"/>
          <w:sz w:val="20"/>
          <w:szCs w:val="20"/>
          <w:lang w:val="es-ES_tradnl" w:eastAsia="en-US"/>
        </w:rPr>
        <w:t>jo</w:t>
      </w:r>
      <w:r w:rsidRPr="00AE7F49">
        <w:rPr>
          <w:rFonts w:ascii="Times New Roman" w:hAnsi="Times New Roman"/>
          <w:sz w:val="20"/>
          <w:szCs w:val="20"/>
          <w:lang w:val="es-ES_tradnl" w:eastAsia="en-US"/>
        </w:rPr>
        <w:t xml:space="preserve"> informa</w:t>
      </w:r>
      <w:r>
        <w:rPr>
          <w:rFonts w:ascii="Times New Roman" w:hAnsi="Times New Roman"/>
          <w:sz w:val="20"/>
          <w:szCs w:val="20"/>
          <w:lang w:val="es-ES_tradnl" w:eastAsia="en-US"/>
        </w:rPr>
        <w:t xml:space="preserve">ción sobre el contenido de </w:t>
      </w:r>
      <w:r w:rsidRPr="00AE7F49">
        <w:rPr>
          <w:rFonts w:ascii="Times New Roman" w:hAnsi="Times New Roman"/>
          <w:sz w:val="20"/>
          <w:szCs w:val="20"/>
          <w:lang w:val="es-ES_tradnl" w:eastAsia="en-US"/>
        </w:rPr>
        <w:t>éteres de difenilo bromados</w:t>
      </w:r>
      <w:r>
        <w:rPr>
          <w:rFonts w:ascii="Times New Roman" w:hAnsi="Times New Roman"/>
          <w:sz w:val="20"/>
          <w:szCs w:val="20"/>
          <w:lang w:val="es-ES_tradnl" w:eastAsia="en-US"/>
        </w:rPr>
        <w:t xml:space="preserve"> y de sulfonato de perfluorooctano </w:t>
      </w:r>
      <w:r w:rsidRPr="00AE7F49">
        <w:rPr>
          <w:rFonts w:ascii="Times New Roman" w:hAnsi="Times New Roman"/>
          <w:sz w:val="20"/>
          <w:szCs w:val="20"/>
          <w:lang w:val="es-ES_tradnl" w:eastAsia="en-US"/>
        </w:rPr>
        <w:t xml:space="preserve">(PFOS), </w:t>
      </w:r>
      <w:r>
        <w:rPr>
          <w:rFonts w:ascii="Times New Roman" w:hAnsi="Times New Roman"/>
          <w:sz w:val="20"/>
          <w:szCs w:val="20"/>
          <w:lang w:val="es-ES_tradnl" w:eastAsia="en-US"/>
        </w:rPr>
        <w:t xml:space="preserve">sus sales y del fluoruro de sulfonilo perfluorooctano </w:t>
      </w:r>
      <w:r w:rsidRPr="00AE7F49">
        <w:rPr>
          <w:rFonts w:ascii="Times New Roman" w:hAnsi="Times New Roman"/>
          <w:sz w:val="20"/>
          <w:szCs w:val="20"/>
          <w:lang w:val="es-ES_tradnl" w:eastAsia="en-US"/>
        </w:rPr>
        <w:t>(PFOSF) en artículos de las evaluaciones de la gestión de riesgos</w:t>
      </w:r>
      <w:r w:rsidRPr="003F2680">
        <w:rPr>
          <w:vertAlign w:val="superscript"/>
          <w:lang w:eastAsia="en-US"/>
        </w:rPr>
        <w:footnoteReference w:id="2"/>
      </w:r>
      <w:r w:rsidRPr="00AE7F49">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y del documento técnico sobre los </w:t>
      </w:r>
      <w:r w:rsidRPr="00AE7F49">
        <w:rPr>
          <w:rFonts w:ascii="Times New Roman" w:hAnsi="Times New Roman"/>
          <w:sz w:val="20"/>
          <w:szCs w:val="20"/>
          <w:lang w:val="es-ES_tradnl" w:eastAsia="en-US"/>
        </w:rPr>
        <w:t>éteres de difenilo bromados</w:t>
      </w:r>
      <w:r>
        <w:rPr>
          <w:rFonts w:ascii="Times New Roman" w:hAnsi="Times New Roman"/>
          <w:sz w:val="20"/>
          <w:szCs w:val="20"/>
          <w:lang w:val="es-ES_tradnl" w:eastAsia="en-US"/>
        </w:rPr>
        <w:t xml:space="preserve"> elaborados en correspondencia con la </w:t>
      </w:r>
      <w:r w:rsidRPr="00AE7F49">
        <w:rPr>
          <w:rFonts w:ascii="Times New Roman" w:hAnsi="Times New Roman"/>
          <w:sz w:val="20"/>
          <w:szCs w:val="20"/>
          <w:lang w:val="es-ES_tradnl" w:eastAsia="en-US"/>
        </w:rPr>
        <w:t>decisi</w:t>
      </w:r>
      <w:r>
        <w:rPr>
          <w:rFonts w:ascii="Times New Roman" w:hAnsi="Times New Roman"/>
          <w:sz w:val="20"/>
          <w:szCs w:val="20"/>
          <w:lang w:val="es-ES_tradnl" w:eastAsia="en-US"/>
        </w:rPr>
        <w:t>ó</w:t>
      </w:r>
      <w:r w:rsidRPr="00AE7F49">
        <w:rPr>
          <w:rFonts w:ascii="Times New Roman" w:hAnsi="Times New Roman"/>
          <w:sz w:val="20"/>
          <w:szCs w:val="20"/>
          <w:lang w:val="es-ES_tradnl" w:eastAsia="en-US"/>
        </w:rPr>
        <w:t>n SC-4/19</w:t>
      </w:r>
      <w:r w:rsidRPr="003F2680">
        <w:rPr>
          <w:vertAlign w:val="superscript"/>
          <w:lang w:eastAsia="en-US"/>
        </w:rPr>
        <w:footnoteReference w:id="3"/>
      </w:r>
      <w:r w:rsidRPr="00AE7F49">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como </w:t>
      </w:r>
      <w:r w:rsidRPr="00AE7F49">
        <w:rPr>
          <w:rFonts w:ascii="Times New Roman" w:hAnsi="Times New Roman"/>
          <w:sz w:val="20"/>
          <w:szCs w:val="20"/>
          <w:lang w:val="es-ES_tradnl" w:eastAsia="en-US"/>
        </w:rPr>
        <w:t>informa</w:t>
      </w:r>
      <w:r>
        <w:rPr>
          <w:rFonts w:ascii="Times New Roman" w:hAnsi="Times New Roman"/>
          <w:sz w:val="20"/>
          <w:szCs w:val="20"/>
          <w:lang w:val="es-ES_tradnl" w:eastAsia="en-US"/>
        </w:rPr>
        <w:t>ción de referencia</w:t>
      </w:r>
      <w:r w:rsidRPr="00AE7F49">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sobre el formulario para la </w:t>
      </w:r>
      <w:r w:rsidRPr="00AE7F49">
        <w:rPr>
          <w:rFonts w:ascii="Times New Roman" w:hAnsi="Times New Roman"/>
          <w:sz w:val="20"/>
          <w:szCs w:val="20"/>
          <w:lang w:val="es-ES_tradnl" w:eastAsia="en-US"/>
        </w:rPr>
        <w:t>evalua</w:t>
      </w:r>
      <w:r>
        <w:rPr>
          <w:rFonts w:ascii="Times New Roman" w:hAnsi="Times New Roman"/>
          <w:sz w:val="20"/>
          <w:szCs w:val="20"/>
          <w:lang w:val="es-ES_tradnl" w:eastAsia="en-US"/>
        </w:rPr>
        <w:t>ción de los</w:t>
      </w:r>
      <w:r w:rsidRPr="00AE7F49">
        <w:rPr>
          <w:rFonts w:ascii="Times New Roman" w:hAnsi="Times New Roman"/>
          <w:sz w:val="20"/>
          <w:szCs w:val="20"/>
          <w:lang w:val="es-ES_tradnl" w:eastAsia="en-US"/>
        </w:rPr>
        <w:t xml:space="preserve"> éteres de difenilo bromados</w:t>
      </w:r>
      <w:r>
        <w:rPr>
          <w:rFonts w:ascii="Times New Roman" w:hAnsi="Times New Roman"/>
          <w:sz w:val="20"/>
          <w:szCs w:val="20"/>
          <w:lang w:val="es-ES_tradnl" w:eastAsia="en-US"/>
        </w:rPr>
        <w:t xml:space="preserve"> conforme al </w:t>
      </w:r>
      <w:r w:rsidRPr="00AE7F49">
        <w:rPr>
          <w:rFonts w:ascii="Times New Roman" w:hAnsi="Times New Roman"/>
          <w:sz w:val="20"/>
          <w:szCs w:val="20"/>
          <w:lang w:val="es-ES_tradnl" w:eastAsia="en-US"/>
        </w:rPr>
        <w:t xml:space="preserve">párrafo 2 </w:t>
      </w:r>
      <w:r>
        <w:rPr>
          <w:rFonts w:ascii="Times New Roman" w:hAnsi="Times New Roman"/>
          <w:sz w:val="20"/>
          <w:szCs w:val="20"/>
          <w:lang w:val="es-ES_tradnl" w:eastAsia="en-US"/>
        </w:rPr>
        <w:t>de las</w:t>
      </w:r>
      <w:r w:rsidRPr="00AE7F49">
        <w:rPr>
          <w:rFonts w:ascii="Times New Roman" w:hAnsi="Times New Roman"/>
          <w:sz w:val="20"/>
          <w:szCs w:val="20"/>
          <w:lang w:val="es-ES_tradnl" w:eastAsia="en-US"/>
        </w:rPr>
        <w:t xml:space="preserve"> partes IV y V del anexo A </w:t>
      </w:r>
      <w:r>
        <w:rPr>
          <w:rFonts w:ascii="Times New Roman" w:hAnsi="Times New Roman"/>
          <w:sz w:val="20"/>
          <w:szCs w:val="20"/>
          <w:lang w:val="es-ES_tradnl" w:eastAsia="en-US"/>
        </w:rPr>
        <w:t>del</w:t>
      </w:r>
      <w:r w:rsidRPr="00AE7F49">
        <w:rPr>
          <w:rFonts w:ascii="Times New Roman" w:hAnsi="Times New Roman"/>
          <w:sz w:val="20"/>
          <w:szCs w:val="20"/>
          <w:lang w:val="es-ES_tradnl" w:eastAsia="en-US"/>
        </w:rPr>
        <w:t xml:space="preserve"> </w:t>
      </w:r>
      <w:r>
        <w:rPr>
          <w:rFonts w:ascii="Times New Roman" w:hAnsi="Times New Roman"/>
          <w:sz w:val="20"/>
          <w:szCs w:val="20"/>
          <w:lang w:val="es-ES_tradnl" w:eastAsia="en-US"/>
        </w:rPr>
        <w:t>Convenio de Estocolmo y del programa de trabajo sobre los</w:t>
      </w:r>
      <w:r w:rsidRPr="00AE7F49">
        <w:rPr>
          <w:rFonts w:ascii="Times New Roman" w:hAnsi="Times New Roman"/>
          <w:sz w:val="20"/>
          <w:szCs w:val="20"/>
          <w:lang w:val="es-ES_tradnl" w:eastAsia="en-US"/>
        </w:rPr>
        <w:t xml:space="preserve"> éteres de difenilo bromados</w:t>
      </w:r>
      <w:r>
        <w:rPr>
          <w:rFonts w:ascii="Times New Roman" w:hAnsi="Times New Roman"/>
          <w:sz w:val="20"/>
          <w:szCs w:val="20"/>
          <w:lang w:val="es-ES_tradnl" w:eastAsia="en-US"/>
        </w:rPr>
        <w:t xml:space="preserve"> y el </w:t>
      </w:r>
      <w:r w:rsidRPr="00AE7F49">
        <w:rPr>
          <w:rFonts w:ascii="Times New Roman" w:hAnsi="Times New Roman"/>
          <w:sz w:val="20"/>
          <w:szCs w:val="20"/>
          <w:lang w:val="es-ES_tradnl" w:eastAsia="en-US"/>
        </w:rPr>
        <w:t xml:space="preserve">PFOS, </w:t>
      </w:r>
      <w:r>
        <w:rPr>
          <w:rFonts w:ascii="Times New Roman" w:hAnsi="Times New Roman"/>
          <w:sz w:val="20"/>
          <w:szCs w:val="20"/>
          <w:lang w:val="es-ES_tradnl" w:eastAsia="en-US"/>
        </w:rPr>
        <w:t xml:space="preserve">sus </w:t>
      </w:r>
      <w:r w:rsidRPr="00AE7F49">
        <w:rPr>
          <w:rFonts w:ascii="Times New Roman" w:hAnsi="Times New Roman"/>
          <w:sz w:val="20"/>
          <w:szCs w:val="20"/>
          <w:lang w:val="es-ES_tradnl" w:eastAsia="en-US"/>
        </w:rPr>
        <w:t>sal</w:t>
      </w:r>
      <w:r>
        <w:rPr>
          <w:rFonts w:ascii="Times New Roman" w:hAnsi="Times New Roman"/>
          <w:sz w:val="20"/>
          <w:szCs w:val="20"/>
          <w:lang w:val="es-ES_tradnl" w:eastAsia="en-US"/>
        </w:rPr>
        <w:t>e</w:t>
      </w:r>
      <w:r w:rsidRPr="00AE7F49">
        <w:rPr>
          <w:rFonts w:ascii="Times New Roman" w:hAnsi="Times New Roman"/>
          <w:sz w:val="20"/>
          <w:szCs w:val="20"/>
          <w:lang w:val="es-ES_tradnl" w:eastAsia="en-US"/>
        </w:rPr>
        <w:t xml:space="preserve">s </w:t>
      </w:r>
      <w:r>
        <w:rPr>
          <w:rFonts w:ascii="Times New Roman" w:hAnsi="Times New Roman"/>
          <w:sz w:val="20"/>
          <w:szCs w:val="20"/>
          <w:lang w:val="es-ES_tradnl" w:eastAsia="en-US"/>
        </w:rPr>
        <w:t>y el</w:t>
      </w:r>
      <w:r w:rsidRPr="00AE7F49">
        <w:rPr>
          <w:rFonts w:ascii="Times New Roman" w:hAnsi="Times New Roman"/>
          <w:sz w:val="20"/>
          <w:szCs w:val="20"/>
          <w:lang w:val="es-ES_tradnl" w:eastAsia="en-US"/>
        </w:rPr>
        <w:t xml:space="preserve"> PFOSF.</w:t>
      </w:r>
    </w:p>
    <w:p w:rsidR="00881A05" w:rsidRPr="000C2A30" w:rsidRDefault="00881A05">
      <w:pPr>
        <w:pStyle w:val="ListParagraph"/>
        <w:widowControl w:val="0"/>
        <w:numPr>
          <w:ilvl w:val="0"/>
          <w:numId w:val="5"/>
        </w:numPr>
        <w:snapToGrid w:val="0"/>
        <w:spacing w:before="240" w:after="120" w:line="240" w:lineRule="auto"/>
        <w:ind w:left="709" w:hanging="709"/>
        <w:contextualSpacing w:val="0"/>
        <w:rPr>
          <w:rFonts w:ascii="Times New Roman" w:hAnsi="Times New Roman"/>
          <w:b/>
          <w:sz w:val="28"/>
          <w:szCs w:val="28"/>
          <w:lang w:val="es-ES_tradnl" w:eastAsia="en-US"/>
        </w:rPr>
      </w:pPr>
      <w:r w:rsidRPr="000C2A30">
        <w:rPr>
          <w:rFonts w:ascii="Times New Roman" w:hAnsi="Times New Roman"/>
          <w:b/>
          <w:sz w:val="28"/>
          <w:szCs w:val="28"/>
          <w:lang w:val="es-ES_tradnl" w:eastAsia="en-US"/>
        </w:rPr>
        <w:t xml:space="preserve">Éteres de difenilo bromados </w:t>
      </w:r>
      <w:r>
        <w:rPr>
          <w:rFonts w:ascii="Times New Roman" w:hAnsi="Times New Roman"/>
          <w:b/>
          <w:sz w:val="28"/>
          <w:szCs w:val="28"/>
          <w:lang w:val="es-ES_tradnl" w:eastAsia="en-US"/>
        </w:rPr>
        <w:t>en artículos</w:t>
      </w:r>
    </w:p>
    <w:p w:rsidR="00881A05" w:rsidRPr="00B02161" w:rsidRDefault="00881A05" w:rsidP="00CF5C61">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sidRPr="0001213E">
        <w:rPr>
          <w:rFonts w:ascii="Times New Roman" w:hAnsi="Times New Roman"/>
          <w:sz w:val="20"/>
          <w:szCs w:val="20"/>
          <w:lang w:val="es-ES_tradnl" w:eastAsia="en-US"/>
        </w:rPr>
        <w:t xml:space="preserve">Los éteres de difenilo </w:t>
      </w:r>
      <w:r>
        <w:rPr>
          <w:rFonts w:ascii="Times New Roman" w:hAnsi="Times New Roman"/>
          <w:sz w:val="20"/>
          <w:szCs w:val="20"/>
          <w:lang w:val="es-ES_tradnl" w:eastAsia="en-US"/>
        </w:rPr>
        <w:t>poli</w:t>
      </w:r>
      <w:r w:rsidRPr="0001213E">
        <w:rPr>
          <w:rFonts w:ascii="Times New Roman" w:hAnsi="Times New Roman"/>
          <w:sz w:val="20"/>
          <w:szCs w:val="20"/>
          <w:lang w:val="es-ES_tradnl" w:eastAsia="en-US"/>
        </w:rPr>
        <w:t>bromados</w:t>
      </w:r>
      <w:r>
        <w:rPr>
          <w:rFonts w:ascii="Times New Roman" w:hAnsi="Times New Roman"/>
          <w:sz w:val="20"/>
          <w:szCs w:val="20"/>
          <w:lang w:val="es-ES_tradnl" w:eastAsia="en-US"/>
        </w:rPr>
        <w:t xml:space="preserve"> en general se utilizan como</w:t>
      </w:r>
      <w:r w:rsidRPr="0001213E">
        <w:rPr>
          <w:rFonts w:ascii="Times New Roman" w:hAnsi="Times New Roman"/>
          <w:sz w:val="20"/>
          <w:szCs w:val="20"/>
          <w:lang w:val="es-ES_tradnl" w:eastAsia="en-US"/>
        </w:rPr>
        <w:t xml:space="preserve"> </w:t>
      </w:r>
      <w:r>
        <w:rPr>
          <w:rFonts w:ascii="Times New Roman" w:hAnsi="Times New Roman"/>
          <w:sz w:val="20"/>
          <w:szCs w:val="20"/>
          <w:lang w:val="es-ES_tradnl" w:eastAsia="en-US"/>
        </w:rPr>
        <w:t>piror</w:t>
      </w:r>
      <w:r w:rsidRPr="0001213E">
        <w:rPr>
          <w:rFonts w:ascii="Times New Roman" w:hAnsi="Times New Roman"/>
          <w:sz w:val="20"/>
          <w:szCs w:val="20"/>
          <w:lang w:val="es-ES_tradnl" w:eastAsia="en-US"/>
        </w:rPr>
        <w:t>retardantes</w:t>
      </w:r>
      <w:r>
        <w:rPr>
          <w:rFonts w:ascii="Times New Roman" w:hAnsi="Times New Roman"/>
          <w:sz w:val="20"/>
          <w:szCs w:val="20"/>
          <w:lang w:val="es-ES_tradnl" w:eastAsia="en-US"/>
        </w:rPr>
        <w:t xml:space="preserve"> del tipo </w:t>
      </w:r>
      <w:r w:rsidRPr="0001213E">
        <w:rPr>
          <w:rFonts w:ascii="Times New Roman" w:hAnsi="Times New Roman"/>
          <w:sz w:val="20"/>
          <w:szCs w:val="20"/>
          <w:lang w:val="es-ES_tradnl" w:eastAsia="en-US"/>
        </w:rPr>
        <w:t>aditiv</w:t>
      </w:r>
      <w:r>
        <w:rPr>
          <w:rFonts w:ascii="Times New Roman" w:hAnsi="Times New Roman"/>
          <w:sz w:val="20"/>
          <w:szCs w:val="20"/>
          <w:lang w:val="es-ES_tradnl" w:eastAsia="en-US"/>
        </w:rPr>
        <w:t>o</w:t>
      </w:r>
      <w:r w:rsidRPr="0001213E">
        <w:rPr>
          <w:rFonts w:ascii="Times New Roman" w:hAnsi="Times New Roman"/>
          <w:sz w:val="20"/>
          <w:szCs w:val="20"/>
          <w:lang w:val="es-ES_tradnl" w:eastAsia="en-US"/>
        </w:rPr>
        <w:t xml:space="preserve">. </w:t>
      </w:r>
      <w:r w:rsidRPr="00B02161">
        <w:rPr>
          <w:rFonts w:ascii="Times New Roman" w:hAnsi="Times New Roman"/>
          <w:sz w:val="20"/>
          <w:szCs w:val="20"/>
          <w:lang w:val="es-ES_tradnl" w:eastAsia="en-US"/>
        </w:rPr>
        <w:t xml:space="preserve">Se combinan físicamente con el material que se está tratando en </w:t>
      </w:r>
      <w:r>
        <w:rPr>
          <w:rFonts w:ascii="Times New Roman" w:hAnsi="Times New Roman"/>
          <w:sz w:val="20"/>
          <w:szCs w:val="20"/>
          <w:lang w:val="es-ES_tradnl" w:eastAsia="en-US"/>
        </w:rPr>
        <w:t>lugar</w:t>
      </w:r>
      <w:r w:rsidRPr="00B02161">
        <w:rPr>
          <w:rFonts w:ascii="Times New Roman" w:hAnsi="Times New Roman"/>
          <w:sz w:val="20"/>
          <w:szCs w:val="20"/>
          <w:lang w:val="es-ES_tradnl" w:eastAsia="en-US"/>
        </w:rPr>
        <w:t xml:space="preserve"> de combinarse qu</w:t>
      </w:r>
      <w:r>
        <w:rPr>
          <w:rFonts w:ascii="Times New Roman" w:hAnsi="Times New Roman"/>
          <w:sz w:val="20"/>
          <w:szCs w:val="20"/>
          <w:lang w:val="es-ES_tradnl" w:eastAsia="en-US"/>
        </w:rPr>
        <w:t>ímicamente</w:t>
      </w:r>
      <w:r w:rsidRPr="00B02161">
        <w:rPr>
          <w:rFonts w:ascii="Times New Roman" w:hAnsi="Times New Roman"/>
          <w:sz w:val="20"/>
          <w:szCs w:val="20"/>
          <w:lang w:val="es-ES_tradnl" w:eastAsia="en-US"/>
        </w:rPr>
        <w:t xml:space="preserve"> (</w:t>
      </w:r>
      <w:r>
        <w:rPr>
          <w:rFonts w:ascii="Times New Roman" w:hAnsi="Times New Roman"/>
          <w:sz w:val="20"/>
          <w:szCs w:val="20"/>
          <w:lang w:val="es-ES_tradnl" w:eastAsia="en-US"/>
        </w:rPr>
        <w:t>como en pirorretardante</w:t>
      </w:r>
      <w:r w:rsidRPr="00B02161">
        <w:rPr>
          <w:rFonts w:ascii="Times New Roman" w:hAnsi="Times New Roman"/>
          <w:sz w:val="20"/>
          <w:szCs w:val="20"/>
          <w:lang w:val="es-ES_tradnl" w:eastAsia="en-US"/>
        </w:rPr>
        <w:t>s</w:t>
      </w:r>
      <w:r>
        <w:rPr>
          <w:rFonts w:ascii="Times New Roman" w:hAnsi="Times New Roman"/>
          <w:sz w:val="20"/>
          <w:szCs w:val="20"/>
          <w:lang w:val="es-ES_tradnl" w:eastAsia="en-US"/>
        </w:rPr>
        <w:t xml:space="preserve"> reactivos</w:t>
      </w:r>
      <w:r w:rsidRPr="00B02161">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Ello significa que existe la </w:t>
      </w:r>
      <w:r w:rsidRPr="00B02161">
        <w:rPr>
          <w:rFonts w:ascii="Times New Roman" w:hAnsi="Times New Roman"/>
          <w:sz w:val="20"/>
          <w:szCs w:val="20"/>
          <w:lang w:val="es-ES_tradnl" w:eastAsia="en-US"/>
        </w:rPr>
        <w:t xml:space="preserve">posibilidad de que </w:t>
      </w:r>
      <w:r>
        <w:rPr>
          <w:rFonts w:ascii="Times New Roman" w:hAnsi="Times New Roman"/>
          <w:sz w:val="20"/>
          <w:szCs w:val="20"/>
          <w:lang w:val="es-ES_tradnl" w:eastAsia="en-US"/>
        </w:rPr>
        <w:t>los</w:t>
      </w:r>
      <w:r w:rsidRPr="00B02161">
        <w:rPr>
          <w:rFonts w:ascii="Times New Roman" w:hAnsi="Times New Roman"/>
          <w:sz w:val="20"/>
          <w:szCs w:val="20"/>
          <w:lang w:val="es-ES_tradnl" w:eastAsia="en-US"/>
        </w:rPr>
        <w:t xml:space="preserve"> pirorretardante</w:t>
      </w:r>
      <w:r>
        <w:rPr>
          <w:rFonts w:ascii="Times New Roman" w:hAnsi="Times New Roman"/>
          <w:sz w:val="20"/>
          <w:szCs w:val="20"/>
          <w:lang w:val="es-ES_tradnl" w:eastAsia="en-US"/>
        </w:rPr>
        <w:t>s</w:t>
      </w:r>
      <w:r w:rsidRPr="00B02161">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puedan </w:t>
      </w:r>
      <w:r w:rsidRPr="00B02161">
        <w:rPr>
          <w:rFonts w:ascii="Times New Roman" w:hAnsi="Times New Roman"/>
          <w:sz w:val="20"/>
          <w:szCs w:val="20"/>
          <w:lang w:val="es-ES_tradnl" w:eastAsia="en-US"/>
        </w:rPr>
        <w:t>di</w:t>
      </w:r>
      <w:r>
        <w:rPr>
          <w:rFonts w:ascii="Times New Roman" w:hAnsi="Times New Roman"/>
          <w:sz w:val="20"/>
          <w:szCs w:val="20"/>
          <w:lang w:val="es-ES_tradnl" w:eastAsia="en-US"/>
        </w:rPr>
        <w:t xml:space="preserve">fundirse en cierta medida hacia el exterior del </w:t>
      </w:r>
      <w:r w:rsidRPr="00B02161">
        <w:rPr>
          <w:rFonts w:ascii="Times New Roman" w:hAnsi="Times New Roman"/>
          <w:sz w:val="20"/>
          <w:szCs w:val="20"/>
          <w:lang w:val="es-ES_tradnl" w:eastAsia="en-US"/>
        </w:rPr>
        <w:t xml:space="preserve">material </w:t>
      </w:r>
      <w:r>
        <w:rPr>
          <w:rFonts w:ascii="Times New Roman" w:hAnsi="Times New Roman"/>
          <w:sz w:val="20"/>
          <w:szCs w:val="20"/>
          <w:lang w:val="es-ES_tradnl" w:eastAsia="en-US"/>
        </w:rPr>
        <w:t>tratado</w:t>
      </w:r>
      <w:r w:rsidRPr="00B02161">
        <w:rPr>
          <w:rFonts w:ascii="Times New Roman" w:hAnsi="Times New Roman"/>
          <w:sz w:val="20"/>
          <w:szCs w:val="20"/>
          <w:lang w:val="es-ES_tradnl" w:eastAsia="en-US"/>
        </w:rPr>
        <w:t>.</w:t>
      </w:r>
    </w:p>
    <w:p w:rsidR="00881A05" w:rsidRDefault="00881A05" w:rsidP="00CF5C61">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sidRPr="00F81F3C">
        <w:rPr>
          <w:rFonts w:ascii="Times New Roman" w:hAnsi="Times New Roman"/>
          <w:sz w:val="20"/>
          <w:szCs w:val="20"/>
          <w:lang w:val="es-ES_tradnl" w:eastAsia="en-US"/>
        </w:rPr>
        <w:t xml:space="preserve">La industria indica que el éter de octabromodifenilo siempre se utiliza </w:t>
      </w:r>
      <w:r>
        <w:rPr>
          <w:rFonts w:ascii="Times New Roman" w:hAnsi="Times New Roman"/>
          <w:sz w:val="20"/>
          <w:szCs w:val="20"/>
          <w:lang w:val="es-ES_tradnl" w:eastAsia="en-US"/>
        </w:rPr>
        <w:t>en combinación</w:t>
      </w:r>
      <w:r w:rsidRPr="00F81F3C">
        <w:rPr>
          <w:rFonts w:ascii="Times New Roman" w:hAnsi="Times New Roman"/>
          <w:sz w:val="20"/>
          <w:szCs w:val="20"/>
          <w:lang w:val="es-ES_tradnl" w:eastAsia="en-US"/>
        </w:rPr>
        <w:t xml:space="preserve"> con el tri</w:t>
      </w:r>
      <w:r>
        <w:rPr>
          <w:rFonts w:ascii="Times New Roman" w:hAnsi="Times New Roman"/>
          <w:sz w:val="20"/>
          <w:szCs w:val="20"/>
          <w:lang w:val="es-ES_tradnl" w:eastAsia="en-US"/>
        </w:rPr>
        <w:t xml:space="preserve">óxido de </w:t>
      </w:r>
      <w:r w:rsidRPr="00F81F3C">
        <w:rPr>
          <w:rFonts w:ascii="Times New Roman" w:hAnsi="Times New Roman"/>
          <w:sz w:val="20"/>
          <w:szCs w:val="20"/>
          <w:lang w:val="es-ES_tradnl" w:eastAsia="en-US"/>
        </w:rPr>
        <w:t>antimon</w:t>
      </w:r>
      <w:r>
        <w:rPr>
          <w:rFonts w:ascii="Times New Roman" w:hAnsi="Times New Roman"/>
          <w:sz w:val="20"/>
          <w:szCs w:val="20"/>
          <w:lang w:val="es-ES_tradnl" w:eastAsia="en-US"/>
        </w:rPr>
        <w:t>io</w:t>
      </w:r>
      <w:r w:rsidRPr="00F81F3C">
        <w:rPr>
          <w:rFonts w:ascii="Times New Roman" w:hAnsi="Times New Roman"/>
          <w:sz w:val="20"/>
          <w:szCs w:val="20"/>
          <w:lang w:val="es-ES_tradnl" w:eastAsia="en-US"/>
        </w:rPr>
        <w:t xml:space="preserve">. </w:t>
      </w:r>
      <w:r w:rsidRPr="006F4445">
        <w:rPr>
          <w:rFonts w:ascii="Times New Roman" w:hAnsi="Times New Roman"/>
          <w:sz w:val="20"/>
          <w:szCs w:val="20"/>
          <w:lang w:val="es-ES_tradnl" w:eastAsia="en-US"/>
        </w:rPr>
        <w:t>En Europa</w:t>
      </w:r>
      <w:r w:rsidRPr="005D686E">
        <w:rPr>
          <w:rFonts w:ascii="Times New Roman" w:hAnsi="Times New Roman"/>
          <w:sz w:val="20"/>
          <w:szCs w:val="20"/>
          <w:lang w:val="es-ES_tradnl" w:eastAsia="en-US"/>
        </w:rPr>
        <w:t>, se utilizaba</w:t>
      </w:r>
      <w:r w:rsidRPr="006F4445">
        <w:rPr>
          <w:rFonts w:ascii="Times New Roman" w:hAnsi="Times New Roman"/>
          <w:sz w:val="20"/>
          <w:szCs w:val="20"/>
          <w:lang w:val="es-ES_tradnl" w:eastAsia="en-US"/>
        </w:rPr>
        <w:t xml:space="preserve"> principalmente en </w:t>
      </w:r>
      <w:r>
        <w:rPr>
          <w:rFonts w:ascii="Times New Roman" w:hAnsi="Times New Roman"/>
          <w:sz w:val="20"/>
          <w:szCs w:val="20"/>
          <w:lang w:val="es-ES_tradnl" w:eastAsia="en-US"/>
        </w:rPr>
        <w:t xml:space="preserve">los </w:t>
      </w:r>
      <w:r w:rsidRPr="006F4445">
        <w:rPr>
          <w:rFonts w:ascii="Times New Roman" w:hAnsi="Times New Roman"/>
          <w:sz w:val="20"/>
          <w:szCs w:val="20"/>
          <w:lang w:val="es-ES_tradnl" w:eastAsia="en-US"/>
        </w:rPr>
        <w:t>polímeros</w:t>
      </w:r>
      <w:r>
        <w:rPr>
          <w:rFonts w:ascii="Times New Roman" w:hAnsi="Times New Roman"/>
          <w:sz w:val="20"/>
          <w:szCs w:val="20"/>
          <w:lang w:val="es-ES_tradnl" w:eastAsia="en-US"/>
        </w:rPr>
        <w:t xml:space="preserve"> de</w:t>
      </w:r>
      <w:r w:rsidRPr="006F4445">
        <w:rPr>
          <w:rFonts w:ascii="Times New Roman" w:hAnsi="Times New Roman"/>
          <w:sz w:val="20"/>
          <w:szCs w:val="20"/>
          <w:lang w:val="es-ES_tradnl" w:eastAsia="en-US"/>
        </w:rPr>
        <w:t xml:space="preserve"> acr</w:t>
      </w:r>
      <w:r>
        <w:rPr>
          <w:rFonts w:ascii="Times New Roman" w:hAnsi="Times New Roman"/>
          <w:sz w:val="20"/>
          <w:szCs w:val="20"/>
          <w:lang w:val="es-ES_tradnl" w:eastAsia="en-US"/>
        </w:rPr>
        <w:t>i</w:t>
      </w:r>
      <w:r w:rsidRPr="006F4445">
        <w:rPr>
          <w:rFonts w:ascii="Times New Roman" w:hAnsi="Times New Roman"/>
          <w:sz w:val="20"/>
          <w:szCs w:val="20"/>
          <w:lang w:val="es-ES_tradnl" w:eastAsia="en-US"/>
        </w:rPr>
        <w:t>lonitril</w:t>
      </w:r>
      <w:r>
        <w:rPr>
          <w:rFonts w:ascii="Times New Roman" w:hAnsi="Times New Roman"/>
          <w:sz w:val="20"/>
          <w:szCs w:val="20"/>
          <w:lang w:val="es-ES_tradnl" w:eastAsia="en-US"/>
        </w:rPr>
        <w:t>o</w:t>
      </w:r>
      <w:r w:rsidRPr="006F4445">
        <w:rPr>
          <w:rFonts w:ascii="Times New Roman" w:hAnsi="Times New Roman"/>
          <w:sz w:val="20"/>
          <w:szCs w:val="20"/>
          <w:lang w:val="es-ES_tradnl" w:eastAsia="en-US"/>
        </w:rPr>
        <w:t>-butadien</w:t>
      </w:r>
      <w:r>
        <w:rPr>
          <w:rFonts w:ascii="Times New Roman" w:hAnsi="Times New Roman"/>
          <w:sz w:val="20"/>
          <w:szCs w:val="20"/>
          <w:lang w:val="es-ES_tradnl" w:eastAsia="en-US"/>
        </w:rPr>
        <w:t>o</w:t>
      </w:r>
      <w:r w:rsidRPr="006F4445">
        <w:rPr>
          <w:rFonts w:ascii="Times New Roman" w:hAnsi="Times New Roman"/>
          <w:sz w:val="20"/>
          <w:szCs w:val="20"/>
          <w:lang w:val="es-ES_tradnl" w:eastAsia="en-US"/>
        </w:rPr>
        <w:t>-estireno (ABS)</w:t>
      </w:r>
      <w:r>
        <w:rPr>
          <w:rFonts w:ascii="Times New Roman" w:hAnsi="Times New Roman"/>
          <w:sz w:val="20"/>
          <w:szCs w:val="20"/>
          <w:lang w:val="es-ES_tradnl" w:eastAsia="en-US"/>
        </w:rPr>
        <w:t xml:space="preserve"> </w:t>
      </w:r>
      <w:r w:rsidRPr="006F4445">
        <w:rPr>
          <w:rFonts w:ascii="Times New Roman" w:hAnsi="Times New Roman"/>
          <w:sz w:val="20"/>
          <w:szCs w:val="20"/>
          <w:lang w:val="es-ES_tradnl" w:eastAsia="en-US"/>
        </w:rPr>
        <w:t>a</w:t>
      </w:r>
      <w:r>
        <w:rPr>
          <w:rFonts w:ascii="Times New Roman" w:hAnsi="Times New Roman"/>
          <w:sz w:val="20"/>
          <w:szCs w:val="20"/>
          <w:lang w:val="es-ES_tradnl" w:eastAsia="en-US"/>
        </w:rPr>
        <w:t xml:space="preserve"> cargas de </w:t>
      </w:r>
      <w:r w:rsidRPr="006F4445">
        <w:rPr>
          <w:rFonts w:ascii="Times New Roman" w:hAnsi="Times New Roman"/>
          <w:sz w:val="20"/>
          <w:szCs w:val="20"/>
          <w:lang w:val="es-ES_tradnl" w:eastAsia="en-US"/>
        </w:rPr>
        <w:t xml:space="preserve">12-18% </w:t>
      </w:r>
      <w:r>
        <w:rPr>
          <w:rFonts w:ascii="Times New Roman" w:hAnsi="Times New Roman"/>
          <w:sz w:val="20"/>
          <w:szCs w:val="20"/>
          <w:lang w:val="es-ES_tradnl" w:eastAsia="en-US"/>
        </w:rPr>
        <w:t>de peso e</w:t>
      </w:r>
      <w:r w:rsidRPr="006F4445">
        <w:rPr>
          <w:rFonts w:ascii="Times New Roman" w:hAnsi="Times New Roman"/>
          <w:sz w:val="20"/>
          <w:szCs w:val="20"/>
          <w:lang w:val="es-ES_tradnl" w:eastAsia="en-US"/>
        </w:rPr>
        <w:t xml:space="preserve">n </w:t>
      </w:r>
      <w:r>
        <w:rPr>
          <w:rFonts w:ascii="Times New Roman" w:hAnsi="Times New Roman"/>
          <w:sz w:val="20"/>
          <w:szCs w:val="20"/>
          <w:lang w:val="es-ES_tradnl" w:eastAsia="en-US"/>
        </w:rPr>
        <w:t xml:space="preserve">el producto </w:t>
      </w:r>
      <w:r w:rsidRPr="006F4445">
        <w:rPr>
          <w:rFonts w:ascii="Times New Roman" w:hAnsi="Times New Roman"/>
          <w:sz w:val="20"/>
          <w:szCs w:val="20"/>
          <w:lang w:val="es-ES_tradnl" w:eastAsia="en-US"/>
        </w:rPr>
        <w:t xml:space="preserve">final. </w:t>
      </w:r>
      <w:r w:rsidRPr="00D928C7">
        <w:rPr>
          <w:rFonts w:ascii="Times New Roman" w:hAnsi="Times New Roman"/>
          <w:sz w:val="20"/>
          <w:szCs w:val="20"/>
          <w:lang w:val="es-ES_tradnl" w:eastAsia="en-US"/>
        </w:rPr>
        <w:t>Alrededor del 95% del total de éter de octabromodifenilo suministrado en la Unión Europea se utiliza en ABS.  Entre otros usos de menor importancia, que representan el restante 5% del consumo, figuran el poliestireno de alto impacto (HIPS), el tereftarato de polibutileno (PBT) y los polímeros de poliamida, a cargas típicas del 12</w:t>
      </w:r>
      <w:r>
        <w:rPr>
          <w:rFonts w:ascii="Times New Roman" w:hAnsi="Times New Roman"/>
          <w:sz w:val="20"/>
          <w:szCs w:val="20"/>
          <w:lang w:val="es-ES_tradnl" w:eastAsia="en-US"/>
        </w:rPr>
        <w:t xml:space="preserve"> al </w:t>
      </w:r>
      <w:r w:rsidRPr="00D928C7">
        <w:rPr>
          <w:rFonts w:ascii="Times New Roman" w:hAnsi="Times New Roman"/>
          <w:sz w:val="20"/>
          <w:szCs w:val="20"/>
          <w:lang w:val="es-ES_tradnl" w:eastAsia="en-US"/>
        </w:rPr>
        <w:t>15% de peso en el producto final.  En algunas aplicaciones, el pirorretardante se combina con el polímero para producir pelotillas (masterbatch) con cargas de pirorretardante ligeramente superiores.  Entonces éstas se usan en el paso del procesamiento del polímero para producir productos con cargas similares a las que se ofrecen</w:t>
      </w:r>
      <w:r>
        <w:rPr>
          <w:rFonts w:ascii="Times New Roman" w:hAnsi="Times New Roman"/>
          <w:sz w:val="20"/>
          <w:szCs w:val="20"/>
          <w:lang w:val="es-ES_tradnl" w:eastAsia="en-US"/>
        </w:rPr>
        <w:t xml:space="preserve"> </w:t>
      </w:r>
      <w:r w:rsidRPr="00D928C7">
        <w:rPr>
          <w:rFonts w:ascii="Times New Roman" w:hAnsi="Times New Roman"/>
          <w:i/>
          <w:sz w:val="20"/>
          <w:szCs w:val="20"/>
          <w:lang w:val="es-ES_tradnl" w:eastAsia="en-US"/>
        </w:rPr>
        <w:t>supra</w:t>
      </w:r>
      <w:r>
        <w:rPr>
          <w:i/>
          <w:sz w:val="20"/>
          <w:lang w:val="es-ES_tradnl"/>
        </w:rPr>
        <w:t>.</w:t>
      </w:r>
      <w:r w:rsidRPr="00550A42">
        <w:rPr>
          <w:rFonts w:ascii="Times New Roman" w:hAnsi="Times New Roman"/>
          <w:sz w:val="20"/>
          <w:szCs w:val="20"/>
          <w:lang w:val="es-ES_tradnl" w:eastAsia="en-US"/>
        </w:rPr>
        <w:t xml:space="preserve"> </w:t>
      </w:r>
      <w:r w:rsidRPr="00D928C7">
        <w:rPr>
          <w:rFonts w:ascii="Times New Roman" w:hAnsi="Times New Roman"/>
          <w:sz w:val="20"/>
          <w:szCs w:val="20"/>
          <w:lang w:val="es-ES_tradnl" w:eastAsia="en-US"/>
        </w:rPr>
        <w:t>Los productos de polímeros pirorretardantes se emplean típicamente para las cubiertas de equipo</w:t>
      </w:r>
      <w:r>
        <w:rPr>
          <w:rFonts w:ascii="Times New Roman" w:hAnsi="Times New Roman"/>
          <w:sz w:val="20"/>
          <w:szCs w:val="20"/>
          <w:lang w:val="es-ES_tradnl" w:eastAsia="en-US"/>
        </w:rPr>
        <w:t>s</w:t>
      </w:r>
      <w:r w:rsidRPr="00D928C7">
        <w:rPr>
          <w:rFonts w:ascii="Times New Roman" w:hAnsi="Times New Roman"/>
          <w:sz w:val="20"/>
          <w:szCs w:val="20"/>
          <w:lang w:val="es-ES_tradnl" w:eastAsia="en-US"/>
        </w:rPr>
        <w:t xml:space="preserve"> de oficina y máquinas comerciales.  Entre otros usos notificados para el éter de octabromodifenilo figuran el nailon y el polietileno de baja densidad, el policarbonato, las resinas de fenol-formaldehído y los poliésteres no saturados, así como </w:t>
      </w:r>
      <w:r w:rsidRPr="00B02161">
        <w:rPr>
          <w:rFonts w:ascii="Times New Roman" w:hAnsi="Times New Roman"/>
          <w:sz w:val="20"/>
          <w:szCs w:val="20"/>
          <w:lang w:val="es-ES_tradnl" w:eastAsia="en-US"/>
        </w:rPr>
        <w:t>en adhesivos y re</w:t>
      </w:r>
      <w:r>
        <w:rPr>
          <w:rFonts w:ascii="Times New Roman" w:hAnsi="Times New Roman"/>
          <w:sz w:val="20"/>
          <w:szCs w:val="20"/>
          <w:lang w:val="es-ES_tradnl" w:eastAsia="en-US"/>
        </w:rPr>
        <w:t>vestimientos</w:t>
      </w:r>
      <w:r w:rsidRPr="00B02161">
        <w:rPr>
          <w:rFonts w:ascii="Times New Roman" w:hAnsi="Times New Roman"/>
          <w:sz w:val="20"/>
          <w:szCs w:val="20"/>
          <w:lang w:val="es-ES_tradnl" w:eastAsia="en-US"/>
        </w:rPr>
        <w:t>.</w:t>
      </w:r>
    </w:p>
    <w:p w:rsidR="00881A05" w:rsidRPr="00FF78AA" w:rsidRDefault="00881A05" w:rsidP="00CF5C61">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sidRPr="00FF78AA">
        <w:rPr>
          <w:rFonts w:ascii="Times New Roman" w:hAnsi="Times New Roman"/>
          <w:sz w:val="20"/>
          <w:szCs w:val="20"/>
          <w:lang w:val="es-ES_tradnl" w:eastAsia="en-US"/>
        </w:rPr>
        <w:t xml:space="preserve">El éter de pentabromodifenilo de calidad comercial </w:t>
      </w:r>
      <w:r>
        <w:rPr>
          <w:rFonts w:ascii="Times New Roman" w:hAnsi="Times New Roman"/>
          <w:sz w:val="20"/>
          <w:szCs w:val="20"/>
          <w:lang w:val="es-ES_tradnl" w:eastAsia="en-US"/>
        </w:rPr>
        <w:t xml:space="preserve">se puede utilizar o se ha </w:t>
      </w:r>
      <w:r w:rsidRPr="00FF78AA">
        <w:rPr>
          <w:rFonts w:ascii="Times New Roman" w:hAnsi="Times New Roman"/>
          <w:sz w:val="20"/>
          <w:szCs w:val="20"/>
          <w:lang w:val="es-ES_tradnl" w:eastAsia="en-US"/>
        </w:rPr>
        <w:t>u</w:t>
      </w:r>
      <w:r>
        <w:rPr>
          <w:rFonts w:ascii="Times New Roman" w:hAnsi="Times New Roman"/>
          <w:sz w:val="20"/>
          <w:szCs w:val="20"/>
          <w:lang w:val="es-ES_tradnl" w:eastAsia="en-US"/>
        </w:rPr>
        <w:t>tilizado</w:t>
      </w:r>
      <w:r w:rsidRPr="00FF78AA">
        <w:rPr>
          <w:rFonts w:ascii="Times New Roman" w:hAnsi="Times New Roman"/>
          <w:sz w:val="20"/>
          <w:szCs w:val="20"/>
          <w:lang w:val="es-ES_tradnl" w:eastAsia="en-US"/>
        </w:rPr>
        <w:t xml:space="preserve"> en los sectores siguientes:</w:t>
      </w:r>
    </w:p>
    <w:p w:rsidR="00881A05" w:rsidRPr="00FF756B" w:rsidRDefault="00881A05" w:rsidP="00CF5C61">
      <w:pPr>
        <w:pStyle w:val="ListParagraph"/>
        <w:widowControl w:val="0"/>
        <w:numPr>
          <w:ilvl w:val="0"/>
          <w:numId w:val="14"/>
        </w:numPr>
        <w:autoSpaceDE w:val="0"/>
        <w:autoSpaceDN w:val="0"/>
        <w:adjustRightInd w:val="0"/>
        <w:snapToGrid w:val="0"/>
        <w:spacing w:after="120" w:line="240" w:lineRule="auto"/>
        <w:contextualSpacing w:val="0"/>
        <w:rPr>
          <w:rFonts w:ascii="Times New Roman" w:hAnsi="Times New Roman"/>
          <w:sz w:val="20"/>
          <w:szCs w:val="20"/>
          <w:lang w:val="es-ES_tradnl" w:eastAsia="en-US"/>
        </w:rPr>
      </w:pPr>
      <w:r w:rsidRPr="00FF756B">
        <w:rPr>
          <w:rFonts w:ascii="Times New Roman" w:hAnsi="Times New Roman"/>
          <w:sz w:val="20"/>
          <w:szCs w:val="20"/>
          <w:u w:val="single"/>
          <w:lang w:val="es-ES_tradnl" w:eastAsia="en-US"/>
        </w:rPr>
        <w:t>Aparatos eléctricos y electrónico</w:t>
      </w:r>
      <w:r>
        <w:rPr>
          <w:rFonts w:ascii="Times New Roman" w:hAnsi="Times New Roman"/>
          <w:sz w:val="20"/>
          <w:szCs w:val="20"/>
          <w:u w:val="single"/>
          <w:lang w:val="es-ES_tradnl" w:eastAsia="en-US"/>
        </w:rPr>
        <w:t>s</w:t>
      </w:r>
      <w:r w:rsidRPr="00FF756B">
        <w:rPr>
          <w:rFonts w:ascii="Times New Roman" w:hAnsi="Times New Roman"/>
          <w:sz w:val="20"/>
          <w:szCs w:val="20"/>
          <w:lang w:val="es-ES_tradnl" w:eastAsia="en-US"/>
        </w:rPr>
        <w:t xml:space="preserve"> </w:t>
      </w:r>
    </w:p>
    <w:p w:rsidR="00881A05" w:rsidRPr="00203EC3" w:rsidRDefault="00881A05" w:rsidP="00CF5C61">
      <w:pPr>
        <w:pStyle w:val="ListParagraph"/>
        <w:widowControl w:val="0"/>
        <w:numPr>
          <w:ilvl w:val="0"/>
          <w:numId w:val="15"/>
        </w:numPr>
        <w:autoSpaceDE w:val="0"/>
        <w:autoSpaceDN w:val="0"/>
        <w:adjustRightInd w:val="0"/>
        <w:snapToGrid w:val="0"/>
        <w:spacing w:after="120" w:line="240" w:lineRule="auto"/>
        <w:contextualSpacing w:val="0"/>
        <w:rPr>
          <w:rFonts w:ascii="Times New Roman" w:hAnsi="Times New Roman"/>
          <w:sz w:val="20"/>
          <w:szCs w:val="20"/>
          <w:lang w:val="es-ES_tradnl" w:eastAsia="en-US"/>
        </w:rPr>
      </w:pPr>
      <w:r w:rsidRPr="00203EC3">
        <w:rPr>
          <w:rFonts w:ascii="Times New Roman" w:hAnsi="Times New Roman"/>
          <w:sz w:val="20"/>
          <w:szCs w:val="20"/>
          <w:lang w:val="es-ES_tradnl" w:eastAsia="en-US"/>
        </w:rPr>
        <w:t xml:space="preserve">Computadoras, </w:t>
      </w:r>
      <w:r>
        <w:rPr>
          <w:rFonts w:ascii="Times New Roman" w:hAnsi="Times New Roman"/>
          <w:sz w:val="20"/>
          <w:szCs w:val="20"/>
          <w:lang w:val="es-ES_tradnl" w:eastAsia="en-US"/>
        </w:rPr>
        <w:t xml:space="preserve">equipos </w:t>
      </w:r>
      <w:r w:rsidRPr="00203EC3">
        <w:rPr>
          <w:rFonts w:ascii="Times New Roman" w:hAnsi="Times New Roman"/>
          <w:sz w:val="20"/>
          <w:szCs w:val="20"/>
          <w:lang w:val="es-ES_tradnl" w:eastAsia="en-US"/>
        </w:rPr>
        <w:t>electr</w:t>
      </w:r>
      <w:r>
        <w:rPr>
          <w:rFonts w:ascii="Times New Roman" w:hAnsi="Times New Roman"/>
          <w:sz w:val="20"/>
          <w:szCs w:val="20"/>
          <w:lang w:val="es-ES_tradnl" w:eastAsia="en-US"/>
        </w:rPr>
        <w:t>ó</w:t>
      </w:r>
      <w:r w:rsidRPr="00203EC3">
        <w:rPr>
          <w:rFonts w:ascii="Times New Roman" w:hAnsi="Times New Roman"/>
          <w:sz w:val="20"/>
          <w:szCs w:val="20"/>
          <w:lang w:val="es-ES_tradnl" w:eastAsia="en-US"/>
        </w:rPr>
        <w:t>nic</w:t>
      </w:r>
      <w:r>
        <w:rPr>
          <w:rFonts w:ascii="Times New Roman" w:hAnsi="Times New Roman"/>
          <w:sz w:val="20"/>
          <w:szCs w:val="20"/>
          <w:lang w:val="es-ES_tradnl" w:eastAsia="en-US"/>
        </w:rPr>
        <w:t>o</w:t>
      </w:r>
      <w:r w:rsidRPr="00203EC3">
        <w:rPr>
          <w:rFonts w:ascii="Times New Roman" w:hAnsi="Times New Roman"/>
          <w:sz w:val="20"/>
          <w:szCs w:val="20"/>
          <w:lang w:val="es-ES_tradnl" w:eastAsia="en-US"/>
        </w:rPr>
        <w:t>s</w:t>
      </w:r>
      <w:r>
        <w:rPr>
          <w:rFonts w:ascii="Times New Roman" w:hAnsi="Times New Roman"/>
          <w:sz w:val="20"/>
          <w:szCs w:val="20"/>
          <w:lang w:val="es-ES_tradnl" w:eastAsia="en-US"/>
        </w:rPr>
        <w:t xml:space="preserve"> para el hogar</w:t>
      </w:r>
      <w:r w:rsidRPr="00203EC3">
        <w:rPr>
          <w:rFonts w:ascii="Times New Roman" w:hAnsi="Times New Roman"/>
          <w:sz w:val="20"/>
          <w:szCs w:val="20"/>
          <w:lang w:val="es-ES_tradnl" w:eastAsia="en-US"/>
        </w:rPr>
        <w:t xml:space="preserve">, equipos de oficina, </w:t>
      </w:r>
      <w:r w:rsidRPr="00950E89">
        <w:rPr>
          <w:rFonts w:ascii="Times New Roman" w:hAnsi="Times New Roman"/>
          <w:sz w:val="20"/>
          <w:szCs w:val="20"/>
          <w:lang w:val="es-ES_tradnl" w:eastAsia="en-US"/>
        </w:rPr>
        <w:t xml:space="preserve">aparatos domésticos y de otro tipo que contengan circuitos impresos laminados, estuches exteriores de plástico y partes internas de plástico como puedan ser los diversos componentes producidos en pequeñas cantidades con estuches de instrumentos de elastómeros de poliuretano rígido. </w:t>
      </w:r>
    </w:p>
    <w:p w:rsidR="00881A05" w:rsidRPr="00761F47" w:rsidRDefault="00881A05" w:rsidP="00CF5C61">
      <w:pPr>
        <w:pStyle w:val="ListParagraph"/>
        <w:widowControl w:val="0"/>
        <w:numPr>
          <w:ilvl w:val="0"/>
          <w:numId w:val="14"/>
        </w:numPr>
        <w:autoSpaceDE w:val="0"/>
        <w:autoSpaceDN w:val="0"/>
        <w:adjustRightInd w:val="0"/>
        <w:snapToGrid w:val="0"/>
        <w:spacing w:after="120" w:line="240" w:lineRule="auto"/>
        <w:contextualSpacing w:val="0"/>
        <w:rPr>
          <w:rFonts w:ascii="Times New Roman" w:hAnsi="Times New Roman"/>
          <w:sz w:val="20"/>
          <w:szCs w:val="20"/>
          <w:lang w:val="en-GB" w:eastAsia="en-US"/>
        </w:rPr>
      </w:pPr>
      <w:r w:rsidRPr="00761F47">
        <w:rPr>
          <w:rFonts w:ascii="Times New Roman" w:hAnsi="Times New Roman"/>
          <w:sz w:val="20"/>
          <w:szCs w:val="20"/>
          <w:u w:val="single"/>
          <w:lang w:val="en-GB" w:eastAsia="en-US"/>
        </w:rPr>
        <w:t>Tr</w:t>
      </w:r>
      <w:r>
        <w:rPr>
          <w:rFonts w:ascii="Times New Roman" w:hAnsi="Times New Roman"/>
          <w:sz w:val="20"/>
          <w:szCs w:val="20"/>
          <w:u w:val="single"/>
          <w:lang w:val="en-GB" w:eastAsia="en-US"/>
        </w:rPr>
        <w:t>áfico y</w:t>
      </w:r>
      <w:r w:rsidRPr="00761F47">
        <w:rPr>
          <w:rFonts w:ascii="Times New Roman" w:hAnsi="Times New Roman"/>
          <w:sz w:val="20"/>
          <w:szCs w:val="20"/>
          <w:u w:val="single"/>
          <w:lang w:val="en-GB" w:eastAsia="en-US"/>
        </w:rPr>
        <w:t xml:space="preserve"> transport</w:t>
      </w:r>
      <w:r>
        <w:rPr>
          <w:rFonts w:ascii="Times New Roman" w:hAnsi="Times New Roman"/>
          <w:sz w:val="20"/>
          <w:szCs w:val="20"/>
          <w:u w:val="single"/>
          <w:lang w:val="en-GB" w:eastAsia="en-US"/>
        </w:rPr>
        <w:t>e</w:t>
      </w:r>
      <w:r w:rsidRPr="00761F47">
        <w:rPr>
          <w:rFonts w:ascii="Times New Roman" w:hAnsi="Times New Roman"/>
          <w:sz w:val="20"/>
          <w:szCs w:val="20"/>
          <w:lang w:val="en-GB" w:eastAsia="en-US"/>
        </w:rPr>
        <w:t xml:space="preserve"> </w:t>
      </w:r>
    </w:p>
    <w:p w:rsidR="00881A05" w:rsidRPr="00950E89" w:rsidRDefault="00881A05" w:rsidP="00CF5C61">
      <w:pPr>
        <w:pStyle w:val="ListParagraph"/>
        <w:widowControl w:val="0"/>
        <w:numPr>
          <w:ilvl w:val="0"/>
          <w:numId w:val="15"/>
        </w:numPr>
        <w:autoSpaceDE w:val="0"/>
        <w:autoSpaceDN w:val="0"/>
        <w:adjustRightInd w:val="0"/>
        <w:snapToGrid w:val="0"/>
        <w:spacing w:after="120" w:line="240" w:lineRule="auto"/>
        <w:contextualSpacing w:val="0"/>
        <w:rPr>
          <w:rFonts w:ascii="Times New Roman" w:hAnsi="Times New Roman"/>
          <w:sz w:val="20"/>
          <w:szCs w:val="20"/>
          <w:lang w:val="es-ES_tradnl" w:eastAsia="en-US"/>
        </w:rPr>
      </w:pPr>
      <w:r w:rsidRPr="00950E89">
        <w:rPr>
          <w:rFonts w:ascii="Times New Roman" w:hAnsi="Times New Roman"/>
          <w:sz w:val="20"/>
          <w:szCs w:val="20"/>
          <w:lang w:val="es-ES_tradnl" w:eastAsia="en-US"/>
        </w:rPr>
        <w:t>Automóviles, ferrocarriles, aviones y barcos que cuentan con interiores de materiales textiles y plásticos y componentes eléctricos.</w:t>
      </w:r>
    </w:p>
    <w:p w:rsidR="00881A05" w:rsidRPr="00450412" w:rsidRDefault="00881A05" w:rsidP="00CF5C61">
      <w:pPr>
        <w:pStyle w:val="ListParagraph"/>
        <w:widowControl w:val="0"/>
        <w:numPr>
          <w:ilvl w:val="0"/>
          <w:numId w:val="14"/>
        </w:numPr>
        <w:autoSpaceDE w:val="0"/>
        <w:autoSpaceDN w:val="0"/>
        <w:adjustRightInd w:val="0"/>
        <w:snapToGrid w:val="0"/>
        <w:spacing w:after="120" w:line="240" w:lineRule="auto"/>
        <w:contextualSpacing w:val="0"/>
        <w:rPr>
          <w:rFonts w:ascii="Times New Roman" w:hAnsi="Times New Roman"/>
          <w:sz w:val="20"/>
          <w:szCs w:val="20"/>
          <w:lang w:val="es-ES_tradnl" w:eastAsia="en-US"/>
        </w:rPr>
      </w:pPr>
      <w:r w:rsidRPr="00450412">
        <w:rPr>
          <w:rFonts w:ascii="Times New Roman" w:hAnsi="Times New Roman"/>
          <w:sz w:val="20"/>
          <w:szCs w:val="20"/>
          <w:u w:val="single"/>
          <w:lang w:val="es-ES_tradnl" w:eastAsia="en-US"/>
        </w:rPr>
        <w:t>Materiales de construcción (industria de la construcci</w:t>
      </w:r>
      <w:r>
        <w:rPr>
          <w:rFonts w:ascii="Times New Roman" w:hAnsi="Times New Roman"/>
          <w:sz w:val="20"/>
          <w:szCs w:val="20"/>
          <w:u w:val="single"/>
          <w:lang w:val="es-ES_tradnl" w:eastAsia="en-US"/>
        </w:rPr>
        <w:t>ón</w:t>
      </w:r>
      <w:r w:rsidRPr="00450412">
        <w:rPr>
          <w:rFonts w:ascii="Times New Roman" w:hAnsi="Times New Roman"/>
          <w:sz w:val="20"/>
          <w:szCs w:val="20"/>
          <w:u w:val="single"/>
          <w:lang w:val="es-ES_tradnl" w:eastAsia="en-US"/>
        </w:rPr>
        <w:t>)</w:t>
      </w:r>
      <w:r w:rsidRPr="00450412">
        <w:rPr>
          <w:rFonts w:ascii="Times New Roman" w:hAnsi="Times New Roman"/>
          <w:sz w:val="20"/>
          <w:szCs w:val="20"/>
          <w:lang w:val="es-ES_tradnl" w:eastAsia="en-US"/>
        </w:rPr>
        <w:t xml:space="preserve"> </w:t>
      </w:r>
    </w:p>
    <w:p w:rsidR="00881A05" w:rsidRPr="00950E89" w:rsidRDefault="00881A05" w:rsidP="00CF5C61">
      <w:pPr>
        <w:pStyle w:val="ListParagraph"/>
        <w:widowControl w:val="0"/>
        <w:numPr>
          <w:ilvl w:val="0"/>
          <w:numId w:val="15"/>
        </w:numPr>
        <w:autoSpaceDE w:val="0"/>
        <w:autoSpaceDN w:val="0"/>
        <w:adjustRightInd w:val="0"/>
        <w:snapToGrid w:val="0"/>
        <w:spacing w:after="120" w:line="240" w:lineRule="auto"/>
        <w:contextualSpacing w:val="0"/>
        <w:rPr>
          <w:rFonts w:ascii="Times New Roman" w:hAnsi="Times New Roman"/>
          <w:sz w:val="20"/>
          <w:szCs w:val="20"/>
          <w:lang w:val="es-ES_tradnl" w:eastAsia="en-US"/>
        </w:rPr>
      </w:pPr>
      <w:r w:rsidRPr="00950E89">
        <w:rPr>
          <w:rFonts w:ascii="Times New Roman" w:hAnsi="Times New Roman"/>
          <w:sz w:val="20"/>
          <w:szCs w:val="20"/>
          <w:lang w:val="es-ES_tradnl" w:eastAsia="en-US"/>
        </w:rPr>
        <w:t>Rellenos de espuma, planchas aislantes, aislamientos de espuma, tuberías, paneles de pared y pavimentos, revestimientos plásticos, resinas, etc.</w:t>
      </w:r>
    </w:p>
    <w:p w:rsidR="00881A05" w:rsidRPr="00761F47" w:rsidRDefault="00881A05" w:rsidP="00CF5C61">
      <w:pPr>
        <w:pStyle w:val="ListParagraph"/>
        <w:widowControl w:val="0"/>
        <w:numPr>
          <w:ilvl w:val="0"/>
          <w:numId w:val="14"/>
        </w:numPr>
        <w:autoSpaceDE w:val="0"/>
        <w:autoSpaceDN w:val="0"/>
        <w:adjustRightInd w:val="0"/>
        <w:snapToGrid w:val="0"/>
        <w:spacing w:after="120" w:line="240" w:lineRule="auto"/>
        <w:contextualSpacing w:val="0"/>
        <w:rPr>
          <w:rFonts w:ascii="Times New Roman" w:hAnsi="Times New Roman"/>
          <w:sz w:val="20"/>
          <w:szCs w:val="20"/>
          <w:lang w:val="en-GB" w:eastAsia="en-US"/>
        </w:rPr>
      </w:pPr>
      <w:r>
        <w:rPr>
          <w:rFonts w:ascii="Times New Roman" w:hAnsi="Times New Roman"/>
          <w:sz w:val="20"/>
          <w:szCs w:val="20"/>
          <w:u w:val="single"/>
          <w:lang w:val="en-GB" w:eastAsia="en-US"/>
        </w:rPr>
        <w:t>Mobiliario</w:t>
      </w:r>
      <w:r w:rsidRPr="00761F47">
        <w:rPr>
          <w:rFonts w:ascii="Times New Roman" w:hAnsi="Times New Roman"/>
          <w:sz w:val="20"/>
          <w:szCs w:val="20"/>
          <w:u w:val="single"/>
          <w:lang w:val="en-GB" w:eastAsia="en-US"/>
        </w:rPr>
        <w:t xml:space="preserve"> </w:t>
      </w:r>
    </w:p>
    <w:p w:rsidR="00881A05" w:rsidRPr="00AA2FE4" w:rsidRDefault="00881A05" w:rsidP="00CF5C61">
      <w:pPr>
        <w:pStyle w:val="ListParagraph"/>
        <w:widowControl w:val="0"/>
        <w:numPr>
          <w:ilvl w:val="0"/>
          <w:numId w:val="15"/>
        </w:numPr>
        <w:autoSpaceDE w:val="0"/>
        <w:autoSpaceDN w:val="0"/>
        <w:adjustRightInd w:val="0"/>
        <w:snapToGrid w:val="0"/>
        <w:spacing w:after="120" w:line="240" w:lineRule="auto"/>
        <w:contextualSpacing w:val="0"/>
        <w:rPr>
          <w:rFonts w:ascii="Times New Roman" w:hAnsi="Times New Roman"/>
          <w:sz w:val="20"/>
          <w:szCs w:val="20"/>
          <w:lang w:val="es-ES_tradnl" w:eastAsia="en-US"/>
        </w:rPr>
      </w:pPr>
      <w:r w:rsidRPr="00AA2FE4">
        <w:rPr>
          <w:rFonts w:ascii="Times New Roman" w:hAnsi="Times New Roman"/>
          <w:sz w:val="20"/>
          <w:szCs w:val="20"/>
          <w:lang w:val="es-ES_tradnl" w:eastAsia="en-US"/>
        </w:rPr>
        <w:t>Muebles tapizados, cubiertas para muebles, colchones y componentes de espuma flexible.</w:t>
      </w:r>
    </w:p>
    <w:p w:rsidR="00881A05" w:rsidRPr="00761F47" w:rsidRDefault="00881A05" w:rsidP="00CF5C61">
      <w:pPr>
        <w:pStyle w:val="ListParagraph"/>
        <w:widowControl w:val="0"/>
        <w:numPr>
          <w:ilvl w:val="0"/>
          <w:numId w:val="14"/>
        </w:numPr>
        <w:autoSpaceDE w:val="0"/>
        <w:autoSpaceDN w:val="0"/>
        <w:adjustRightInd w:val="0"/>
        <w:snapToGrid w:val="0"/>
        <w:spacing w:after="120" w:line="240" w:lineRule="auto"/>
        <w:contextualSpacing w:val="0"/>
        <w:rPr>
          <w:rFonts w:ascii="Times New Roman" w:hAnsi="Times New Roman"/>
          <w:sz w:val="20"/>
          <w:szCs w:val="20"/>
          <w:lang w:val="en-GB" w:eastAsia="en-US"/>
        </w:rPr>
      </w:pPr>
      <w:r>
        <w:rPr>
          <w:rFonts w:ascii="Times New Roman" w:hAnsi="Times New Roman"/>
          <w:sz w:val="20"/>
          <w:szCs w:val="20"/>
          <w:u w:val="single"/>
          <w:lang w:val="en-GB" w:eastAsia="en-US"/>
        </w:rPr>
        <w:t>Productos t</w:t>
      </w:r>
      <w:r w:rsidRPr="00761F47">
        <w:rPr>
          <w:rFonts w:ascii="Times New Roman" w:hAnsi="Times New Roman"/>
          <w:sz w:val="20"/>
          <w:szCs w:val="20"/>
          <w:u w:val="single"/>
          <w:lang w:val="en-GB" w:eastAsia="en-US"/>
        </w:rPr>
        <w:t>extiles</w:t>
      </w:r>
    </w:p>
    <w:p w:rsidR="00881A05" w:rsidRPr="00AA2FE4" w:rsidRDefault="00881A05" w:rsidP="00CF5C61">
      <w:pPr>
        <w:pStyle w:val="ListParagraph"/>
        <w:widowControl w:val="0"/>
        <w:numPr>
          <w:ilvl w:val="0"/>
          <w:numId w:val="15"/>
        </w:numPr>
        <w:autoSpaceDE w:val="0"/>
        <w:autoSpaceDN w:val="0"/>
        <w:adjustRightInd w:val="0"/>
        <w:snapToGrid w:val="0"/>
        <w:spacing w:after="120" w:line="240" w:lineRule="auto"/>
        <w:contextualSpacing w:val="0"/>
        <w:rPr>
          <w:rFonts w:ascii="Times New Roman" w:hAnsi="Times New Roman"/>
          <w:sz w:val="20"/>
          <w:szCs w:val="20"/>
          <w:lang w:val="es-ES_tradnl" w:eastAsia="en-US"/>
        </w:rPr>
      </w:pPr>
      <w:r w:rsidRPr="00AA2FE4">
        <w:rPr>
          <w:rFonts w:ascii="Times New Roman" w:hAnsi="Times New Roman"/>
          <w:sz w:val="20"/>
          <w:szCs w:val="20"/>
          <w:lang w:val="es-ES_tradnl" w:eastAsia="en-US"/>
        </w:rPr>
        <w:t>Cortinas, alfombras, láminas de espuma para debajo de las moquetas, carpas, lonas impermeables, ropa de trabajo y prendas protectoras</w:t>
      </w:r>
      <w:r>
        <w:rPr>
          <w:sz w:val="20"/>
          <w:szCs w:val="20"/>
          <w:lang w:val="es-ES_tradnl"/>
        </w:rPr>
        <w:t>.</w:t>
      </w:r>
    </w:p>
    <w:p w:rsidR="00881A05" w:rsidRPr="00761F47" w:rsidRDefault="00881A05" w:rsidP="00CF5C61">
      <w:pPr>
        <w:pStyle w:val="ListParagraph"/>
        <w:widowControl w:val="0"/>
        <w:numPr>
          <w:ilvl w:val="0"/>
          <w:numId w:val="14"/>
        </w:numPr>
        <w:autoSpaceDE w:val="0"/>
        <w:autoSpaceDN w:val="0"/>
        <w:adjustRightInd w:val="0"/>
        <w:snapToGrid w:val="0"/>
        <w:spacing w:after="120" w:line="240" w:lineRule="auto"/>
        <w:contextualSpacing w:val="0"/>
        <w:rPr>
          <w:rFonts w:ascii="Times New Roman" w:hAnsi="Times New Roman"/>
          <w:sz w:val="20"/>
          <w:szCs w:val="20"/>
          <w:lang w:val="en-GB" w:eastAsia="en-US"/>
        </w:rPr>
      </w:pPr>
      <w:r>
        <w:rPr>
          <w:rFonts w:ascii="Times New Roman" w:hAnsi="Times New Roman"/>
          <w:sz w:val="20"/>
          <w:szCs w:val="20"/>
          <w:u w:val="single"/>
          <w:lang w:val="en-GB" w:eastAsia="en-US"/>
        </w:rPr>
        <w:t>Embalajes</w:t>
      </w:r>
      <w:r w:rsidRPr="00761F47">
        <w:rPr>
          <w:rFonts w:ascii="Times New Roman" w:hAnsi="Times New Roman"/>
          <w:sz w:val="20"/>
          <w:szCs w:val="20"/>
          <w:lang w:val="en-GB" w:eastAsia="en-US"/>
        </w:rPr>
        <w:t xml:space="preserve"> </w:t>
      </w:r>
    </w:p>
    <w:p w:rsidR="00881A05" w:rsidRPr="00AA2FE4" w:rsidRDefault="00881A05" w:rsidP="00CF5C61">
      <w:pPr>
        <w:pStyle w:val="ListParagraph"/>
        <w:widowControl w:val="0"/>
        <w:numPr>
          <w:ilvl w:val="0"/>
          <w:numId w:val="15"/>
        </w:numPr>
        <w:autoSpaceDE w:val="0"/>
        <w:autoSpaceDN w:val="0"/>
        <w:adjustRightInd w:val="0"/>
        <w:snapToGrid w:val="0"/>
        <w:spacing w:after="120" w:line="240" w:lineRule="auto"/>
        <w:contextualSpacing w:val="0"/>
        <w:rPr>
          <w:rFonts w:ascii="Times New Roman" w:hAnsi="Times New Roman"/>
          <w:sz w:val="20"/>
          <w:szCs w:val="20"/>
          <w:lang w:val="es-ES_tradnl" w:eastAsia="en-US"/>
        </w:rPr>
      </w:pPr>
      <w:r w:rsidRPr="00AA2FE4">
        <w:rPr>
          <w:rFonts w:ascii="Times New Roman" w:hAnsi="Times New Roman"/>
          <w:sz w:val="20"/>
          <w:szCs w:val="20"/>
          <w:lang w:val="es-ES_tradnl" w:eastAsia="en-US"/>
        </w:rPr>
        <w:t>Los embalajes fabricados a partir de espuma de poliuretano.</w:t>
      </w:r>
    </w:p>
    <w:p w:rsidR="00881A05" w:rsidRPr="00AA2FE4" w:rsidRDefault="00881A05" w:rsidP="00CF5C61">
      <w:pPr>
        <w:pStyle w:val="ListParagraph"/>
        <w:widowControl w:val="0"/>
        <w:numPr>
          <w:ilvl w:val="0"/>
          <w:numId w:val="14"/>
        </w:numPr>
        <w:autoSpaceDE w:val="0"/>
        <w:autoSpaceDN w:val="0"/>
        <w:adjustRightInd w:val="0"/>
        <w:snapToGrid w:val="0"/>
        <w:spacing w:after="120" w:line="240" w:lineRule="auto"/>
        <w:ind w:left="714" w:hanging="357"/>
        <w:contextualSpacing w:val="0"/>
        <w:rPr>
          <w:rFonts w:ascii="Times New Roman" w:hAnsi="Times New Roman"/>
          <w:sz w:val="20"/>
          <w:szCs w:val="20"/>
          <w:u w:val="single"/>
          <w:lang w:val="es-ES_tradnl" w:eastAsia="en-US"/>
        </w:rPr>
      </w:pPr>
      <w:r w:rsidRPr="00AA2FE4">
        <w:rPr>
          <w:rFonts w:ascii="Times New Roman" w:hAnsi="Times New Roman"/>
          <w:sz w:val="20"/>
          <w:szCs w:val="20"/>
          <w:u w:val="single"/>
          <w:lang w:val="es-ES_tradnl" w:eastAsia="en-US"/>
        </w:rPr>
        <w:t>Industria de recicla</w:t>
      </w:r>
      <w:r>
        <w:rPr>
          <w:rFonts w:ascii="Times New Roman" w:hAnsi="Times New Roman"/>
          <w:sz w:val="20"/>
          <w:szCs w:val="20"/>
          <w:u w:val="single"/>
          <w:lang w:val="es-ES_tradnl" w:eastAsia="en-US"/>
        </w:rPr>
        <w:t>do</w:t>
      </w:r>
      <w:r w:rsidRPr="00AA2FE4">
        <w:rPr>
          <w:rFonts w:ascii="Times New Roman" w:hAnsi="Times New Roman"/>
          <w:sz w:val="20"/>
          <w:szCs w:val="20"/>
          <w:u w:val="single"/>
          <w:lang w:val="es-ES_tradnl" w:eastAsia="en-US"/>
        </w:rPr>
        <w:t xml:space="preserve"> de desechos </w:t>
      </w:r>
    </w:p>
    <w:p w:rsidR="00881A05" w:rsidRDefault="00881A05" w:rsidP="00CF5C61">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Pr>
          <w:rFonts w:ascii="Times New Roman" w:hAnsi="Times New Roman"/>
          <w:sz w:val="20"/>
          <w:szCs w:val="20"/>
          <w:lang w:val="es-ES_tradnl" w:eastAsia="en-US"/>
        </w:rPr>
        <w:t>El uso más común, que representa del 9</w:t>
      </w:r>
      <w:r w:rsidRPr="00D53083">
        <w:rPr>
          <w:rFonts w:ascii="Times New Roman" w:hAnsi="Times New Roman"/>
          <w:sz w:val="20"/>
          <w:szCs w:val="20"/>
          <w:lang w:val="es-ES_tradnl" w:eastAsia="en-US"/>
        </w:rPr>
        <w:t>5</w:t>
      </w:r>
      <w:r>
        <w:rPr>
          <w:rFonts w:ascii="Times New Roman" w:hAnsi="Times New Roman"/>
          <w:sz w:val="20"/>
          <w:szCs w:val="20"/>
          <w:lang w:val="es-ES_tradnl" w:eastAsia="en-US"/>
        </w:rPr>
        <w:t xml:space="preserve"> al </w:t>
      </w:r>
      <w:r w:rsidRPr="00D53083">
        <w:rPr>
          <w:rFonts w:ascii="Times New Roman" w:hAnsi="Times New Roman"/>
          <w:sz w:val="20"/>
          <w:szCs w:val="20"/>
          <w:lang w:val="es-ES_tradnl" w:eastAsia="en-US"/>
        </w:rPr>
        <w:t>98%</w:t>
      </w:r>
      <w:r>
        <w:rPr>
          <w:rFonts w:ascii="Times New Roman" w:hAnsi="Times New Roman"/>
          <w:sz w:val="20"/>
          <w:szCs w:val="20"/>
          <w:lang w:val="es-ES_tradnl" w:eastAsia="en-US"/>
        </w:rPr>
        <w:t xml:space="preserve"> del </w:t>
      </w:r>
      <w:r w:rsidRPr="00D53083">
        <w:rPr>
          <w:rFonts w:ascii="Times New Roman" w:hAnsi="Times New Roman"/>
          <w:sz w:val="20"/>
          <w:szCs w:val="20"/>
          <w:lang w:val="es-ES_tradnl" w:eastAsia="en-US"/>
        </w:rPr>
        <w:t>éter de pentabromodifenilo de calidad comercial</w:t>
      </w:r>
      <w:r>
        <w:rPr>
          <w:rFonts w:ascii="Times New Roman" w:hAnsi="Times New Roman"/>
          <w:sz w:val="20"/>
          <w:szCs w:val="20"/>
          <w:lang w:val="es-ES_tradnl" w:eastAsia="en-US"/>
        </w:rPr>
        <w:t xml:space="preserve"> utilizado desde </w:t>
      </w:r>
      <w:r w:rsidRPr="00D53083">
        <w:rPr>
          <w:rFonts w:ascii="Times New Roman" w:hAnsi="Times New Roman"/>
          <w:sz w:val="20"/>
          <w:szCs w:val="20"/>
          <w:lang w:val="es-ES_tradnl" w:eastAsia="en-US"/>
        </w:rPr>
        <w:t>1999, ha</w:t>
      </w:r>
      <w:r>
        <w:rPr>
          <w:rFonts w:ascii="Times New Roman" w:hAnsi="Times New Roman"/>
          <w:sz w:val="20"/>
          <w:szCs w:val="20"/>
          <w:lang w:val="es-ES_tradnl" w:eastAsia="en-US"/>
        </w:rPr>
        <w:t xml:space="preserve"> sido en espuma de </w:t>
      </w:r>
      <w:r w:rsidRPr="00D53083">
        <w:rPr>
          <w:rFonts w:ascii="Times New Roman" w:hAnsi="Times New Roman"/>
          <w:sz w:val="20"/>
          <w:szCs w:val="20"/>
          <w:lang w:val="es-ES_tradnl" w:eastAsia="en-US"/>
        </w:rPr>
        <w:t>pol</w:t>
      </w:r>
      <w:r>
        <w:rPr>
          <w:rFonts w:ascii="Times New Roman" w:hAnsi="Times New Roman"/>
          <w:sz w:val="20"/>
          <w:szCs w:val="20"/>
          <w:lang w:val="es-ES_tradnl" w:eastAsia="en-US"/>
        </w:rPr>
        <w:t>i</w:t>
      </w:r>
      <w:r w:rsidRPr="00D53083">
        <w:rPr>
          <w:rFonts w:ascii="Times New Roman" w:hAnsi="Times New Roman"/>
          <w:sz w:val="20"/>
          <w:szCs w:val="20"/>
          <w:lang w:val="es-ES_tradnl" w:eastAsia="en-US"/>
        </w:rPr>
        <w:t xml:space="preserve">uretano. </w:t>
      </w:r>
      <w:r>
        <w:rPr>
          <w:rFonts w:ascii="Times New Roman" w:hAnsi="Times New Roman"/>
          <w:sz w:val="20"/>
          <w:szCs w:val="20"/>
          <w:lang w:val="es-ES_tradnl" w:eastAsia="en-US"/>
        </w:rPr>
        <w:t xml:space="preserve">Esta espuma puede </w:t>
      </w:r>
      <w:r w:rsidRPr="00DF3AA9">
        <w:rPr>
          <w:rFonts w:ascii="Times New Roman" w:hAnsi="Times New Roman"/>
          <w:sz w:val="20"/>
          <w:szCs w:val="20"/>
          <w:lang w:val="es-ES_tradnl" w:eastAsia="en-US"/>
        </w:rPr>
        <w:t xml:space="preserve">contener entre </w:t>
      </w:r>
      <w:r>
        <w:rPr>
          <w:rFonts w:ascii="Times New Roman" w:hAnsi="Times New Roman"/>
          <w:sz w:val="20"/>
          <w:szCs w:val="20"/>
          <w:lang w:val="es-ES_tradnl" w:eastAsia="en-US"/>
        </w:rPr>
        <w:t xml:space="preserve">el </w:t>
      </w:r>
      <w:r w:rsidRPr="00DF3AA9">
        <w:rPr>
          <w:rFonts w:ascii="Times New Roman" w:hAnsi="Times New Roman"/>
          <w:sz w:val="20"/>
          <w:szCs w:val="20"/>
          <w:lang w:val="es-ES_tradnl" w:eastAsia="en-US"/>
        </w:rPr>
        <w:t xml:space="preserve">10 y </w:t>
      </w:r>
      <w:r>
        <w:rPr>
          <w:rFonts w:ascii="Times New Roman" w:hAnsi="Times New Roman"/>
          <w:sz w:val="20"/>
          <w:szCs w:val="20"/>
          <w:lang w:val="es-ES_tradnl" w:eastAsia="en-US"/>
        </w:rPr>
        <w:t xml:space="preserve">el </w:t>
      </w:r>
      <w:r w:rsidRPr="00DF3AA9">
        <w:rPr>
          <w:rFonts w:ascii="Times New Roman" w:hAnsi="Times New Roman"/>
          <w:sz w:val="20"/>
          <w:szCs w:val="20"/>
          <w:lang w:val="es-ES_tradnl" w:eastAsia="en-US"/>
        </w:rPr>
        <w:t>18% de</w:t>
      </w:r>
      <w:r>
        <w:rPr>
          <w:rFonts w:ascii="Times New Roman" w:hAnsi="Times New Roman"/>
          <w:sz w:val="20"/>
          <w:szCs w:val="20"/>
          <w:lang w:val="es-ES_tradnl" w:eastAsia="en-US"/>
        </w:rPr>
        <w:t xml:space="preserve"> la formulación comercial de </w:t>
      </w:r>
      <w:r w:rsidRPr="00DF3AA9">
        <w:rPr>
          <w:rFonts w:ascii="Times New Roman" w:hAnsi="Times New Roman"/>
          <w:sz w:val="20"/>
          <w:szCs w:val="20"/>
          <w:lang w:val="es-ES_tradnl" w:eastAsia="en-US"/>
        </w:rPr>
        <w:t xml:space="preserve">éter de pentabromodifenilo. </w:t>
      </w:r>
      <w:r w:rsidRPr="00F15A57">
        <w:rPr>
          <w:rFonts w:ascii="Times New Roman" w:hAnsi="Times New Roman"/>
          <w:sz w:val="20"/>
          <w:szCs w:val="20"/>
          <w:lang w:val="es-ES_tradnl" w:eastAsia="en-US"/>
        </w:rPr>
        <w:t xml:space="preserve">La espuma de poliuretano se utiliza </w:t>
      </w:r>
      <w:r>
        <w:rPr>
          <w:rFonts w:ascii="Times New Roman" w:hAnsi="Times New Roman"/>
          <w:sz w:val="20"/>
          <w:szCs w:val="20"/>
          <w:lang w:val="es-ES_tradnl" w:eastAsia="en-US"/>
        </w:rPr>
        <w:t xml:space="preserve">principalmente </w:t>
      </w:r>
      <w:r w:rsidRPr="00F15A57">
        <w:rPr>
          <w:rFonts w:ascii="Times New Roman" w:hAnsi="Times New Roman"/>
          <w:sz w:val="20"/>
          <w:szCs w:val="20"/>
          <w:lang w:val="es-ES_tradnl" w:eastAsia="en-US"/>
        </w:rPr>
        <w:t>para m</w:t>
      </w:r>
      <w:r>
        <w:rPr>
          <w:rFonts w:ascii="Times New Roman" w:hAnsi="Times New Roman"/>
          <w:sz w:val="20"/>
          <w:szCs w:val="20"/>
          <w:lang w:val="es-ES_tradnl" w:eastAsia="en-US"/>
        </w:rPr>
        <w:t xml:space="preserve">uebles </w:t>
      </w:r>
      <w:r w:rsidRPr="00F15A57">
        <w:rPr>
          <w:rFonts w:ascii="Times New Roman" w:hAnsi="Times New Roman"/>
          <w:sz w:val="20"/>
          <w:szCs w:val="20"/>
          <w:lang w:val="es-ES_tradnl" w:eastAsia="en-US"/>
        </w:rPr>
        <w:t>y tap</w:t>
      </w:r>
      <w:r>
        <w:rPr>
          <w:rFonts w:ascii="Times New Roman" w:hAnsi="Times New Roman"/>
          <w:sz w:val="20"/>
          <w:szCs w:val="20"/>
          <w:lang w:val="es-ES_tradnl" w:eastAsia="en-US"/>
        </w:rPr>
        <w:t>icería en las industrias de muebles para el hogar</w:t>
      </w:r>
      <w:r w:rsidRPr="00F15A57">
        <w:rPr>
          <w:rFonts w:ascii="Times New Roman" w:hAnsi="Times New Roman"/>
          <w:sz w:val="20"/>
          <w:szCs w:val="20"/>
          <w:lang w:val="es-ES_tradnl" w:eastAsia="en-US"/>
        </w:rPr>
        <w:t xml:space="preserve">, </w:t>
      </w:r>
      <w:r>
        <w:rPr>
          <w:rFonts w:ascii="Times New Roman" w:hAnsi="Times New Roman"/>
          <w:sz w:val="20"/>
          <w:szCs w:val="20"/>
          <w:lang w:val="es-ES_tradnl" w:eastAsia="en-US"/>
        </w:rPr>
        <w:t>automovilística y aeronáutica</w:t>
      </w:r>
      <w:r w:rsidRPr="00F15A57">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Se usa también </w:t>
      </w:r>
      <w:r w:rsidRPr="00471027">
        <w:rPr>
          <w:rFonts w:ascii="Times New Roman" w:hAnsi="Times New Roman"/>
          <w:sz w:val="20"/>
          <w:szCs w:val="20"/>
          <w:lang w:val="es-ES_tradnl" w:eastAsia="en-US"/>
        </w:rPr>
        <w:t>en elastómeros de poliuretano rígido</w:t>
      </w:r>
      <w:r>
        <w:rPr>
          <w:rFonts w:ascii="Times New Roman" w:hAnsi="Times New Roman"/>
          <w:sz w:val="20"/>
          <w:szCs w:val="20"/>
          <w:lang w:val="es-ES_tradnl" w:eastAsia="en-US"/>
        </w:rPr>
        <w:t>s</w:t>
      </w:r>
      <w:r w:rsidRPr="00471027">
        <w:rPr>
          <w:rFonts w:ascii="Times New Roman" w:hAnsi="Times New Roman"/>
          <w:sz w:val="20"/>
          <w:szCs w:val="20"/>
          <w:lang w:val="es-ES_tradnl" w:eastAsia="en-US"/>
        </w:rPr>
        <w:t xml:space="preserve"> </w:t>
      </w:r>
      <w:r>
        <w:rPr>
          <w:rFonts w:ascii="Times New Roman" w:hAnsi="Times New Roman"/>
          <w:sz w:val="20"/>
          <w:szCs w:val="20"/>
          <w:lang w:val="es-ES_tradnl" w:eastAsia="en-US"/>
        </w:rPr>
        <w:t>en</w:t>
      </w:r>
      <w:r w:rsidRPr="00471027">
        <w:rPr>
          <w:rFonts w:ascii="Times New Roman" w:hAnsi="Times New Roman"/>
          <w:sz w:val="20"/>
          <w:szCs w:val="20"/>
          <w:lang w:val="es-ES_tradnl" w:eastAsia="en-US"/>
        </w:rPr>
        <w:t xml:space="preserve"> estuches </w:t>
      </w:r>
      <w:r>
        <w:rPr>
          <w:rFonts w:ascii="Times New Roman" w:hAnsi="Times New Roman"/>
          <w:sz w:val="20"/>
          <w:szCs w:val="20"/>
          <w:lang w:val="es-ES_tradnl" w:eastAsia="en-US"/>
        </w:rPr>
        <w:t>para</w:t>
      </w:r>
      <w:r w:rsidRPr="00471027">
        <w:rPr>
          <w:rFonts w:ascii="Times New Roman" w:hAnsi="Times New Roman"/>
          <w:sz w:val="20"/>
          <w:szCs w:val="20"/>
          <w:lang w:val="es-ES_tradnl" w:eastAsia="en-US"/>
        </w:rPr>
        <w:t xml:space="preserve"> instrumentos, en resinas ep</w:t>
      </w:r>
      <w:r>
        <w:rPr>
          <w:rFonts w:ascii="Times New Roman" w:hAnsi="Times New Roman"/>
          <w:sz w:val="20"/>
          <w:szCs w:val="20"/>
          <w:lang w:val="es-ES_tradnl" w:eastAsia="en-US"/>
        </w:rPr>
        <w:t>ó</w:t>
      </w:r>
      <w:r w:rsidRPr="00471027">
        <w:rPr>
          <w:rFonts w:ascii="Times New Roman" w:hAnsi="Times New Roman"/>
          <w:sz w:val="20"/>
          <w:szCs w:val="20"/>
          <w:lang w:val="es-ES_tradnl" w:eastAsia="en-US"/>
        </w:rPr>
        <w:t>x</w:t>
      </w:r>
      <w:r>
        <w:rPr>
          <w:rFonts w:ascii="Times New Roman" w:hAnsi="Times New Roman"/>
          <w:sz w:val="20"/>
          <w:szCs w:val="20"/>
          <w:lang w:val="es-ES_tradnl" w:eastAsia="en-US"/>
        </w:rPr>
        <w:t>icas</w:t>
      </w:r>
      <w:r w:rsidRPr="00471027">
        <w:rPr>
          <w:rFonts w:ascii="Times New Roman" w:hAnsi="Times New Roman"/>
          <w:sz w:val="20"/>
          <w:szCs w:val="20"/>
          <w:lang w:val="es-ES_tradnl" w:eastAsia="en-US"/>
        </w:rPr>
        <w:t xml:space="preserve"> y fenólicas</w:t>
      </w:r>
      <w:r>
        <w:rPr>
          <w:rFonts w:ascii="Times New Roman" w:hAnsi="Times New Roman"/>
          <w:sz w:val="20"/>
          <w:szCs w:val="20"/>
          <w:lang w:val="es-ES_tradnl" w:eastAsia="en-US"/>
        </w:rPr>
        <w:t xml:space="preserve"> utilizadas e</w:t>
      </w:r>
      <w:r w:rsidRPr="00471027">
        <w:rPr>
          <w:rFonts w:ascii="Times New Roman" w:hAnsi="Times New Roman"/>
          <w:sz w:val="20"/>
          <w:szCs w:val="20"/>
          <w:lang w:val="es-ES_tradnl" w:eastAsia="en-US"/>
        </w:rPr>
        <w:t xml:space="preserve">n </w:t>
      </w:r>
      <w:r>
        <w:rPr>
          <w:rFonts w:ascii="Times New Roman" w:hAnsi="Times New Roman"/>
          <w:sz w:val="20"/>
          <w:szCs w:val="20"/>
          <w:lang w:val="es-ES_tradnl" w:eastAsia="en-US"/>
        </w:rPr>
        <w:t xml:space="preserve">aparatos </w:t>
      </w:r>
      <w:r w:rsidRPr="00471027">
        <w:rPr>
          <w:rFonts w:ascii="Times New Roman" w:hAnsi="Times New Roman"/>
          <w:sz w:val="20"/>
          <w:szCs w:val="20"/>
          <w:lang w:val="es-ES_tradnl" w:eastAsia="en-US"/>
        </w:rPr>
        <w:t>el</w:t>
      </w:r>
      <w:r>
        <w:rPr>
          <w:rFonts w:ascii="Times New Roman" w:hAnsi="Times New Roman"/>
          <w:sz w:val="20"/>
          <w:szCs w:val="20"/>
          <w:lang w:val="es-ES_tradnl" w:eastAsia="en-US"/>
        </w:rPr>
        <w:t>éctricos</w:t>
      </w:r>
      <w:r w:rsidRPr="00471027">
        <w:rPr>
          <w:rFonts w:ascii="Times New Roman" w:hAnsi="Times New Roman"/>
          <w:sz w:val="20"/>
          <w:szCs w:val="20"/>
          <w:lang w:val="es-ES_tradnl" w:eastAsia="en-US"/>
        </w:rPr>
        <w:t xml:space="preserve"> </w:t>
      </w:r>
      <w:r>
        <w:rPr>
          <w:rFonts w:ascii="Times New Roman" w:hAnsi="Times New Roman"/>
          <w:sz w:val="20"/>
          <w:szCs w:val="20"/>
          <w:lang w:val="es-ES_tradnl" w:eastAsia="en-US"/>
        </w:rPr>
        <w:t>y</w:t>
      </w:r>
      <w:r w:rsidRPr="00471027">
        <w:rPr>
          <w:rFonts w:ascii="Times New Roman" w:hAnsi="Times New Roman"/>
          <w:sz w:val="20"/>
          <w:szCs w:val="20"/>
          <w:lang w:val="es-ES_tradnl" w:eastAsia="en-US"/>
        </w:rPr>
        <w:t xml:space="preserve"> electr</w:t>
      </w:r>
      <w:r>
        <w:rPr>
          <w:rFonts w:ascii="Times New Roman" w:hAnsi="Times New Roman"/>
          <w:sz w:val="20"/>
          <w:szCs w:val="20"/>
          <w:lang w:val="es-ES_tradnl" w:eastAsia="en-US"/>
        </w:rPr>
        <w:t>ó</w:t>
      </w:r>
      <w:r w:rsidRPr="00471027">
        <w:rPr>
          <w:rFonts w:ascii="Times New Roman" w:hAnsi="Times New Roman"/>
          <w:sz w:val="20"/>
          <w:szCs w:val="20"/>
          <w:lang w:val="es-ES_tradnl" w:eastAsia="en-US"/>
        </w:rPr>
        <w:t>nic</w:t>
      </w:r>
      <w:r>
        <w:rPr>
          <w:rFonts w:ascii="Times New Roman" w:hAnsi="Times New Roman"/>
          <w:sz w:val="20"/>
          <w:szCs w:val="20"/>
          <w:lang w:val="es-ES_tradnl" w:eastAsia="en-US"/>
        </w:rPr>
        <w:t xml:space="preserve">os y materiales de </w:t>
      </w:r>
      <w:r w:rsidRPr="00471027">
        <w:rPr>
          <w:rFonts w:ascii="Times New Roman" w:hAnsi="Times New Roman"/>
          <w:sz w:val="20"/>
          <w:szCs w:val="20"/>
          <w:lang w:val="es-ES_tradnl" w:eastAsia="en-US"/>
        </w:rPr>
        <w:t>construc</w:t>
      </w:r>
      <w:r>
        <w:rPr>
          <w:rFonts w:ascii="Times New Roman" w:hAnsi="Times New Roman"/>
          <w:sz w:val="20"/>
          <w:szCs w:val="20"/>
          <w:lang w:val="es-ES_tradnl" w:eastAsia="en-US"/>
        </w:rPr>
        <w:t>ción</w:t>
      </w:r>
      <w:r w:rsidRPr="00471027">
        <w:rPr>
          <w:rFonts w:ascii="Times New Roman" w:hAnsi="Times New Roman"/>
          <w:sz w:val="20"/>
          <w:szCs w:val="20"/>
          <w:lang w:val="es-ES_tradnl" w:eastAsia="en-US"/>
        </w:rPr>
        <w:t xml:space="preserve">. </w:t>
      </w:r>
      <w:r>
        <w:rPr>
          <w:rFonts w:ascii="Times New Roman" w:hAnsi="Times New Roman"/>
          <w:sz w:val="20"/>
          <w:szCs w:val="20"/>
          <w:lang w:val="es-ES_tradnl" w:eastAsia="en-US"/>
        </w:rPr>
        <w:t>Desde hace algunos años,</w:t>
      </w:r>
      <w:r w:rsidRPr="00471027">
        <w:rPr>
          <w:rFonts w:ascii="Times New Roman" w:hAnsi="Times New Roman"/>
          <w:sz w:val="20"/>
          <w:szCs w:val="20"/>
          <w:lang w:val="es-ES_tradnl" w:eastAsia="en-US"/>
        </w:rPr>
        <w:t xml:space="preserve"> </w:t>
      </w:r>
      <w:r>
        <w:rPr>
          <w:rFonts w:ascii="Times New Roman" w:hAnsi="Times New Roman"/>
          <w:sz w:val="20"/>
          <w:szCs w:val="20"/>
          <w:lang w:val="es-ES_tradnl" w:eastAsia="en-US"/>
        </w:rPr>
        <w:t>en estas aplicaciones se ha preferido el</w:t>
      </w:r>
      <w:r w:rsidRPr="00471027">
        <w:rPr>
          <w:rFonts w:ascii="Times New Roman" w:hAnsi="Times New Roman"/>
          <w:sz w:val="20"/>
          <w:szCs w:val="20"/>
          <w:lang w:val="es-ES_tradnl" w:eastAsia="en-US"/>
        </w:rPr>
        <w:t xml:space="preserve"> éter de decabromodifenilo </w:t>
      </w:r>
      <w:r>
        <w:rPr>
          <w:rFonts w:ascii="Times New Roman" w:hAnsi="Times New Roman"/>
          <w:sz w:val="20"/>
          <w:szCs w:val="20"/>
          <w:lang w:val="es-ES_tradnl" w:eastAsia="en-US"/>
        </w:rPr>
        <w:t xml:space="preserve">que contiene más </w:t>
      </w:r>
      <w:r w:rsidRPr="00471027">
        <w:rPr>
          <w:rFonts w:ascii="Times New Roman" w:hAnsi="Times New Roman"/>
          <w:sz w:val="20"/>
          <w:szCs w:val="20"/>
          <w:lang w:val="es-ES_tradnl" w:eastAsia="en-US"/>
        </w:rPr>
        <w:t xml:space="preserve">bromo. </w:t>
      </w:r>
      <w:r w:rsidRPr="00C77F88">
        <w:rPr>
          <w:rFonts w:ascii="Times New Roman" w:hAnsi="Times New Roman"/>
          <w:sz w:val="20"/>
          <w:szCs w:val="20"/>
          <w:lang w:val="es-ES_tradnl" w:eastAsia="en-US"/>
        </w:rPr>
        <w:t xml:space="preserve">El éter de pentabromodifenilo de calidad comercial </w:t>
      </w:r>
      <w:r>
        <w:rPr>
          <w:rFonts w:ascii="Times New Roman" w:hAnsi="Times New Roman"/>
          <w:sz w:val="20"/>
          <w:szCs w:val="20"/>
          <w:lang w:val="es-ES_tradnl" w:eastAsia="en-US"/>
        </w:rPr>
        <w:t xml:space="preserve">también se ha utilizado </w:t>
      </w:r>
      <w:r w:rsidRPr="00C77F88">
        <w:rPr>
          <w:rFonts w:ascii="Times New Roman" w:hAnsi="Times New Roman"/>
          <w:sz w:val="20"/>
          <w:szCs w:val="20"/>
          <w:lang w:val="es-ES_tradnl" w:eastAsia="en-US"/>
        </w:rPr>
        <w:t xml:space="preserve">en menor cantidad en productos textiles, pinturas, lacas, </w:t>
      </w:r>
      <w:r>
        <w:rPr>
          <w:rFonts w:ascii="Times New Roman" w:hAnsi="Times New Roman"/>
          <w:sz w:val="20"/>
          <w:szCs w:val="20"/>
          <w:lang w:val="es-ES_tradnl" w:eastAsia="en-US"/>
        </w:rPr>
        <w:t xml:space="preserve">artículos </w:t>
      </w:r>
      <w:r w:rsidRPr="00C77F88">
        <w:rPr>
          <w:rFonts w:ascii="Times New Roman" w:hAnsi="Times New Roman"/>
          <w:sz w:val="20"/>
          <w:szCs w:val="20"/>
          <w:lang w:val="es-ES_tradnl" w:eastAsia="en-US"/>
        </w:rPr>
        <w:t>de caucho (cintas transporta</w:t>
      </w:r>
      <w:r>
        <w:rPr>
          <w:rFonts w:ascii="Times New Roman" w:hAnsi="Times New Roman"/>
          <w:sz w:val="20"/>
          <w:szCs w:val="20"/>
          <w:lang w:val="es-ES_tradnl" w:eastAsia="en-US"/>
        </w:rPr>
        <w:t>doras</w:t>
      </w:r>
      <w:r w:rsidRPr="00C77F88">
        <w:rPr>
          <w:rFonts w:ascii="Times New Roman" w:hAnsi="Times New Roman"/>
          <w:sz w:val="20"/>
          <w:szCs w:val="20"/>
          <w:lang w:val="es-ES_tradnl" w:eastAsia="en-US"/>
        </w:rPr>
        <w:t xml:space="preserve">, </w:t>
      </w:r>
      <w:r>
        <w:rPr>
          <w:rFonts w:ascii="Times New Roman" w:hAnsi="Times New Roman"/>
          <w:sz w:val="20"/>
          <w:szCs w:val="20"/>
          <w:lang w:val="es-ES_tradnl" w:eastAsia="en-US"/>
        </w:rPr>
        <w:t>revestimientos y</w:t>
      </w:r>
      <w:r w:rsidRPr="00C77F88">
        <w:rPr>
          <w:rFonts w:ascii="Times New Roman" w:hAnsi="Times New Roman"/>
          <w:sz w:val="20"/>
          <w:szCs w:val="20"/>
          <w:lang w:val="es-ES_tradnl" w:eastAsia="en-US"/>
        </w:rPr>
        <w:t xml:space="preserve"> </w:t>
      </w:r>
      <w:r>
        <w:rPr>
          <w:rFonts w:ascii="Times New Roman" w:hAnsi="Times New Roman"/>
          <w:sz w:val="20"/>
          <w:szCs w:val="20"/>
          <w:lang w:val="es-ES_tradnl" w:eastAsia="en-US"/>
        </w:rPr>
        <w:t>paneles para pisos</w:t>
      </w:r>
      <w:r w:rsidRPr="00C77F88">
        <w:rPr>
          <w:rFonts w:ascii="Times New Roman" w:hAnsi="Times New Roman"/>
          <w:sz w:val="20"/>
          <w:szCs w:val="20"/>
          <w:lang w:val="es-ES_tradnl" w:eastAsia="en-US"/>
        </w:rPr>
        <w:t xml:space="preserve">) </w:t>
      </w:r>
      <w:r>
        <w:rPr>
          <w:rFonts w:ascii="Times New Roman" w:hAnsi="Times New Roman"/>
          <w:sz w:val="20"/>
          <w:szCs w:val="20"/>
          <w:lang w:val="es-ES_tradnl" w:eastAsia="en-US"/>
        </w:rPr>
        <w:t>y</w:t>
      </w:r>
      <w:r w:rsidRPr="00C77F88">
        <w:rPr>
          <w:rFonts w:ascii="Times New Roman" w:hAnsi="Times New Roman"/>
          <w:sz w:val="20"/>
          <w:szCs w:val="20"/>
          <w:lang w:val="es-ES_tradnl" w:eastAsia="en-US"/>
        </w:rPr>
        <w:t xml:space="preserve"> </w:t>
      </w:r>
      <w:r>
        <w:rPr>
          <w:rFonts w:ascii="Times New Roman" w:hAnsi="Times New Roman"/>
          <w:sz w:val="20"/>
          <w:szCs w:val="20"/>
          <w:lang w:val="es-ES_tradnl" w:eastAsia="en-US"/>
        </w:rPr>
        <w:t>e</w:t>
      </w:r>
      <w:r w:rsidRPr="00C77F88">
        <w:rPr>
          <w:rFonts w:ascii="Times New Roman" w:hAnsi="Times New Roman"/>
          <w:sz w:val="20"/>
          <w:szCs w:val="20"/>
          <w:lang w:val="es-ES_tradnl" w:eastAsia="en-US"/>
        </w:rPr>
        <w:t xml:space="preserve">n </w:t>
      </w:r>
      <w:r>
        <w:rPr>
          <w:rFonts w:ascii="Times New Roman" w:hAnsi="Times New Roman"/>
          <w:sz w:val="20"/>
          <w:szCs w:val="20"/>
          <w:lang w:val="es-ES_tradnl" w:eastAsia="en-US"/>
        </w:rPr>
        <w:t>fluidos para la perforación petrolera</w:t>
      </w:r>
      <w:r w:rsidRPr="00C77F88">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Los niveles de concentración oscilan entre el </w:t>
      </w:r>
      <w:r w:rsidRPr="0083255D">
        <w:rPr>
          <w:rFonts w:ascii="Times New Roman" w:hAnsi="Times New Roman"/>
          <w:sz w:val="20"/>
          <w:szCs w:val="20"/>
          <w:lang w:val="es-ES_tradnl" w:eastAsia="en-US"/>
        </w:rPr>
        <w:t xml:space="preserve">5 y el 30% en peso. </w:t>
      </w:r>
      <w:r w:rsidRPr="004B537B">
        <w:rPr>
          <w:rFonts w:ascii="Times New Roman" w:hAnsi="Times New Roman"/>
          <w:sz w:val="20"/>
          <w:szCs w:val="20"/>
          <w:lang w:val="es-ES_tradnl" w:eastAsia="en-US"/>
        </w:rPr>
        <w:t xml:space="preserve">Hasta principios de la década de 1990, el éter de pentabromodifenilo de calidad comercial </w:t>
      </w:r>
      <w:r>
        <w:rPr>
          <w:rFonts w:ascii="Times New Roman" w:hAnsi="Times New Roman"/>
          <w:sz w:val="20"/>
          <w:szCs w:val="20"/>
          <w:lang w:val="es-ES_tradnl" w:eastAsia="en-US"/>
        </w:rPr>
        <w:t>se utilizó en placas de circuitos impresos</w:t>
      </w:r>
      <w:r w:rsidRPr="004B537B">
        <w:rPr>
          <w:rFonts w:ascii="Times New Roman" w:hAnsi="Times New Roman"/>
          <w:sz w:val="20"/>
          <w:szCs w:val="20"/>
          <w:lang w:val="es-ES_tradnl" w:eastAsia="en-US"/>
        </w:rPr>
        <w:t>, usual</w:t>
      </w:r>
      <w:r>
        <w:rPr>
          <w:rFonts w:ascii="Times New Roman" w:hAnsi="Times New Roman"/>
          <w:sz w:val="20"/>
          <w:szCs w:val="20"/>
          <w:lang w:val="es-ES_tradnl" w:eastAsia="en-US"/>
        </w:rPr>
        <w:t>mente</w:t>
      </w:r>
      <w:r w:rsidRPr="004B537B">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laminados de </w:t>
      </w:r>
      <w:r w:rsidRPr="004B537B">
        <w:rPr>
          <w:rFonts w:ascii="Times New Roman" w:hAnsi="Times New Roman"/>
          <w:sz w:val="20"/>
          <w:szCs w:val="20"/>
          <w:lang w:val="es-ES_tradnl" w:eastAsia="en-US"/>
        </w:rPr>
        <w:t>FR2 (</w:t>
      </w:r>
      <w:r>
        <w:rPr>
          <w:rFonts w:ascii="Times New Roman" w:hAnsi="Times New Roman"/>
          <w:sz w:val="20"/>
          <w:szCs w:val="20"/>
          <w:lang w:val="es-ES_tradnl" w:eastAsia="en-US"/>
        </w:rPr>
        <w:t>resinas f</w:t>
      </w:r>
      <w:r w:rsidRPr="004B537B">
        <w:rPr>
          <w:rFonts w:ascii="Times New Roman" w:hAnsi="Times New Roman"/>
          <w:sz w:val="20"/>
          <w:szCs w:val="20"/>
          <w:lang w:val="es-ES_tradnl" w:eastAsia="en-US"/>
        </w:rPr>
        <w:t>en</w:t>
      </w:r>
      <w:r>
        <w:rPr>
          <w:rFonts w:ascii="Times New Roman" w:hAnsi="Times New Roman"/>
          <w:sz w:val="20"/>
          <w:szCs w:val="20"/>
          <w:lang w:val="es-ES_tradnl" w:eastAsia="en-US"/>
        </w:rPr>
        <w:t>ólicas</w:t>
      </w:r>
      <w:r w:rsidRPr="004B537B">
        <w:rPr>
          <w:rFonts w:ascii="Times New Roman" w:hAnsi="Times New Roman"/>
          <w:sz w:val="20"/>
          <w:szCs w:val="20"/>
          <w:lang w:val="es-ES_tradnl" w:eastAsia="en-US"/>
        </w:rPr>
        <w:t xml:space="preserve">) </w:t>
      </w:r>
      <w:r>
        <w:rPr>
          <w:rFonts w:ascii="Times New Roman" w:hAnsi="Times New Roman"/>
          <w:sz w:val="20"/>
          <w:szCs w:val="20"/>
          <w:lang w:val="es-ES_tradnl" w:eastAsia="en-US"/>
        </w:rPr>
        <w:t>e</w:t>
      </w:r>
      <w:r w:rsidRPr="004B537B">
        <w:rPr>
          <w:rFonts w:ascii="Times New Roman" w:hAnsi="Times New Roman"/>
          <w:sz w:val="20"/>
          <w:szCs w:val="20"/>
          <w:lang w:val="es-ES_tradnl" w:eastAsia="en-US"/>
        </w:rPr>
        <w:t xml:space="preserve">n Asia. </w:t>
      </w:r>
      <w:r w:rsidRPr="00C77F88">
        <w:rPr>
          <w:rFonts w:ascii="Times New Roman" w:hAnsi="Times New Roman"/>
          <w:sz w:val="20"/>
          <w:szCs w:val="20"/>
          <w:lang w:val="es-ES_tradnl" w:eastAsia="en-US"/>
        </w:rPr>
        <w:t xml:space="preserve">Dichos laminados de FR2 se utilizan en </w:t>
      </w:r>
      <w:r>
        <w:rPr>
          <w:rFonts w:ascii="Times New Roman" w:hAnsi="Times New Roman"/>
          <w:sz w:val="20"/>
          <w:szCs w:val="20"/>
          <w:lang w:val="es-ES_tradnl" w:eastAsia="en-US"/>
        </w:rPr>
        <w:t>equipos electrónicos para el hogar</w:t>
      </w:r>
      <w:r w:rsidRPr="00C77F88">
        <w:rPr>
          <w:rFonts w:ascii="Times New Roman" w:hAnsi="Times New Roman"/>
          <w:sz w:val="20"/>
          <w:szCs w:val="20"/>
          <w:lang w:val="es-ES_tradnl" w:eastAsia="en-US"/>
        </w:rPr>
        <w:t xml:space="preserve"> (televisi</w:t>
      </w:r>
      <w:r>
        <w:rPr>
          <w:rFonts w:ascii="Times New Roman" w:hAnsi="Times New Roman"/>
          <w:sz w:val="20"/>
          <w:szCs w:val="20"/>
          <w:lang w:val="es-ES_tradnl" w:eastAsia="en-US"/>
        </w:rPr>
        <w:t>ón</w:t>
      </w:r>
      <w:r w:rsidRPr="00C77F88">
        <w:rPr>
          <w:rFonts w:ascii="Times New Roman" w:hAnsi="Times New Roman"/>
          <w:sz w:val="20"/>
          <w:szCs w:val="20"/>
          <w:lang w:val="es-ES_tradnl" w:eastAsia="en-US"/>
        </w:rPr>
        <w:t xml:space="preserve">, radio y video), </w:t>
      </w:r>
      <w:r>
        <w:rPr>
          <w:rFonts w:ascii="Times New Roman" w:hAnsi="Times New Roman"/>
          <w:sz w:val="20"/>
          <w:szCs w:val="20"/>
          <w:lang w:val="es-ES_tradnl" w:eastAsia="en-US"/>
        </w:rPr>
        <w:t xml:space="preserve">equipos electrónicos de </w:t>
      </w:r>
      <w:r w:rsidRPr="00C77F88">
        <w:rPr>
          <w:rFonts w:ascii="Times New Roman" w:hAnsi="Times New Roman"/>
          <w:sz w:val="20"/>
          <w:szCs w:val="20"/>
          <w:lang w:val="es-ES_tradnl" w:eastAsia="en-US"/>
        </w:rPr>
        <w:t>veh</w:t>
      </w:r>
      <w:r>
        <w:rPr>
          <w:rFonts w:ascii="Times New Roman" w:hAnsi="Times New Roman"/>
          <w:sz w:val="20"/>
          <w:szCs w:val="20"/>
          <w:lang w:val="es-ES_tradnl" w:eastAsia="en-US"/>
        </w:rPr>
        <w:t>ículos y</w:t>
      </w:r>
      <w:r w:rsidRPr="00C77F88">
        <w:rPr>
          <w:rFonts w:ascii="Times New Roman" w:hAnsi="Times New Roman"/>
          <w:sz w:val="20"/>
          <w:szCs w:val="20"/>
          <w:lang w:val="es-ES_tradnl" w:eastAsia="en-US"/>
        </w:rPr>
        <w:t xml:space="preserve"> </w:t>
      </w:r>
      <w:r>
        <w:rPr>
          <w:rFonts w:ascii="Times New Roman" w:hAnsi="Times New Roman"/>
          <w:sz w:val="20"/>
          <w:szCs w:val="20"/>
          <w:lang w:val="es-ES_tradnl" w:eastAsia="en-US"/>
        </w:rPr>
        <w:t>electrodomésticos</w:t>
      </w:r>
      <w:r w:rsidRPr="00C77F88">
        <w:rPr>
          <w:rFonts w:ascii="Times New Roman" w:hAnsi="Times New Roman"/>
          <w:sz w:val="20"/>
          <w:szCs w:val="20"/>
          <w:lang w:val="es-ES_tradnl" w:eastAsia="en-US"/>
        </w:rPr>
        <w:t xml:space="preserve"> (lavadoras, aparatos de cocina, por ejemplo). </w:t>
      </w:r>
      <w:r w:rsidRPr="00F03950">
        <w:rPr>
          <w:rFonts w:ascii="Times New Roman" w:hAnsi="Times New Roman"/>
          <w:sz w:val="20"/>
          <w:szCs w:val="20"/>
          <w:lang w:val="es-ES_tradnl" w:eastAsia="en-US"/>
        </w:rPr>
        <w:t>A principios de la d</w:t>
      </w:r>
      <w:r>
        <w:rPr>
          <w:rFonts w:ascii="Times New Roman" w:hAnsi="Times New Roman"/>
          <w:sz w:val="20"/>
          <w:szCs w:val="20"/>
          <w:lang w:val="es-ES_tradnl" w:eastAsia="en-US"/>
        </w:rPr>
        <w:t xml:space="preserve">écada de </w:t>
      </w:r>
      <w:r w:rsidRPr="00DF3AA9">
        <w:rPr>
          <w:rFonts w:ascii="Times New Roman" w:hAnsi="Times New Roman"/>
          <w:sz w:val="20"/>
          <w:szCs w:val="20"/>
          <w:lang w:val="es-ES_tradnl" w:eastAsia="en-US"/>
        </w:rPr>
        <w:t>1990</w:t>
      </w:r>
      <w:r>
        <w:rPr>
          <w:rFonts w:ascii="Times New Roman" w:hAnsi="Times New Roman"/>
          <w:sz w:val="20"/>
          <w:szCs w:val="20"/>
          <w:lang w:val="es-ES_tradnl" w:eastAsia="en-US"/>
        </w:rPr>
        <w:t xml:space="preserve"> </w:t>
      </w:r>
      <w:r w:rsidRPr="00DF3AA9">
        <w:rPr>
          <w:rFonts w:ascii="Times New Roman" w:hAnsi="Times New Roman"/>
          <w:sz w:val="20"/>
          <w:szCs w:val="20"/>
          <w:lang w:val="es-ES_tradnl" w:eastAsia="en-US"/>
        </w:rPr>
        <w:t xml:space="preserve"> </w:t>
      </w:r>
      <w:r>
        <w:rPr>
          <w:rFonts w:ascii="Times New Roman" w:hAnsi="Times New Roman"/>
          <w:sz w:val="20"/>
          <w:szCs w:val="20"/>
          <w:lang w:val="es-ES_tradnl" w:eastAsia="en-US"/>
        </w:rPr>
        <w:t>el volumen de</w:t>
      </w:r>
      <w:r w:rsidRPr="00DF3AA9">
        <w:rPr>
          <w:rFonts w:ascii="Times New Roman" w:hAnsi="Times New Roman"/>
          <w:sz w:val="20"/>
          <w:szCs w:val="20"/>
          <w:lang w:val="es-ES_tradnl" w:eastAsia="en-US"/>
        </w:rPr>
        <w:t xml:space="preserve"> éter de pentabromodifenilo </w:t>
      </w:r>
      <w:r>
        <w:rPr>
          <w:rFonts w:ascii="Times New Roman" w:hAnsi="Times New Roman"/>
          <w:sz w:val="20"/>
          <w:szCs w:val="20"/>
          <w:lang w:val="es-ES_tradnl" w:eastAsia="en-US"/>
        </w:rPr>
        <w:t>de calidad comercial empleado e</w:t>
      </w:r>
      <w:r w:rsidRPr="00DF3AA9">
        <w:rPr>
          <w:rFonts w:ascii="Times New Roman" w:hAnsi="Times New Roman"/>
          <w:sz w:val="20"/>
          <w:szCs w:val="20"/>
          <w:lang w:val="es-ES_tradnl" w:eastAsia="en-US"/>
        </w:rPr>
        <w:t xml:space="preserve">n </w:t>
      </w:r>
      <w:r>
        <w:rPr>
          <w:rFonts w:ascii="Times New Roman" w:hAnsi="Times New Roman"/>
          <w:sz w:val="20"/>
          <w:szCs w:val="20"/>
          <w:lang w:val="es-ES_tradnl" w:eastAsia="en-US"/>
        </w:rPr>
        <w:t xml:space="preserve">el tratamiento de </w:t>
      </w:r>
      <w:r w:rsidRPr="00DF3AA9">
        <w:rPr>
          <w:rFonts w:ascii="Times New Roman" w:hAnsi="Times New Roman"/>
          <w:sz w:val="20"/>
          <w:szCs w:val="20"/>
          <w:lang w:val="es-ES_tradnl" w:eastAsia="en-US"/>
        </w:rPr>
        <w:t>textile</w:t>
      </w:r>
      <w:r>
        <w:rPr>
          <w:rFonts w:ascii="Times New Roman" w:hAnsi="Times New Roman"/>
          <w:sz w:val="20"/>
          <w:szCs w:val="20"/>
          <w:lang w:val="es-ES_tradnl" w:eastAsia="en-US"/>
        </w:rPr>
        <w:t>s representó el</w:t>
      </w:r>
      <w:r w:rsidRPr="00DF3AA9">
        <w:rPr>
          <w:rFonts w:ascii="Times New Roman" w:hAnsi="Times New Roman"/>
          <w:sz w:val="20"/>
          <w:szCs w:val="20"/>
          <w:lang w:val="es-ES_tradnl" w:eastAsia="en-US"/>
        </w:rPr>
        <w:t xml:space="preserve"> 60 % del </w:t>
      </w:r>
      <w:r>
        <w:rPr>
          <w:rFonts w:ascii="Times New Roman" w:hAnsi="Times New Roman"/>
          <w:sz w:val="20"/>
          <w:szCs w:val="20"/>
          <w:lang w:val="es-ES_tradnl" w:eastAsia="en-US"/>
        </w:rPr>
        <w:t>volumen total utilizado</w:t>
      </w:r>
      <w:r w:rsidRPr="00DF3AA9">
        <w:rPr>
          <w:rFonts w:ascii="Times New Roman" w:hAnsi="Times New Roman"/>
          <w:sz w:val="20"/>
          <w:szCs w:val="20"/>
          <w:lang w:val="es-ES_tradnl" w:eastAsia="en-US"/>
        </w:rPr>
        <w:t xml:space="preserve"> en la Unión Europea, pero esta aplicación está ahora prohibida.</w:t>
      </w:r>
    </w:p>
    <w:p w:rsidR="00881A05" w:rsidRPr="00C660AC" w:rsidRDefault="00881A05" w:rsidP="00C660AC">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sidRPr="00C660AC">
        <w:rPr>
          <w:rFonts w:ascii="Times New Roman" w:hAnsi="Times New Roman"/>
          <w:sz w:val="20"/>
          <w:szCs w:val="20"/>
          <w:lang w:val="es-ES_tradnl" w:eastAsia="en-US"/>
        </w:rPr>
        <w:t xml:space="preserve">El éter de pentabromodifenilo de calidad comercial se clasifica como aditivo pirorretardante en productos textiles, en análisis de flujos de sustancias llevados a cabo en la región de </w:t>
      </w:r>
      <w:r w:rsidRPr="00347146">
        <w:rPr>
          <w:rFonts w:ascii="Times New Roman" w:hAnsi="Times New Roman"/>
          <w:sz w:val="20"/>
          <w:szCs w:val="20"/>
          <w:lang w:val="es-ES_tradnl" w:eastAsia="en-US"/>
        </w:rPr>
        <w:t>la CEPE.</w:t>
      </w:r>
      <w:r w:rsidRPr="00C660AC">
        <w:rPr>
          <w:rFonts w:ascii="Times New Roman" w:hAnsi="Times New Roman"/>
          <w:sz w:val="20"/>
          <w:szCs w:val="20"/>
          <w:lang w:val="es-ES_tradnl" w:eastAsia="en-US"/>
        </w:rPr>
        <w:t xml:space="preserve"> En un análisis de flujo efectuado en Noruega en 2003, los fabricantes de productos textiles para muebles declararon que el producto contenía 0,45% de éter de pentabromodifenilo. Se aplican normas estrictas con respecto a la inflamabilidad de los productos textiles utilizados en el sector público, el sector de transporte y el sector comercial; sin embargo, las normas referidas al uso doméstico son menos coherentes. Según información obtenida de la industria del bromo, el éter de pentabromodifenilo de calidad comercial dejó de utilizarse como fluido hidráulico (como componente de una mezcla) en perforaciones de petróleo y minería hace unos 10 ó 20 años. Australia ha declarado usos en la fabricación de espumas de poliuretano para refrigeradores y embalaje, así como en formulaciones de resinas epóxicas para el mercado aeroespacial, y para su uso como agentes de encapsulado, en sistemas de laminado y en sistemas adhesivos. Los Estados Unidos de América han declarado el uso del éter de pentabromodifenilo de calidad comercial en la industria aeronáutica. El éter de pentabromodifenilo de calidad comercial no se utiliza en aeronaves más modernas  y, por lo tanto, el público no está expuesto a este producto, pero sí se utiliza todavía en la aviación militar.</w:t>
      </w:r>
    </w:p>
    <w:p w:rsidR="00881A05" w:rsidRPr="009D16C6" w:rsidRDefault="00881A05" w:rsidP="002B6DF6">
      <w:pPr>
        <w:widowControl w:val="0"/>
        <w:snapToGrid w:val="0"/>
        <w:spacing w:after="120" w:line="240" w:lineRule="auto"/>
        <w:rPr>
          <w:rFonts w:ascii="Times New Roman" w:hAnsi="Times New Roman"/>
          <w:b/>
          <w:sz w:val="20"/>
          <w:szCs w:val="20"/>
          <w:lang w:val="es-ES_tradnl" w:eastAsia="en-US"/>
        </w:rPr>
      </w:pPr>
      <w:r w:rsidRPr="009D16C6">
        <w:rPr>
          <w:rFonts w:ascii="Times New Roman" w:hAnsi="Times New Roman"/>
          <w:b/>
          <w:sz w:val="20"/>
          <w:szCs w:val="20"/>
          <w:lang w:val="es-ES_tradnl" w:eastAsia="en-US"/>
        </w:rPr>
        <w:t xml:space="preserve">Referencias: </w:t>
      </w:r>
    </w:p>
    <w:p w:rsidR="00881A05" w:rsidRPr="00AE7F49" w:rsidRDefault="00881A05" w:rsidP="00CF5C61">
      <w:pPr>
        <w:pStyle w:val="ListParagraph"/>
        <w:widowControl w:val="0"/>
        <w:numPr>
          <w:ilvl w:val="0"/>
          <w:numId w:val="16"/>
        </w:numPr>
        <w:tabs>
          <w:tab w:val="left" w:pos="450"/>
        </w:tabs>
        <w:snapToGrid w:val="0"/>
        <w:spacing w:after="120" w:line="240" w:lineRule="auto"/>
        <w:contextualSpacing w:val="0"/>
        <w:rPr>
          <w:rFonts w:ascii="Times New Roman" w:hAnsi="Times New Roman"/>
          <w:sz w:val="20"/>
          <w:szCs w:val="20"/>
          <w:lang w:val="es-ES_tradnl" w:eastAsia="en-US"/>
        </w:rPr>
      </w:pPr>
      <w:r w:rsidRPr="00AE7F49">
        <w:rPr>
          <w:rFonts w:ascii="Times New Roman" w:hAnsi="Times New Roman"/>
          <w:sz w:val="20"/>
          <w:szCs w:val="20"/>
          <w:lang w:val="es-ES_tradnl" w:eastAsia="en-US"/>
        </w:rPr>
        <w:t>UNEP/POPS/POPRC.4/15/Add.1: Evaluación de la gestión de riesgos</w:t>
      </w:r>
      <w:r>
        <w:rPr>
          <w:rFonts w:ascii="Times New Roman" w:hAnsi="Times New Roman"/>
          <w:sz w:val="20"/>
          <w:szCs w:val="20"/>
          <w:lang w:val="es-ES_tradnl" w:eastAsia="en-US"/>
        </w:rPr>
        <w:t xml:space="preserve"> para el </w:t>
      </w:r>
      <w:r w:rsidRPr="00AE7F49">
        <w:rPr>
          <w:rFonts w:ascii="Times New Roman" w:hAnsi="Times New Roman"/>
          <w:sz w:val="20"/>
          <w:szCs w:val="20"/>
          <w:lang w:val="es-ES_tradnl" w:eastAsia="en-US"/>
        </w:rPr>
        <w:t>éter de octabromodifenilo</w:t>
      </w:r>
      <w:r>
        <w:rPr>
          <w:rFonts w:ascii="Times New Roman" w:hAnsi="Times New Roman"/>
          <w:sz w:val="20"/>
          <w:szCs w:val="20"/>
          <w:lang w:val="es-ES_tradnl" w:eastAsia="en-US"/>
        </w:rPr>
        <w:t xml:space="preserve"> de calidad comercial</w:t>
      </w:r>
      <w:r w:rsidRPr="00AE7F49">
        <w:rPr>
          <w:rFonts w:ascii="Times New Roman" w:hAnsi="Times New Roman"/>
          <w:sz w:val="20"/>
          <w:szCs w:val="20"/>
          <w:lang w:val="es-ES_tradnl" w:eastAsia="en-US"/>
        </w:rPr>
        <w:t>.</w:t>
      </w:r>
    </w:p>
    <w:p w:rsidR="00881A05" w:rsidRPr="00AE7F49" w:rsidRDefault="00881A05" w:rsidP="00CF5C61">
      <w:pPr>
        <w:pStyle w:val="ListParagraph"/>
        <w:widowControl w:val="0"/>
        <w:numPr>
          <w:ilvl w:val="0"/>
          <w:numId w:val="16"/>
        </w:numPr>
        <w:tabs>
          <w:tab w:val="left" w:pos="450"/>
        </w:tabs>
        <w:snapToGrid w:val="0"/>
        <w:spacing w:after="120" w:line="240" w:lineRule="auto"/>
        <w:contextualSpacing w:val="0"/>
        <w:rPr>
          <w:rFonts w:ascii="Times New Roman" w:hAnsi="Times New Roman"/>
          <w:sz w:val="20"/>
          <w:szCs w:val="20"/>
          <w:lang w:val="es-ES_tradnl" w:eastAsia="en-US"/>
        </w:rPr>
      </w:pPr>
      <w:r w:rsidRPr="00AE7F49">
        <w:rPr>
          <w:rFonts w:ascii="Times New Roman" w:hAnsi="Times New Roman"/>
          <w:sz w:val="20"/>
          <w:szCs w:val="20"/>
          <w:lang w:val="es-ES_tradnl" w:eastAsia="en-US"/>
        </w:rPr>
        <w:t>UNEP/POPS/POPRC.3/20/Add.1: Evaluación de la gestión de riesgos</w:t>
      </w:r>
      <w:r>
        <w:rPr>
          <w:rFonts w:ascii="Times New Roman" w:hAnsi="Times New Roman"/>
          <w:sz w:val="20"/>
          <w:szCs w:val="20"/>
          <w:lang w:val="es-ES_tradnl" w:eastAsia="en-US"/>
        </w:rPr>
        <w:t xml:space="preserve"> para el </w:t>
      </w:r>
      <w:r w:rsidRPr="00AE7F49">
        <w:rPr>
          <w:rFonts w:ascii="Times New Roman" w:hAnsi="Times New Roman"/>
          <w:sz w:val="20"/>
          <w:szCs w:val="20"/>
          <w:lang w:val="es-ES_tradnl" w:eastAsia="en-US"/>
        </w:rPr>
        <w:t>éter de pentabromodifenilo</w:t>
      </w:r>
      <w:r>
        <w:rPr>
          <w:rFonts w:ascii="Times New Roman" w:hAnsi="Times New Roman"/>
          <w:sz w:val="20"/>
          <w:szCs w:val="20"/>
          <w:lang w:val="es-ES_tradnl" w:eastAsia="en-US"/>
        </w:rPr>
        <w:t xml:space="preserve"> de calidad comercial</w:t>
      </w:r>
      <w:r w:rsidRPr="00AE7F49">
        <w:rPr>
          <w:rFonts w:ascii="Times New Roman" w:hAnsi="Times New Roman"/>
          <w:sz w:val="20"/>
          <w:szCs w:val="20"/>
          <w:lang w:val="es-ES_tradnl" w:eastAsia="en-US"/>
        </w:rPr>
        <w:t>.</w:t>
      </w:r>
    </w:p>
    <w:p w:rsidR="00881A05" w:rsidRPr="00367177" w:rsidRDefault="00881A05" w:rsidP="00CF5C61">
      <w:pPr>
        <w:pStyle w:val="ListParagraph"/>
        <w:widowControl w:val="0"/>
        <w:numPr>
          <w:ilvl w:val="0"/>
          <w:numId w:val="16"/>
        </w:numPr>
        <w:tabs>
          <w:tab w:val="left" w:pos="450"/>
        </w:tabs>
        <w:snapToGrid w:val="0"/>
        <w:spacing w:after="120" w:line="240" w:lineRule="auto"/>
        <w:contextualSpacing w:val="0"/>
        <w:rPr>
          <w:rFonts w:ascii="Times New Roman" w:hAnsi="Times New Roman"/>
          <w:sz w:val="20"/>
          <w:szCs w:val="20"/>
          <w:lang w:val="es-ES_tradnl" w:eastAsia="en-US"/>
        </w:rPr>
      </w:pPr>
      <w:r w:rsidRPr="00367177">
        <w:rPr>
          <w:rFonts w:ascii="Times New Roman" w:hAnsi="Times New Roman"/>
          <w:sz w:val="20"/>
          <w:szCs w:val="20"/>
          <w:lang w:val="es-ES_tradnl" w:eastAsia="en-US"/>
        </w:rPr>
        <w:t>UNEP/POPS/POPRC.6/2/Rev.1: Programas de trabajo sobre nuevos contaminantes org</w:t>
      </w:r>
      <w:r>
        <w:rPr>
          <w:rFonts w:ascii="Times New Roman" w:hAnsi="Times New Roman"/>
          <w:sz w:val="20"/>
          <w:szCs w:val="20"/>
          <w:lang w:val="es-ES_tradnl" w:eastAsia="en-US"/>
        </w:rPr>
        <w:t>ánicos persistentes a</w:t>
      </w:r>
      <w:r w:rsidRPr="00367177">
        <w:rPr>
          <w:rFonts w:ascii="Times New Roman" w:hAnsi="Times New Roman"/>
          <w:sz w:val="20"/>
          <w:szCs w:val="20"/>
          <w:lang w:val="es-ES_tradnl" w:eastAsia="en-US"/>
        </w:rPr>
        <w:t>dopt</w:t>
      </w:r>
      <w:r>
        <w:rPr>
          <w:rFonts w:ascii="Times New Roman" w:hAnsi="Times New Roman"/>
          <w:sz w:val="20"/>
          <w:szCs w:val="20"/>
          <w:lang w:val="es-ES_tradnl" w:eastAsia="en-US"/>
        </w:rPr>
        <w:t>ados por</w:t>
      </w:r>
      <w:r w:rsidRPr="00367177">
        <w:rPr>
          <w:rFonts w:ascii="Times New Roman" w:hAnsi="Times New Roman"/>
          <w:sz w:val="20"/>
          <w:szCs w:val="20"/>
          <w:lang w:val="es-ES_tradnl" w:eastAsia="en-US"/>
        </w:rPr>
        <w:t xml:space="preserve"> la Conferencia de las Partes.</w:t>
      </w:r>
    </w:p>
    <w:p w:rsidR="00881A05" w:rsidRPr="005B342D" w:rsidRDefault="00881A05" w:rsidP="00CF5C61">
      <w:pPr>
        <w:pStyle w:val="ListParagraph"/>
        <w:widowControl w:val="0"/>
        <w:numPr>
          <w:ilvl w:val="0"/>
          <w:numId w:val="16"/>
        </w:numPr>
        <w:tabs>
          <w:tab w:val="left" w:pos="450"/>
        </w:tabs>
        <w:snapToGrid w:val="0"/>
        <w:spacing w:after="120" w:line="240" w:lineRule="auto"/>
        <w:contextualSpacing w:val="0"/>
        <w:rPr>
          <w:rFonts w:ascii="Times New Roman" w:hAnsi="Times New Roman"/>
          <w:sz w:val="20"/>
          <w:szCs w:val="20"/>
          <w:lang w:val="es-ES_tradnl" w:eastAsia="en-US"/>
        </w:rPr>
      </w:pPr>
      <w:r w:rsidRPr="005B342D">
        <w:rPr>
          <w:rFonts w:ascii="Times New Roman" w:hAnsi="Times New Roman"/>
          <w:sz w:val="20"/>
          <w:szCs w:val="20"/>
          <w:lang w:val="es-ES_tradnl" w:eastAsia="en-US"/>
        </w:rPr>
        <w:t>Orientaciones</w:t>
      </w:r>
      <w:r>
        <w:rPr>
          <w:rFonts w:ascii="Times New Roman" w:hAnsi="Times New Roman"/>
          <w:sz w:val="20"/>
          <w:szCs w:val="20"/>
          <w:lang w:val="es-ES_tradnl" w:eastAsia="en-US"/>
        </w:rPr>
        <w:t xml:space="preserve"> sobre</w:t>
      </w:r>
      <w:r w:rsidRPr="005B342D">
        <w:rPr>
          <w:rFonts w:ascii="Times New Roman" w:hAnsi="Times New Roman"/>
          <w:sz w:val="20"/>
          <w:szCs w:val="20"/>
          <w:lang w:val="es-ES_tradnl" w:eastAsia="en-US"/>
        </w:rPr>
        <w:t xml:space="preserve"> el </w:t>
      </w:r>
      <w:r>
        <w:rPr>
          <w:rFonts w:ascii="Times New Roman" w:hAnsi="Times New Roman"/>
          <w:sz w:val="20"/>
          <w:szCs w:val="20"/>
          <w:lang w:val="es-ES_tradnl" w:eastAsia="en-US"/>
        </w:rPr>
        <w:t>i</w:t>
      </w:r>
      <w:r w:rsidRPr="005B342D">
        <w:rPr>
          <w:rFonts w:ascii="Times New Roman" w:hAnsi="Times New Roman"/>
          <w:sz w:val="20"/>
          <w:szCs w:val="20"/>
          <w:lang w:val="es-ES_tradnl" w:eastAsia="en-US"/>
        </w:rPr>
        <w:t>nvent</w:t>
      </w:r>
      <w:r>
        <w:rPr>
          <w:rFonts w:ascii="Times New Roman" w:hAnsi="Times New Roman"/>
          <w:sz w:val="20"/>
          <w:szCs w:val="20"/>
          <w:lang w:val="es-ES_tradnl" w:eastAsia="en-US"/>
        </w:rPr>
        <w:t>ario de</w:t>
      </w:r>
      <w:r w:rsidRPr="005B342D">
        <w:rPr>
          <w:rFonts w:ascii="Times New Roman" w:hAnsi="Times New Roman"/>
          <w:sz w:val="20"/>
          <w:szCs w:val="20"/>
          <w:lang w:val="es-ES_tradnl" w:eastAsia="en-US"/>
        </w:rPr>
        <w:t xml:space="preserve"> los éteres de difenilo bromados (</w:t>
      </w:r>
      <w:r>
        <w:rPr>
          <w:rFonts w:ascii="Times New Roman" w:hAnsi="Times New Roman"/>
          <w:sz w:val="20"/>
          <w:szCs w:val="20"/>
          <w:lang w:val="es-ES_tradnl" w:eastAsia="en-US"/>
        </w:rPr>
        <w:t>versión preliminar</w:t>
      </w:r>
      <w:r w:rsidRPr="005B342D">
        <w:rPr>
          <w:rFonts w:ascii="Times New Roman" w:hAnsi="Times New Roman"/>
          <w:sz w:val="20"/>
          <w:szCs w:val="20"/>
          <w:lang w:val="es-ES_tradnl" w:eastAsia="en-US"/>
        </w:rPr>
        <w:t xml:space="preserve"> de 1 de diciembre de 2011).</w:t>
      </w:r>
    </w:p>
    <w:p w:rsidR="00881A05" w:rsidRPr="005B342D" w:rsidRDefault="00881A05" w:rsidP="002B6DF6">
      <w:pPr>
        <w:pStyle w:val="ListParagraph"/>
        <w:widowControl w:val="0"/>
        <w:tabs>
          <w:tab w:val="left" w:pos="450"/>
        </w:tabs>
        <w:snapToGrid w:val="0"/>
        <w:spacing w:after="120" w:line="240" w:lineRule="auto"/>
        <w:ind w:left="810"/>
        <w:contextualSpacing w:val="0"/>
        <w:rPr>
          <w:rFonts w:ascii="Times New Roman" w:hAnsi="Times New Roman"/>
          <w:sz w:val="20"/>
          <w:szCs w:val="20"/>
          <w:lang w:val="es-ES_tradnl" w:eastAsia="en-US"/>
        </w:rPr>
      </w:pPr>
    </w:p>
    <w:p w:rsidR="00881A05" w:rsidRPr="005B342D" w:rsidRDefault="00881A05">
      <w:pPr>
        <w:rPr>
          <w:rFonts w:ascii="Times New Roman" w:hAnsi="Times New Roman"/>
          <w:b/>
          <w:sz w:val="28"/>
          <w:szCs w:val="28"/>
          <w:lang w:val="es-ES_tradnl" w:eastAsia="en-US"/>
        </w:rPr>
      </w:pPr>
      <w:r w:rsidRPr="005B342D">
        <w:rPr>
          <w:rFonts w:ascii="Times New Roman" w:hAnsi="Times New Roman"/>
          <w:b/>
          <w:sz w:val="28"/>
          <w:szCs w:val="28"/>
          <w:lang w:val="es-ES_tradnl" w:eastAsia="en-US"/>
        </w:rPr>
        <w:br w:type="page"/>
      </w:r>
    </w:p>
    <w:p w:rsidR="00881A05" w:rsidRPr="00542077" w:rsidRDefault="00881A05" w:rsidP="00CF5C61">
      <w:pPr>
        <w:pStyle w:val="ListParagraph"/>
        <w:widowControl w:val="0"/>
        <w:numPr>
          <w:ilvl w:val="0"/>
          <w:numId w:val="5"/>
        </w:numPr>
        <w:snapToGrid w:val="0"/>
        <w:spacing w:before="240" w:after="120" w:line="240" w:lineRule="auto"/>
        <w:ind w:left="709" w:hanging="709"/>
        <w:contextualSpacing w:val="0"/>
        <w:rPr>
          <w:rFonts w:ascii="Times New Roman" w:hAnsi="Times New Roman"/>
          <w:b/>
          <w:sz w:val="28"/>
          <w:szCs w:val="28"/>
          <w:lang w:val="es-ES_tradnl" w:eastAsia="en-US"/>
        </w:rPr>
      </w:pPr>
      <w:r>
        <w:rPr>
          <w:rFonts w:ascii="Times New Roman" w:hAnsi="Times New Roman"/>
          <w:b/>
          <w:sz w:val="28"/>
          <w:szCs w:val="28"/>
          <w:lang w:val="es-ES_tradnl" w:eastAsia="en-US"/>
        </w:rPr>
        <w:t>Sulfonato de perfluorooctano</w:t>
      </w:r>
      <w:r w:rsidRPr="00542077">
        <w:rPr>
          <w:rFonts w:ascii="Times New Roman" w:hAnsi="Times New Roman"/>
          <w:b/>
          <w:sz w:val="28"/>
          <w:szCs w:val="28"/>
          <w:lang w:val="es-ES_tradnl" w:eastAsia="en-US"/>
        </w:rPr>
        <w:t xml:space="preserve">, </w:t>
      </w:r>
      <w:r>
        <w:rPr>
          <w:rFonts w:ascii="Times New Roman" w:hAnsi="Times New Roman"/>
          <w:b/>
          <w:sz w:val="28"/>
          <w:szCs w:val="28"/>
          <w:lang w:val="es-ES_tradnl" w:eastAsia="en-US"/>
        </w:rPr>
        <w:t>sus sales</w:t>
      </w:r>
      <w:r w:rsidRPr="00542077">
        <w:rPr>
          <w:rFonts w:ascii="Times New Roman" w:hAnsi="Times New Roman"/>
          <w:b/>
          <w:sz w:val="28"/>
          <w:szCs w:val="28"/>
          <w:lang w:val="es-ES_tradnl" w:eastAsia="en-US"/>
        </w:rPr>
        <w:t xml:space="preserve"> </w:t>
      </w:r>
      <w:r>
        <w:rPr>
          <w:rFonts w:ascii="Times New Roman" w:hAnsi="Times New Roman"/>
          <w:b/>
          <w:sz w:val="28"/>
          <w:szCs w:val="28"/>
          <w:lang w:val="es-ES_tradnl" w:eastAsia="en-US"/>
        </w:rPr>
        <w:t>y el</w:t>
      </w:r>
      <w:r w:rsidRPr="00542077">
        <w:rPr>
          <w:rFonts w:ascii="Times New Roman" w:hAnsi="Times New Roman"/>
          <w:b/>
          <w:sz w:val="28"/>
          <w:szCs w:val="28"/>
          <w:lang w:val="es-ES_tradnl" w:eastAsia="en-US"/>
        </w:rPr>
        <w:t xml:space="preserve"> </w:t>
      </w:r>
      <w:r>
        <w:rPr>
          <w:rFonts w:ascii="Times New Roman" w:hAnsi="Times New Roman"/>
          <w:b/>
          <w:sz w:val="28"/>
          <w:szCs w:val="28"/>
          <w:lang w:val="es-ES_tradnl" w:eastAsia="en-US"/>
        </w:rPr>
        <w:t xml:space="preserve">fluoruro de sulfonilo perfluorooctano </w:t>
      </w:r>
      <w:r w:rsidRPr="00542077">
        <w:rPr>
          <w:rFonts w:ascii="Times New Roman" w:hAnsi="Times New Roman"/>
          <w:b/>
          <w:sz w:val="28"/>
          <w:szCs w:val="28"/>
          <w:lang w:val="es-ES_tradnl" w:eastAsia="en-US"/>
        </w:rPr>
        <w:t>en artículos</w:t>
      </w:r>
    </w:p>
    <w:p w:rsidR="00881A05" w:rsidRPr="005B342D" w:rsidRDefault="00881A05" w:rsidP="00D3153E">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sidRPr="00D3153E">
        <w:rPr>
          <w:rFonts w:ascii="Times New Roman" w:hAnsi="Times New Roman"/>
          <w:sz w:val="20"/>
          <w:szCs w:val="20"/>
          <w:lang w:val="es-ES_tradnl" w:eastAsia="en-US"/>
        </w:rPr>
        <w:t>Las sustancias perfluoradas</w:t>
      </w:r>
      <w:r w:rsidRPr="005C5F08">
        <w:rPr>
          <w:rFonts w:ascii="Times New Roman" w:hAnsi="Times New Roman"/>
          <w:sz w:val="20"/>
          <w:szCs w:val="20"/>
          <w:lang w:val="es-ES_tradnl" w:eastAsia="en-US"/>
        </w:rPr>
        <w:t xml:space="preserve"> </w:t>
      </w:r>
      <w:r>
        <w:rPr>
          <w:rFonts w:ascii="Times New Roman" w:hAnsi="Times New Roman"/>
          <w:sz w:val="20"/>
          <w:szCs w:val="20"/>
          <w:lang w:val="es-ES_tradnl" w:eastAsia="en-US"/>
        </w:rPr>
        <w:t>con</w:t>
      </w:r>
      <w:r w:rsidRPr="005C5F08">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largas </w:t>
      </w:r>
      <w:r w:rsidRPr="005C5F08">
        <w:rPr>
          <w:rFonts w:ascii="Times New Roman" w:hAnsi="Times New Roman"/>
          <w:sz w:val="20"/>
          <w:szCs w:val="20"/>
          <w:lang w:val="es-ES_tradnl" w:eastAsia="en-US"/>
        </w:rPr>
        <w:t xml:space="preserve">cadenas </w:t>
      </w:r>
      <w:r>
        <w:rPr>
          <w:rFonts w:ascii="Times New Roman" w:hAnsi="Times New Roman"/>
          <w:sz w:val="20"/>
          <w:szCs w:val="20"/>
          <w:lang w:val="es-ES_tradnl" w:eastAsia="en-US"/>
        </w:rPr>
        <w:t>de carbono, incluido e</w:t>
      </w:r>
      <w:r w:rsidRPr="005C5F08">
        <w:rPr>
          <w:rFonts w:ascii="Times New Roman" w:hAnsi="Times New Roman"/>
          <w:sz w:val="20"/>
          <w:szCs w:val="20"/>
          <w:lang w:val="es-ES_tradnl" w:eastAsia="en-US"/>
        </w:rPr>
        <w:t xml:space="preserve">l </w:t>
      </w:r>
      <w:r>
        <w:rPr>
          <w:rFonts w:ascii="Times New Roman" w:hAnsi="Times New Roman"/>
          <w:sz w:val="20"/>
          <w:szCs w:val="20"/>
          <w:lang w:val="es-ES_tradnl" w:eastAsia="en-US"/>
        </w:rPr>
        <w:t xml:space="preserve">sulfonato de perfluorooctano </w:t>
      </w:r>
      <w:r w:rsidRPr="005C5F08">
        <w:rPr>
          <w:rFonts w:ascii="Times New Roman" w:hAnsi="Times New Roman"/>
          <w:sz w:val="20"/>
          <w:szCs w:val="20"/>
          <w:lang w:val="es-ES_tradnl" w:eastAsia="en-US"/>
        </w:rPr>
        <w:t xml:space="preserve">(PFOS), </w:t>
      </w:r>
      <w:r>
        <w:rPr>
          <w:rFonts w:ascii="Times New Roman" w:hAnsi="Times New Roman"/>
          <w:sz w:val="20"/>
          <w:szCs w:val="20"/>
          <w:lang w:val="es-ES_tradnl" w:eastAsia="en-US"/>
        </w:rPr>
        <w:t>repelen tanto los lípidos como el agua</w:t>
      </w:r>
      <w:r w:rsidRPr="005C5F08">
        <w:rPr>
          <w:rFonts w:ascii="Times New Roman" w:hAnsi="Times New Roman"/>
          <w:sz w:val="20"/>
          <w:szCs w:val="20"/>
          <w:lang w:val="es-ES_tradnl" w:eastAsia="en-US"/>
        </w:rPr>
        <w:t xml:space="preserve">. </w:t>
      </w:r>
      <w:r>
        <w:rPr>
          <w:rFonts w:ascii="Times New Roman" w:hAnsi="Times New Roman"/>
          <w:sz w:val="20"/>
          <w:szCs w:val="20"/>
          <w:lang w:val="es-ES_tradnl" w:eastAsia="en-US"/>
        </w:rPr>
        <w:t>Por esa razón</w:t>
      </w:r>
      <w:r w:rsidRPr="00C52BB3">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las sustancias relacionadas con el </w:t>
      </w:r>
      <w:r w:rsidRPr="00C52BB3">
        <w:rPr>
          <w:rFonts w:ascii="Times New Roman" w:hAnsi="Times New Roman"/>
          <w:sz w:val="20"/>
          <w:szCs w:val="20"/>
          <w:lang w:val="es-ES_tradnl" w:eastAsia="en-US"/>
        </w:rPr>
        <w:t>PFOS</w:t>
      </w:r>
      <w:r>
        <w:rPr>
          <w:rFonts w:ascii="Times New Roman" w:hAnsi="Times New Roman"/>
          <w:sz w:val="20"/>
          <w:szCs w:val="20"/>
          <w:lang w:val="es-ES_tradnl" w:eastAsia="en-US"/>
        </w:rPr>
        <w:t xml:space="preserve"> se</w:t>
      </w:r>
      <w:r w:rsidRPr="00C52BB3">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emplean </w:t>
      </w:r>
      <w:r w:rsidRPr="00C52BB3">
        <w:rPr>
          <w:rFonts w:ascii="Times New Roman" w:hAnsi="Times New Roman"/>
          <w:sz w:val="20"/>
          <w:szCs w:val="20"/>
          <w:lang w:val="es-ES_tradnl" w:eastAsia="en-US"/>
        </w:rPr>
        <w:t>como</w:t>
      </w:r>
      <w:r>
        <w:rPr>
          <w:rFonts w:ascii="Times New Roman" w:hAnsi="Times New Roman"/>
          <w:sz w:val="20"/>
          <w:szCs w:val="20"/>
          <w:lang w:val="es-ES_tradnl" w:eastAsia="en-US"/>
        </w:rPr>
        <w:t xml:space="preserve"> agentes surfactante</w:t>
      </w:r>
      <w:r w:rsidRPr="00C52BB3">
        <w:rPr>
          <w:rFonts w:ascii="Times New Roman" w:hAnsi="Times New Roman"/>
          <w:sz w:val="20"/>
          <w:szCs w:val="20"/>
          <w:lang w:val="es-ES_tradnl" w:eastAsia="en-US"/>
        </w:rPr>
        <w:t xml:space="preserve">s en diferentes aplicaciones. </w:t>
      </w:r>
      <w:r w:rsidRPr="005B342D">
        <w:rPr>
          <w:rFonts w:ascii="Times New Roman" w:hAnsi="Times New Roman"/>
          <w:sz w:val="20"/>
          <w:szCs w:val="20"/>
          <w:lang w:val="es-ES_tradnl" w:eastAsia="en-US"/>
        </w:rPr>
        <w:t xml:space="preserve">Estas sustancias tienen períodos muy prolongados de persistencia, y por ello son muy convenientes para aplicaciones en las que se utilizan altas temperaturas y aplicaciones en las que se entra en contacto con bases o ácidos fuertes.  Es esta misma propiedad de enlace flúor-carbono la que causa la persistencia de las sustancias perfluoradas. </w:t>
      </w:r>
    </w:p>
    <w:p w:rsidR="00881A05" w:rsidRPr="001D24C7" w:rsidRDefault="00881A05" w:rsidP="009D16C6">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Pr>
          <w:rFonts w:ascii="Times New Roman" w:hAnsi="Times New Roman"/>
          <w:sz w:val="20"/>
          <w:szCs w:val="20"/>
          <w:lang w:val="es-ES_tradnl" w:eastAsia="en-US"/>
        </w:rPr>
        <w:t>El p</w:t>
      </w:r>
      <w:r w:rsidRPr="001D24C7">
        <w:rPr>
          <w:rFonts w:ascii="Times New Roman" w:hAnsi="Times New Roman"/>
          <w:sz w:val="20"/>
          <w:szCs w:val="20"/>
          <w:lang w:val="es-ES_tradnl" w:eastAsia="en-US"/>
        </w:rPr>
        <w:t>rincipal proceso de producción del PFOS y de las sustancias relacionadas con</w:t>
      </w:r>
      <w:r>
        <w:rPr>
          <w:rFonts w:ascii="Times New Roman" w:hAnsi="Times New Roman"/>
          <w:sz w:val="20"/>
          <w:szCs w:val="20"/>
          <w:lang w:val="es-ES_tradnl" w:eastAsia="en-US"/>
        </w:rPr>
        <w:t xml:space="preserve"> el PFOS</w:t>
      </w:r>
      <w:r w:rsidRPr="001D24C7">
        <w:rPr>
          <w:rFonts w:ascii="Times New Roman" w:hAnsi="Times New Roman"/>
          <w:sz w:val="20"/>
          <w:szCs w:val="20"/>
          <w:lang w:val="es-ES_tradnl" w:eastAsia="en-US"/>
        </w:rPr>
        <w:t xml:space="preserve"> </w:t>
      </w:r>
      <w:r>
        <w:rPr>
          <w:rFonts w:ascii="Times New Roman" w:hAnsi="Times New Roman"/>
          <w:sz w:val="20"/>
          <w:szCs w:val="20"/>
          <w:lang w:val="es-ES_tradnl" w:eastAsia="en-US"/>
        </w:rPr>
        <w:t>e</w:t>
      </w:r>
      <w:r w:rsidRPr="001D24C7">
        <w:rPr>
          <w:rFonts w:ascii="Times New Roman" w:hAnsi="Times New Roman"/>
          <w:sz w:val="20"/>
          <w:szCs w:val="20"/>
          <w:lang w:val="es-ES_tradnl" w:eastAsia="en-US"/>
        </w:rPr>
        <w:t xml:space="preserve">s </w:t>
      </w:r>
      <w:r>
        <w:rPr>
          <w:rFonts w:ascii="Times New Roman" w:hAnsi="Times New Roman"/>
          <w:sz w:val="20"/>
          <w:szCs w:val="20"/>
          <w:lang w:val="es-ES_tradnl" w:eastAsia="en-US"/>
        </w:rPr>
        <w:t xml:space="preserve">la </w:t>
      </w:r>
      <w:r w:rsidRPr="001D24C7">
        <w:rPr>
          <w:rFonts w:ascii="Times New Roman" w:hAnsi="Times New Roman"/>
          <w:sz w:val="20"/>
          <w:szCs w:val="20"/>
          <w:lang w:val="es-ES_tradnl" w:eastAsia="en-US"/>
        </w:rPr>
        <w:t>fluoración electroquímica (ECF), utiliz</w:t>
      </w:r>
      <w:r>
        <w:rPr>
          <w:rFonts w:ascii="Times New Roman" w:hAnsi="Times New Roman"/>
          <w:sz w:val="20"/>
          <w:szCs w:val="20"/>
          <w:lang w:val="es-ES_tradnl" w:eastAsia="en-US"/>
        </w:rPr>
        <w:t>ada</w:t>
      </w:r>
      <w:r w:rsidRPr="001D24C7">
        <w:rPr>
          <w:rFonts w:ascii="Times New Roman" w:hAnsi="Times New Roman"/>
          <w:sz w:val="20"/>
          <w:szCs w:val="20"/>
          <w:lang w:val="es-ES_tradnl" w:eastAsia="en-US"/>
        </w:rPr>
        <w:t xml:space="preserve"> </w:t>
      </w:r>
      <w:r>
        <w:rPr>
          <w:rFonts w:ascii="Times New Roman" w:hAnsi="Times New Roman"/>
          <w:sz w:val="20"/>
          <w:szCs w:val="20"/>
          <w:lang w:val="es-ES_tradnl" w:eastAsia="en-US"/>
        </w:rPr>
        <w:t>por</w:t>
      </w:r>
      <w:r w:rsidRPr="001D24C7">
        <w:rPr>
          <w:rFonts w:ascii="Times New Roman" w:hAnsi="Times New Roman"/>
          <w:sz w:val="20"/>
          <w:szCs w:val="20"/>
          <w:lang w:val="es-ES_tradnl" w:eastAsia="en-US"/>
        </w:rPr>
        <w:t xml:space="preserve"> 3M, </w:t>
      </w:r>
      <w:r>
        <w:rPr>
          <w:rFonts w:ascii="Times New Roman" w:hAnsi="Times New Roman"/>
          <w:sz w:val="20"/>
          <w:szCs w:val="20"/>
          <w:lang w:val="es-ES_tradnl" w:eastAsia="en-US"/>
        </w:rPr>
        <w:t xml:space="preserve">el principal </w:t>
      </w:r>
      <w:r w:rsidRPr="001D24C7">
        <w:rPr>
          <w:rFonts w:ascii="Times New Roman" w:hAnsi="Times New Roman"/>
          <w:sz w:val="20"/>
          <w:szCs w:val="20"/>
          <w:lang w:val="es-ES_tradnl" w:eastAsia="en-US"/>
        </w:rPr>
        <w:t>produc</w:t>
      </w:r>
      <w:r>
        <w:rPr>
          <w:rFonts w:ascii="Times New Roman" w:hAnsi="Times New Roman"/>
          <w:sz w:val="20"/>
          <w:szCs w:val="20"/>
          <w:lang w:val="es-ES_tradnl" w:eastAsia="en-US"/>
        </w:rPr>
        <w:t>tor mundial de</w:t>
      </w:r>
      <w:r w:rsidRPr="001D24C7">
        <w:rPr>
          <w:rFonts w:ascii="Times New Roman" w:hAnsi="Times New Roman"/>
          <w:sz w:val="20"/>
          <w:szCs w:val="20"/>
          <w:lang w:val="es-ES_tradnl" w:eastAsia="en-US"/>
        </w:rPr>
        <w:t xml:space="preserve"> PFOS </w:t>
      </w:r>
      <w:r>
        <w:rPr>
          <w:rFonts w:ascii="Times New Roman" w:hAnsi="Times New Roman"/>
          <w:sz w:val="20"/>
          <w:szCs w:val="20"/>
          <w:lang w:val="es-ES_tradnl" w:eastAsia="en-US"/>
        </w:rPr>
        <w:t>y de sus sustancias relacionadas</w:t>
      </w:r>
      <w:r w:rsidRPr="001D24C7">
        <w:rPr>
          <w:rFonts w:ascii="Times New Roman" w:hAnsi="Times New Roman"/>
          <w:sz w:val="20"/>
          <w:szCs w:val="20"/>
          <w:lang w:val="es-ES_tradnl" w:eastAsia="en-US"/>
        </w:rPr>
        <w:t xml:space="preserve"> antes de</w:t>
      </w:r>
      <w:r>
        <w:rPr>
          <w:rFonts w:ascii="Times New Roman" w:hAnsi="Times New Roman"/>
          <w:sz w:val="20"/>
          <w:szCs w:val="20"/>
          <w:lang w:val="es-ES_tradnl" w:eastAsia="en-US"/>
        </w:rPr>
        <w:t>l año</w:t>
      </w:r>
      <w:r w:rsidRPr="001D24C7">
        <w:rPr>
          <w:rFonts w:ascii="Times New Roman" w:hAnsi="Times New Roman"/>
          <w:sz w:val="20"/>
          <w:szCs w:val="20"/>
          <w:lang w:val="es-ES_tradnl" w:eastAsia="en-US"/>
        </w:rPr>
        <w:t xml:space="preserve"> 2000.</w:t>
      </w:r>
      <w:r>
        <w:rPr>
          <w:rFonts w:ascii="Times New Roman" w:hAnsi="Times New Roman"/>
          <w:sz w:val="20"/>
          <w:szCs w:val="20"/>
          <w:lang w:val="es-ES_tradnl" w:eastAsia="en-US"/>
        </w:rPr>
        <w:t xml:space="preserve"> </w:t>
      </w:r>
    </w:p>
    <w:p w:rsidR="00881A05" w:rsidRPr="00A90BB4" w:rsidRDefault="00881A05" w:rsidP="00CF5C61">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sidRPr="00A90BB4">
        <w:rPr>
          <w:rFonts w:ascii="Times New Roman" w:hAnsi="Times New Roman"/>
          <w:sz w:val="20"/>
          <w:szCs w:val="20"/>
          <w:lang w:val="es-ES_tradnl" w:eastAsia="en-US"/>
        </w:rPr>
        <w:t>Fluoración directa, fluoración electro</w:t>
      </w:r>
      <w:r>
        <w:rPr>
          <w:rFonts w:ascii="Times New Roman" w:hAnsi="Times New Roman"/>
          <w:sz w:val="20"/>
          <w:szCs w:val="20"/>
          <w:lang w:val="es-ES_tradnl" w:eastAsia="en-US"/>
        </w:rPr>
        <w:t>química</w:t>
      </w:r>
      <w:r w:rsidRPr="00A90BB4">
        <w:rPr>
          <w:rFonts w:ascii="Times New Roman" w:hAnsi="Times New Roman"/>
          <w:sz w:val="20"/>
          <w:szCs w:val="20"/>
          <w:lang w:val="es-ES_tradnl" w:eastAsia="en-US"/>
        </w:rPr>
        <w:t xml:space="preserve"> (</w:t>
      </w:r>
      <w:r>
        <w:rPr>
          <w:rFonts w:ascii="Times New Roman" w:hAnsi="Times New Roman"/>
          <w:sz w:val="20"/>
          <w:szCs w:val="20"/>
          <w:lang w:val="es-ES_tradnl" w:eastAsia="en-US"/>
        </w:rPr>
        <w:t>ECF</w:t>
      </w:r>
      <w:r w:rsidRPr="00A90BB4">
        <w:rPr>
          <w:rFonts w:ascii="Times New Roman" w:hAnsi="Times New Roman"/>
          <w:sz w:val="20"/>
          <w:szCs w:val="20"/>
          <w:lang w:val="es-ES_tradnl" w:eastAsia="en-US"/>
        </w:rPr>
        <w:t>):</w:t>
      </w:r>
    </w:p>
    <w:p w:rsidR="00881A05" w:rsidRPr="00761F47" w:rsidRDefault="00881A05" w:rsidP="00761F47">
      <w:pPr>
        <w:widowControl w:val="0"/>
        <w:autoSpaceDE w:val="0"/>
        <w:autoSpaceDN w:val="0"/>
        <w:adjustRightInd w:val="0"/>
        <w:snapToGrid w:val="0"/>
        <w:spacing w:after="120" w:line="240" w:lineRule="auto"/>
        <w:ind w:left="720" w:firstLine="720"/>
        <w:rPr>
          <w:rFonts w:ascii="Times New Roman" w:hAnsi="Times New Roman"/>
          <w:b/>
          <w:sz w:val="20"/>
          <w:szCs w:val="20"/>
          <w:lang w:val="en-GB" w:eastAsia="en-US"/>
        </w:rPr>
      </w:pPr>
      <w:r w:rsidRPr="00761F47">
        <w:rPr>
          <w:rFonts w:ascii="Times New Roman" w:hAnsi="Times New Roman"/>
          <w:b/>
          <w:sz w:val="20"/>
          <w:szCs w:val="20"/>
          <w:lang w:val="en-GB" w:eastAsia="en-US"/>
        </w:rPr>
        <w:t xml:space="preserve">C8H17SO2Cl + 18 HF → </w:t>
      </w:r>
      <w:r>
        <w:rPr>
          <w:rFonts w:ascii="Times New Roman" w:hAnsi="Times New Roman"/>
          <w:b/>
          <w:sz w:val="20"/>
          <w:szCs w:val="20"/>
          <w:lang w:val="en-GB" w:eastAsia="en-US"/>
        </w:rPr>
        <w:t xml:space="preserve"> </w:t>
      </w:r>
      <w:r w:rsidRPr="00761F47">
        <w:rPr>
          <w:rFonts w:ascii="Times New Roman" w:hAnsi="Times New Roman"/>
          <w:b/>
          <w:sz w:val="20"/>
          <w:szCs w:val="20"/>
          <w:lang w:val="en-GB" w:eastAsia="en-US"/>
        </w:rPr>
        <w:t xml:space="preserve">C8F17SO2F + HCl + </w:t>
      </w:r>
      <w:r>
        <w:rPr>
          <w:rFonts w:ascii="Times New Roman" w:hAnsi="Times New Roman"/>
          <w:b/>
          <w:sz w:val="20"/>
          <w:szCs w:val="20"/>
          <w:lang w:val="en-GB" w:eastAsia="en-US"/>
        </w:rPr>
        <w:t>subproductos</w:t>
      </w:r>
    </w:p>
    <w:p w:rsidR="00881A05" w:rsidRPr="00B128FA" w:rsidRDefault="00881A05" w:rsidP="00CF5C61">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Pr>
          <w:rFonts w:ascii="Times New Roman" w:hAnsi="Times New Roman"/>
          <w:sz w:val="20"/>
          <w:szCs w:val="20"/>
          <w:lang w:val="es-ES_tradnl" w:eastAsia="en-US"/>
        </w:rPr>
        <w:t xml:space="preserve">El producto de la </w:t>
      </w:r>
      <w:r w:rsidRPr="00664854">
        <w:rPr>
          <w:rFonts w:ascii="Times New Roman" w:hAnsi="Times New Roman"/>
          <w:sz w:val="20"/>
          <w:szCs w:val="20"/>
          <w:lang w:val="es-ES_tradnl" w:eastAsia="en-US"/>
        </w:rPr>
        <w:t>reac</w:t>
      </w:r>
      <w:r>
        <w:rPr>
          <w:rFonts w:ascii="Times New Roman" w:hAnsi="Times New Roman"/>
          <w:sz w:val="20"/>
          <w:szCs w:val="20"/>
          <w:lang w:val="es-ES_tradnl" w:eastAsia="en-US"/>
        </w:rPr>
        <w:t>ción</w:t>
      </w:r>
      <w:r w:rsidRPr="00664854">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el fluoruro de sulfonilo perfluorooctano </w:t>
      </w:r>
      <w:r w:rsidRPr="00664854">
        <w:rPr>
          <w:rFonts w:ascii="Times New Roman" w:hAnsi="Times New Roman"/>
          <w:sz w:val="20"/>
          <w:szCs w:val="20"/>
          <w:lang w:val="es-ES_tradnl" w:eastAsia="en-US"/>
        </w:rPr>
        <w:t>(PFOSF)</w:t>
      </w:r>
      <w:r>
        <w:rPr>
          <w:rFonts w:ascii="Times New Roman" w:hAnsi="Times New Roman"/>
          <w:sz w:val="20"/>
          <w:szCs w:val="20"/>
          <w:lang w:val="es-ES_tradnl" w:eastAsia="en-US"/>
        </w:rPr>
        <w:t>,</w:t>
      </w:r>
      <w:r w:rsidRPr="00664854">
        <w:rPr>
          <w:rFonts w:ascii="Times New Roman" w:hAnsi="Times New Roman"/>
          <w:sz w:val="20"/>
          <w:szCs w:val="20"/>
          <w:lang w:val="es-ES_tradnl" w:eastAsia="en-US"/>
        </w:rPr>
        <w:t xml:space="preserve"> es el intermediario primario para la síntesis del PFOS </w:t>
      </w:r>
      <w:r>
        <w:rPr>
          <w:rFonts w:ascii="Times New Roman" w:hAnsi="Times New Roman"/>
          <w:sz w:val="20"/>
          <w:szCs w:val="20"/>
          <w:lang w:val="es-ES_tradnl" w:eastAsia="en-US"/>
        </w:rPr>
        <w:t>y de sus sustancias conexas</w:t>
      </w:r>
      <w:r w:rsidRPr="00664854">
        <w:rPr>
          <w:rFonts w:ascii="Times New Roman" w:hAnsi="Times New Roman"/>
          <w:sz w:val="20"/>
          <w:szCs w:val="20"/>
          <w:lang w:val="es-ES_tradnl" w:eastAsia="en-US"/>
        </w:rPr>
        <w:t xml:space="preserve">. </w:t>
      </w:r>
      <w:r w:rsidRPr="00953AB6">
        <w:rPr>
          <w:rFonts w:ascii="Times New Roman" w:hAnsi="Times New Roman"/>
          <w:sz w:val="20"/>
          <w:szCs w:val="20"/>
          <w:lang w:val="es-ES_tradnl" w:eastAsia="en-US"/>
        </w:rPr>
        <w:t xml:space="preserve">El método de la ECF da lugar a una mezcla de isómeros </w:t>
      </w:r>
      <w:r>
        <w:rPr>
          <w:rFonts w:ascii="Times New Roman" w:hAnsi="Times New Roman"/>
          <w:sz w:val="20"/>
          <w:szCs w:val="20"/>
          <w:lang w:val="es-ES_tradnl" w:eastAsia="en-US"/>
        </w:rPr>
        <w:t xml:space="preserve">y </w:t>
      </w:r>
      <w:r w:rsidRPr="00953AB6">
        <w:rPr>
          <w:rFonts w:ascii="Times New Roman" w:hAnsi="Times New Roman"/>
          <w:sz w:val="20"/>
          <w:szCs w:val="20"/>
          <w:lang w:val="es-ES_tradnl" w:eastAsia="en-US"/>
        </w:rPr>
        <w:t>hom</w:t>
      </w:r>
      <w:r>
        <w:rPr>
          <w:rFonts w:ascii="Times New Roman" w:hAnsi="Times New Roman"/>
          <w:sz w:val="20"/>
          <w:szCs w:val="20"/>
          <w:lang w:val="es-ES_tradnl" w:eastAsia="en-US"/>
        </w:rPr>
        <w:t>ó</w:t>
      </w:r>
      <w:r w:rsidRPr="00953AB6">
        <w:rPr>
          <w:rFonts w:ascii="Times New Roman" w:hAnsi="Times New Roman"/>
          <w:sz w:val="20"/>
          <w:szCs w:val="20"/>
          <w:lang w:val="es-ES_tradnl" w:eastAsia="en-US"/>
        </w:rPr>
        <w:t>log</w:t>
      </w:r>
      <w:r>
        <w:rPr>
          <w:rFonts w:ascii="Times New Roman" w:hAnsi="Times New Roman"/>
          <w:sz w:val="20"/>
          <w:szCs w:val="20"/>
          <w:lang w:val="es-ES_tradnl" w:eastAsia="en-US"/>
        </w:rPr>
        <w:t>os</w:t>
      </w:r>
      <w:r w:rsidRPr="00953AB6">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con alrededor del </w:t>
      </w:r>
      <w:r w:rsidRPr="00953AB6">
        <w:rPr>
          <w:rFonts w:ascii="Times New Roman" w:hAnsi="Times New Roman"/>
          <w:sz w:val="20"/>
          <w:szCs w:val="20"/>
          <w:lang w:val="es-ES_tradnl" w:eastAsia="en-US"/>
        </w:rPr>
        <w:t>35</w:t>
      </w:r>
      <w:r>
        <w:rPr>
          <w:rFonts w:ascii="Times New Roman" w:hAnsi="Times New Roman"/>
          <w:sz w:val="20"/>
          <w:szCs w:val="20"/>
          <w:lang w:val="es-ES_tradnl" w:eastAsia="en-US"/>
        </w:rPr>
        <w:t xml:space="preserve"> al </w:t>
      </w:r>
      <w:r w:rsidRPr="00953AB6">
        <w:rPr>
          <w:rFonts w:ascii="Times New Roman" w:hAnsi="Times New Roman"/>
          <w:sz w:val="20"/>
          <w:szCs w:val="20"/>
          <w:lang w:val="es-ES_tradnl" w:eastAsia="en-US"/>
        </w:rPr>
        <w:t xml:space="preserve">40% </w:t>
      </w:r>
      <w:r>
        <w:rPr>
          <w:rFonts w:ascii="Times New Roman" w:hAnsi="Times New Roman"/>
          <w:sz w:val="20"/>
          <w:szCs w:val="20"/>
          <w:lang w:val="es-ES_tradnl" w:eastAsia="en-US"/>
        </w:rPr>
        <w:t xml:space="preserve">de </w:t>
      </w:r>
      <w:r w:rsidRPr="00953AB6">
        <w:rPr>
          <w:rFonts w:ascii="Times New Roman" w:hAnsi="Times New Roman"/>
          <w:sz w:val="20"/>
          <w:szCs w:val="20"/>
          <w:lang w:val="es-ES_tradnl" w:eastAsia="en-US"/>
        </w:rPr>
        <w:t xml:space="preserve">PFOSF de cadena lineal con 8 átomos de carbono.  Sin embargo, los productos comerciales del PFOSF </w:t>
      </w:r>
      <w:r w:rsidRPr="00CC615A">
        <w:rPr>
          <w:rFonts w:ascii="Times New Roman" w:hAnsi="Times New Roman"/>
          <w:sz w:val="20"/>
          <w:szCs w:val="20"/>
          <w:lang w:val="es-ES_tradnl" w:eastAsia="en-US"/>
        </w:rPr>
        <w:t>eran una mezcla de impurezas derivadas de PFOSF, aproximadamente 70% de cadena lineal y 30% de cadena ramificada. Otros</w:t>
      </w:r>
      <w:r>
        <w:rPr>
          <w:rFonts w:ascii="Times New Roman" w:hAnsi="Times New Roman"/>
          <w:sz w:val="20"/>
          <w:szCs w:val="20"/>
          <w:lang w:val="es-ES_tradnl" w:eastAsia="en-US"/>
        </w:rPr>
        <w:t xml:space="preserve"> métodos de p</w:t>
      </w:r>
      <w:r w:rsidRPr="00C52BB3">
        <w:rPr>
          <w:rFonts w:ascii="Times New Roman" w:hAnsi="Times New Roman"/>
          <w:sz w:val="20"/>
          <w:szCs w:val="20"/>
          <w:lang w:val="es-ES_tradnl" w:eastAsia="en-US"/>
        </w:rPr>
        <w:t xml:space="preserve">roducción </w:t>
      </w:r>
      <w:r>
        <w:rPr>
          <w:rFonts w:ascii="Times New Roman" w:hAnsi="Times New Roman"/>
          <w:sz w:val="20"/>
          <w:szCs w:val="20"/>
          <w:lang w:val="es-ES_tradnl" w:eastAsia="en-US"/>
        </w:rPr>
        <w:t xml:space="preserve">para las </w:t>
      </w:r>
      <w:r w:rsidRPr="00C52BB3">
        <w:rPr>
          <w:rFonts w:ascii="Times New Roman" w:hAnsi="Times New Roman"/>
          <w:sz w:val="20"/>
          <w:szCs w:val="20"/>
          <w:lang w:val="es-ES_tradnl" w:eastAsia="en-US"/>
        </w:rPr>
        <w:t>sustancias</w:t>
      </w:r>
      <w:r>
        <w:rPr>
          <w:rFonts w:ascii="Times New Roman" w:hAnsi="Times New Roman"/>
          <w:sz w:val="20"/>
          <w:szCs w:val="20"/>
          <w:lang w:val="es-ES_tradnl" w:eastAsia="en-US"/>
        </w:rPr>
        <w:t xml:space="preserve"> perfluoroalcalinas</w:t>
      </w:r>
      <w:r w:rsidRPr="00C52BB3">
        <w:rPr>
          <w:rFonts w:ascii="Times New Roman" w:hAnsi="Times New Roman"/>
          <w:sz w:val="20"/>
          <w:szCs w:val="20"/>
          <w:lang w:val="es-ES_tradnl" w:eastAsia="en-US"/>
        </w:rPr>
        <w:t xml:space="preserve"> </w:t>
      </w:r>
      <w:r>
        <w:rPr>
          <w:rFonts w:ascii="Times New Roman" w:hAnsi="Times New Roman"/>
          <w:sz w:val="20"/>
          <w:szCs w:val="20"/>
          <w:lang w:val="es-ES_tradnl" w:eastAsia="en-US"/>
        </w:rPr>
        <w:t>son la</w:t>
      </w:r>
      <w:r w:rsidRPr="00C52BB3">
        <w:rPr>
          <w:rFonts w:ascii="Times New Roman" w:hAnsi="Times New Roman"/>
          <w:sz w:val="20"/>
          <w:szCs w:val="20"/>
          <w:lang w:val="es-ES_tradnl" w:eastAsia="en-US"/>
        </w:rPr>
        <w:t xml:space="preserve"> telomerización y </w:t>
      </w:r>
      <w:r>
        <w:rPr>
          <w:rFonts w:ascii="Times New Roman" w:hAnsi="Times New Roman"/>
          <w:sz w:val="20"/>
          <w:szCs w:val="20"/>
          <w:lang w:val="es-ES_tradnl" w:eastAsia="en-US"/>
        </w:rPr>
        <w:t xml:space="preserve">la </w:t>
      </w:r>
      <w:r w:rsidRPr="00C52BB3">
        <w:rPr>
          <w:rFonts w:ascii="Times New Roman" w:hAnsi="Times New Roman"/>
          <w:sz w:val="20"/>
          <w:szCs w:val="20"/>
          <w:lang w:val="es-ES_tradnl" w:eastAsia="en-US"/>
        </w:rPr>
        <w:t xml:space="preserve">oligomerización. </w:t>
      </w:r>
      <w:r w:rsidRPr="00B128FA">
        <w:rPr>
          <w:rFonts w:ascii="Times New Roman" w:hAnsi="Times New Roman"/>
          <w:sz w:val="20"/>
          <w:szCs w:val="20"/>
          <w:lang w:val="es-ES_tradnl" w:eastAsia="en-US"/>
        </w:rPr>
        <w:t xml:space="preserve">No obstante, no </w:t>
      </w:r>
      <w:r>
        <w:rPr>
          <w:rFonts w:ascii="Times New Roman" w:hAnsi="Times New Roman"/>
          <w:sz w:val="20"/>
          <w:szCs w:val="20"/>
          <w:lang w:val="es-ES_tradnl" w:eastAsia="en-US"/>
        </w:rPr>
        <w:t xml:space="preserve">hay pruebas de la medida en que </w:t>
      </w:r>
      <w:r w:rsidRPr="00B128FA">
        <w:rPr>
          <w:rFonts w:ascii="Times New Roman" w:hAnsi="Times New Roman"/>
          <w:sz w:val="20"/>
          <w:szCs w:val="20"/>
          <w:lang w:val="es-ES_tradnl" w:eastAsia="en-US"/>
        </w:rPr>
        <w:t>estos m</w:t>
      </w:r>
      <w:r>
        <w:rPr>
          <w:rFonts w:ascii="Times New Roman" w:hAnsi="Times New Roman"/>
          <w:sz w:val="20"/>
          <w:szCs w:val="20"/>
          <w:lang w:val="es-ES_tradnl" w:eastAsia="en-US"/>
        </w:rPr>
        <w:t xml:space="preserve">étodos se han aplicado a la </w:t>
      </w:r>
      <w:r w:rsidRPr="00B128FA">
        <w:rPr>
          <w:rFonts w:ascii="Times New Roman" w:hAnsi="Times New Roman"/>
          <w:sz w:val="20"/>
          <w:szCs w:val="20"/>
          <w:lang w:val="es-ES_tradnl" w:eastAsia="en-US"/>
        </w:rPr>
        <w:t xml:space="preserve">producción </w:t>
      </w:r>
      <w:r>
        <w:rPr>
          <w:rFonts w:ascii="Times New Roman" w:hAnsi="Times New Roman"/>
          <w:sz w:val="20"/>
          <w:szCs w:val="20"/>
          <w:lang w:val="es-ES_tradnl" w:eastAsia="en-US"/>
        </w:rPr>
        <w:t>de</w:t>
      </w:r>
      <w:r w:rsidRPr="00B128FA">
        <w:rPr>
          <w:rFonts w:ascii="Times New Roman" w:hAnsi="Times New Roman"/>
          <w:sz w:val="20"/>
          <w:szCs w:val="20"/>
          <w:lang w:val="es-ES_tradnl" w:eastAsia="en-US"/>
        </w:rPr>
        <w:t xml:space="preserve"> PFOS </w:t>
      </w:r>
      <w:r>
        <w:rPr>
          <w:rFonts w:ascii="Times New Roman" w:hAnsi="Times New Roman"/>
          <w:sz w:val="20"/>
          <w:szCs w:val="20"/>
          <w:lang w:val="es-ES_tradnl" w:eastAsia="en-US"/>
        </w:rPr>
        <w:t xml:space="preserve">y de las sustancias </w:t>
      </w:r>
      <w:r w:rsidRPr="00FB5DA6">
        <w:rPr>
          <w:rFonts w:ascii="Times New Roman" w:hAnsi="Times New Roman"/>
          <w:sz w:val="20"/>
          <w:szCs w:val="20"/>
          <w:lang w:val="es-ES_tradnl" w:eastAsia="en-US"/>
        </w:rPr>
        <w:t>relacionadas con el PFOS</w:t>
      </w:r>
      <w:r w:rsidRPr="00B128FA">
        <w:rPr>
          <w:rFonts w:ascii="Times New Roman" w:hAnsi="Times New Roman"/>
          <w:sz w:val="20"/>
          <w:szCs w:val="20"/>
          <w:lang w:val="es-ES_tradnl" w:eastAsia="en-US"/>
        </w:rPr>
        <w:t>.</w:t>
      </w:r>
    </w:p>
    <w:p w:rsidR="00881A05" w:rsidRPr="00020213" w:rsidRDefault="00881A05" w:rsidP="00CF5C61">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sidRPr="00020213">
        <w:rPr>
          <w:rFonts w:ascii="Times New Roman" w:hAnsi="Times New Roman"/>
          <w:sz w:val="20"/>
          <w:szCs w:val="20"/>
          <w:lang w:val="es-ES_tradnl" w:eastAsia="en-US"/>
        </w:rPr>
        <w:t xml:space="preserve">Se ha confirmado el uso histórico de sustancias relacionadas con el PFOS en las siguientes aplicaciones: </w:t>
      </w:r>
      <w:r>
        <w:rPr>
          <w:rFonts w:ascii="Times New Roman" w:hAnsi="Times New Roman"/>
          <w:sz w:val="20"/>
          <w:szCs w:val="20"/>
          <w:lang w:val="es-ES_tradnl" w:eastAsia="en-US"/>
        </w:rPr>
        <w:t>espumas contra incendios</w:t>
      </w:r>
      <w:r w:rsidRPr="00020213">
        <w:rPr>
          <w:rFonts w:ascii="Times New Roman" w:hAnsi="Times New Roman"/>
          <w:sz w:val="20"/>
          <w:szCs w:val="20"/>
          <w:lang w:val="es-ES_tradnl" w:eastAsia="en-US"/>
        </w:rPr>
        <w:t>, textile</w:t>
      </w:r>
      <w:r>
        <w:rPr>
          <w:rFonts w:ascii="Times New Roman" w:hAnsi="Times New Roman"/>
          <w:sz w:val="20"/>
          <w:szCs w:val="20"/>
          <w:lang w:val="es-ES_tradnl" w:eastAsia="en-US"/>
        </w:rPr>
        <w:t>s</w:t>
      </w:r>
      <w:r w:rsidRPr="00020213">
        <w:rPr>
          <w:rFonts w:ascii="Times New Roman" w:hAnsi="Times New Roman"/>
          <w:sz w:val="20"/>
          <w:szCs w:val="20"/>
          <w:lang w:val="es-ES_tradnl" w:eastAsia="en-US"/>
        </w:rPr>
        <w:t xml:space="preserve">, </w:t>
      </w:r>
      <w:r>
        <w:rPr>
          <w:rFonts w:ascii="Times New Roman" w:hAnsi="Times New Roman"/>
          <w:sz w:val="20"/>
          <w:szCs w:val="20"/>
          <w:lang w:val="es-ES_tradnl" w:eastAsia="en-US"/>
        </w:rPr>
        <w:t>alfombras</w:t>
      </w:r>
      <w:r w:rsidRPr="00020213">
        <w:rPr>
          <w:rFonts w:ascii="Times New Roman" w:hAnsi="Times New Roman"/>
          <w:sz w:val="20"/>
          <w:szCs w:val="20"/>
          <w:lang w:val="es-ES_tradnl" w:eastAsia="en-US"/>
        </w:rPr>
        <w:t xml:space="preserve">, </w:t>
      </w:r>
      <w:r>
        <w:rPr>
          <w:rFonts w:ascii="Times New Roman" w:hAnsi="Times New Roman"/>
          <w:sz w:val="20"/>
          <w:szCs w:val="20"/>
          <w:lang w:val="es-ES_tradnl" w:eastAsia="en-US"/>
        </w:rPr>
        <w:t>cuero</w:t>
      </w:r>
      <w:r w:rsidRPr="00020213">
        <w:rPr>
          <w:rFonts w:ascii="Times New Roman" w:hAnsi="Times New Roman"/>
          <w:sz w:val="20"/>
          <w:szCs w:val="20"/>
          <w:lang w:val="es-ES_tradnl" w:eastAsia="en-US"/>
        </w:rPr>
        <w:t>/</w:t>
      </w:r>
      <w:r>
        <w:rPr>
          <w:rFonts w:ascii="Times New Roman" w:hAnsi="Times New Roman"/>
          <w:sz w:val="20"/>
          <w:szCs w:val="20"/>
          <w:lang w:val="es-ES_tradnl" w:eastAsia="en-US"/>
        </w:rPr>
        <w:t>ropa</w:t>
      </w:r>
      <w:r w:rsidRPr="00020213">
        <w:rPr>
          <w:rFonts w:ascii="Times New Roman" w:hAnsi="Times New Roman"/>
          <w:sz w:val="20"/>
          <w:szCs w:val="20"/>
          <w:lang w:val="es-ES_tradnl" w:eastAsia="en-US"/>
        </w:rPr>
        <w:t>, textiles/</w:t>
      </w:r>
      <w:r>
        <w:rPr>
          <w:rFonts w:ascii="Times New Roman" w:hAnsi="Times New Roman"/>
          <w:sz w:val="20"/>
          <w:szCs w:val="20"/>
          <w:lang w:val="es-ES_tradnl" w:eastAsia="en-US"/>
        </w:rPr>
        <w:t>tapicería</w:t>
      </w:r>
      <w:r w:rsidRPr="00020213">
        <w:rPr>
          <w:rFonts w:ascii="Times New Roman" w:hAnsi="Times New Roman"/>
          <w:sz w:val="20"/>
          <w:szCs w:val="20"/>
          <w:lang w:val="es-ES_tradnl" w:eastAsia="en-US"/>
        </w:rPr>
        <w:t>, pape</w:t>
      </w:r>
      <w:r>
        <w:rPr>
          <w:rFonts w:ascii="Times New Roman" w:hAnsi="Times New Roman"/>
          <w:sz w:val="20"/>
          <w:szCs w:val="20"/>
          <w:lang w:val="es-ES_tradnl" w:eastAsia="en-US"/>
        </w:rPr>
        <w:t>les y</w:t>
      </w:r>
      <w:r w:rsidRPr="00020213">
        <w:rPr>
          <w:rFonts w:ascii="Times New Roman" w:hAnsi="Times New Roman"/>
          <w:sz w:val="20"/>
          <w:szCs w:val="20"/>
          <w:lang w:val="es-ES_tradnl" w:eastAsia="en-US"/>
        </w:rPr>
        <w:t xml:space="preserve"> </w:t>
      </w:r>
      <w:r>
        <w:rPr>
          <w:rFonts w:ascii="Times New Roman" w:hAnsi="Times New Roman"/>
          <w:sz w:val="20"/>
          <w:szCs w:val="20"/>
          <w:lang w:val="es-ES_tradnl" w:eastAsia="en-US"/>
        </w:rPr>
        <w:t>embalajes</w:t>
      </w:r>
      <w:r w:rsidRPr="00020213">
        <w:rPr>
          <w:rFonts w:ascii="Times New Roman" w:hAnsi="Times New Roman"/>
          <w:sz w:val="20"/>
          <w:szCs w:val="20"/>
          <w:lang w:val="es-ES_tradnl" w:eastAsia="en-US"/>
        </w:rPr>
        <w:t xml:space="preserve">, </w:t>
      </w:r>
      <w:r>
        <w:rPr>
          <w:rFonts w:ascii="Times New Roman" w:hAnsi="Times New Roman"/>
          <w:sz w:val="20"/>
          <w:szCs w:val="20"/>
          <w:lang w:val="es-ES_tradnl" w:eastAsia="en-US"/>
        </w:rPr>
        <w:t>revestimientos y aditivos para revestimientos</w:t>
      </w:r>
      <w:r w:rsidRPr="00020213">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productos de limpieza de uso </w:t>
      </w:r>
      <w:r w:rsidRPr="00020213">
        <w:rPr>
          <w:rFonts w:ascii="Times New Roman" w:hAnsi="Times New Roman"/>
          <w:sz w:val="20"/>
          <w:szCs w:val="20"/>
          <w:lang w:val="es-ES_tradnl" w:eastAsia="en-US"/>
        </w:rPr>
        <w:t xml:space="preserve">industrial </w:t>
      </w:r>
      <w:r>
        <w:rPr>
          <w:rFonts w:ascii="Times New Roman" w:hAnsi="Times New Roman"/>
          <w:sz w:val="20"/>
          <w:szCs w:val="20"/>
          <w:lang w:val="es-ES_tradnl" w:eastAsia="en-US"/>
        </w:rPr>
        <w:t>y doméstico</w:t>
      </w:r>
      <w:r w:rsidRPr="00020213">
        <w:rPr>
          <w:rFonts w:ascii="Times New Roman" w:hAnsi="Times New Roman"/>
          <w:sz w:val="20"/>
          <w:szCs w:val="20"/>
          <w:lang w:val="es-ES_tradnl" w:eastAsia="en-US"/>
        </w:rPr>
        <w:t>, p</w:t>
      </w:r>
      <w:r>
        <w:rPr>
          <w:rFonts w:ascii="Times New Roman" w:hAnsi="Times New Roman"/>
          <w:sz w:val="20"/>
          <w:szCs w:val="20"/>
          <w:lang w:val="es-ES_tradnl" w:eastAsia="en-US"/>
        </w:rPr>
        <w:t>laguicidas</w:t>
      </w:r>
      <w:r w:rsidRPr="00020213">
        <w:rPr>
          <w:rFonts w:ascii="Times New Roman" w:hAnsi="Times New Roman"/>
          <w:sz w:val="20"/>
          <w:szCs w:val="20"/>
          <w:lang w:val="es-ES_tradnl" w:eastAsia="en-US"/>
        </w:rPr>
        <w:t xml:space="preserve">, </w:t>
      </w:r>
      <w:r>
        <w:rPr>
          <w:rFonts w:ascii="Times New Roman" w:hAnsi="Times New Roman"/>
          <w:sz w:val="20"/>
          <w:szCs w:val="20"/>
          <w:lang w:val="es-ES_tradnl" w:eastAsia="en-US"/>
        </w:rPr>
        <w:t>industria fotográfica</w:t>
      </w:r>
      <w:r w:rsidRPr="00020213">
        <w:rPr>
          <w:rFonts w:ascii="Times New Roman" w:hAnsi="Times New Roman"/>
          <w:sz w:val="20"/>
          <w:szCs w:val="20"/>
          <w:lang w:val="es-ES_tradnl" w:eastAsia="en-US"/>
        </w:rPr>
        <w:t xml:space="preserve">, </w:t>
      </w:r>
      <w:r>
        <w:rPr>
          <w:rFonts w:ascii="Times New Roman" w:hAnsi="Times New Roman"/>
          <w:sz w:val="20"/>
          <w:szCs w:val="20"/>
          <w:lang w:val="es-ES_tradnl" w:eastAsia="en-US"/>
        </w:rPr>
        <w:t>f</w:t>
      </w:r>
      <w:r w:rsidRPr="00020213">
        <w:rPr>
          <w:rFonts w:ascii="Times New Roman" w:hAnsi="Times New Roman"/>
          <w:sz w:val="20"/>
          <w:szCs w:val="20"/>
          <w:lang w:val="es-ES_tradnl" w:eastAsia="en-US"/>
        </w:rPr>
        <w:t>otolitogra</w:t>
      </w:r>
      <w:r>
        <w:rPr>
          <w:rFonts w:ascii="Times New Roman" w:hAnsi="Times New Roman"/>
          <w:sz w:val="20"/>
          <w:szCs w:val="20"/>
          <w:lang w:val="es-ES_tradnl" w:eastAsia="en-US"/>
        </w:rPr>
        <w:t xml:space="preserve">fía y </w:t>
      </w:r>
      <w:r w:rsidRPr="00020213">
        <w:rPr>
          <w:rFonts w:ascii="Times New Roman" w:hAnsi="Times New Roman"/>
          <w:sz w:val="20"/>
          <w:szCs w:val="20"/>
          <w:lang w:val="es-ES_tradnl" w:eastAsia="en-US"/>
        </w:rPr>
        <w:t>semiconductor</w:t>
      </w:r>
      <w:r>
        <w:rPr>
          <w:rFonts w:ascii="Times New Roman" w:hAnsi="Times New Roman"/>
          <w:sz w:val="20"/>
          <w:szCs w:val="20"/>
          <w:lang w:val="es-ES_tradnl" w:eastAsia="en-US"/>
        </w:rPr>
        <w:t>es</w:t>
      </w:r>
      <w:r w:rsidRPr="00020213">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fluidos </w:t>
      </w:r>
      <w:r w:rsidRPr="00020213">
        <w:rPr>
          <w:rFonts w:ascii="Times New Roman" w:hAnsi="Times New Roman"/>
          <w:sz w:val="20"/>
          <w:szCs w:val="20"/>
          <w:lang w:val="es-ES_tradnl" w:eastAsia="en-US"/>
        </w:rPr>
        <w:t>h</w:t>
      </w:r>
      <w:r>
        <w:rPr>
          <w:rFonts w:ascii="Times New Roman" w:hAnsi="Times New Roman"/>
          <w:sz w:val="20"/>
          <w:szCs w:val="20"/>
          <w:lang w:val="es-ES_tradnl" w:eastAsia="en-US"/>
        </w:rPr>
        <w:t>i</w:t>
      </w:r>
      <w:r w:rsidRPr="00020213">
        <w:rPr>
          <w:rFonts w:ascii="Times New Roman" w:hAnsi="Times New Roman"/>
          <w:sz w:val="20"/>
          <w:szCs w:val="20"/>
          <w:lang w:val="es-ES_tradnl" w:eastAsia="en-US"/>
        </w:rPr>
        <w:t>dr</w:t>
      </w:r>
      <w:r>
        <w:rPr>
          <w:rFonts w:ascii="Times New Roman" w:hAnsi="Times New Roman"/>
          <w:sz w:val="20"/>
          <w:szCs w:val="20"/>
          <w:lang w:val="es-ES_tradnl" w:eastAsia="en-US"/>
        </w:rPr>
        <w:t xml:space="preserve">áulicos y enchapado </w:t>
      </w:r>
      <w:r w:rsidRPr="00020213">
        <w:rPr>
          <w:rFonts w:ascii="Times New Roman" w:hAnsi="Times New Roman"/>
          <w:sz w:val="20"/>
          <w:szCs w:val="20"/>
          <w:lang w:val="es-ES_tradnl" w:eastAsia="en-US"/>
        </w:rPr>
        <w:t>met</w:t>
      </w:r>
      <w:r>
        <w:rPr>
          <w:rFonts w:ascii="Times New Roman" w:hAnsi="Times New Roman"/>
          <w:sz w:val="20"/>
          <w:szCs w:val="20"/>
          <w:lang w:val="es-ES_tradnl" w:eastAsia="en-US"/>
        </w:rPr>
        <w:t>álico</w:t>
      </w:r>
      <w:r w:rsidRPr="00020213">
        <w:rPr>
          <w:rFonts w:ascii="Times New Roman" w:hAnsi="Times New Roman"/>
          <w:sz w:val="20"/>
          <w:szCs w:val="20"/>
          <w:lang w:val="es-ES_tradnl" w:eastAsia="en-US"/>
        </w:rPr>
        <w:t>.</w:t>
      </w:r>
    </w:p>
    <w:p w:rsidR="00881A05" w:rsidRPr="00AB0AD7" w:rsidRDefault="00881A05" w:rsidP="00CF5C61">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sidRPr="00AB0AD7">
        <w:rPr>
          <w:rFonts w:ascii="Times New Roman" w:hAnsi="Times New Roman"/>
          <w:sz w:val="20"/>
          <w:szCs w:val="20"/>
          <w:lang w:val="es-ES_tradnl" w:eastAsia="en-US"/>
        </w:rPr>
        <w:t xml:space="preserve">Se estima que la mayor parte de los PFOS se han utilizado como repelentes de agua, aceite, </w:t>
      </w:r>
      <w:r>
        <w:rPr>
          <w:rFonts w:ascii="Times New Roman" w:hAnsi="Times New Roman"/>
          <w:sz w:val="20"/>
          <w:szCs w:val="20"/>
          <w:lang w:val="es-ES_tradnl" w:eastAsia="en-US"/>
        </w:rPr>
        <w:t xml:space="preserve">suciedad </w:t>
      </w:r>
      <w:r w:rsidRPr="00AB0AD7">
        <w:rPr>
          <w:rFonts w:ascii="Times New Roman" w:hAnsi="Times New Roman"/>
          <w:sz w:val="20"/>
          <w:szCs w:val="20"/>
          <w:lang w:val="es-ES_tradnl" w:eastAsia="en-US"/>
        </w:rPr>
        <w:t>y</w:t>
      </w:r>
      <w:r>
        <w:rPr>
          <w:rFonts w:ascii="Times New Roman" w:hAnsi="Times New Roman"/>
          <w:sz w:val="20"/>
          <w:szCs w:val="20"/>
          <w:lang w:val="es-ES_tradnl" w:eastAsia="en-US"/>
        </w:rPr>
        <w:t xml:space="preserve"> </w:t>
      </w:r>
      <w:r w:rsidRPr="00AB0AD7">
        <w:rPr>
          <w:rFonts w:ascii="Times New Roman" w:hAnsi="Times New Roman"/>
          <w:sz w:val="20"/>
          <w:szCs w:val="20"/>
          <w:lang w:val="es-ES_tradnl" w:eastAsia="en-US"/>
        </w:rPr>
        <w:t>grasa (por ejemplo en tejidos, cuero, papel, e</w:t>
      </w:r>
      <w:r>
        <w:rPr>
          <w:rFonts w:ascii="Times New Roman" w:hAnsi="Times New Roman"/>
          <w:sz w:val="20"/>
          <w:szCs w:val="20"/>
          <w:lang w:val="es-ES_tradnl" w:eastAsia="en-US"/>
        </w:rPr>
        <w:t>mbalajes, moquetas y alfombras</w:t>
      </w:r>
      <w:r w:rsidRPr="00AB0AD7">
        <w:rPr>
          <w:rFonts w:ascii="Times New Roman" w:hAnsi="Times New Roman"/>
          <w:sz w:val="20"/>
          <w:szCs w:val="20"/>
          <w:lang w:val="es-ES_tradnl" w:eastAsia="en-US"/>
        </w:rPr>
        <w:t xml:space="preserve">) </w:t>
      </w:r>
      <w:r>
        <w:rPr>
          <w:rFonts w:ascii="Times New Roman" w:hAnsi="Times New Roman"/>
          <w:sz w:val="20"/>
          <w:szCs w:val="20"/>
          <w:lang w:val="es-ES_tradnl" w:eastAsia="en-US"/>
        </w:rPr>
        <w:t>y como surfactantes</w:t>
      </w:r>
      <w:r w:rsidRPr="00AB0AD7">
        <w:rPr>
          <w:rFonts w:ascii="Times New Roman" w:hAnsi="Times New Roman"/>
          <w:sz w:val="20"/>
          <w:szCs w:val="20"/>
          <w:lang w:val="es-ES_tradnl" w:eastAsia="en-US"/>
        </w:rPr>
        <w:t xml:space="preserve"> (</w:t>
      </w:r>
      <w:r>
        <w:rPr>
          <w:rFonts w:ascii="Times New Roman" w:hAnsi="Times New Roman"/>
          <w:sz w:val="20"/>
          <w:szCs w:val="20"/>
          <w:lang w:val="es-ES_tradnl" w:eastAsia="en-US"/>
        </w:rPr>
        <w:t>por ejemplo en espumas contra incendios y aditivos de recubrimientos</w:t>
      </w:r>
      <w:r w:rsidRPr="00AB0AD7">
        <w:rPr>
          <w:rFonts w:ascii="Times New Roman" w:hAnsi="Times New Roman"/>
          <w:sz w:val="20"/>
          <w:szCs w:val="20"/>
          <w:lang w:val="es-ES_tradnl" w:eastAsia="en-US"/>
        </w:rPr>
        <w:t>).</w:t>
      </w:r>
    </w:p>
    <w:p w:rsidR="00881A05" w:rsidRPr="00285CE6" w:rsidRDefault="00881A05" w:rsidP="00CF5C61">
      <w:pPr>
        <w:pStyle w:val="ListParagraph"/>
        <w:widowControl w:val="0"/>
        <w:numPr>
          <w:ilvl w:val="0"/>
          <w:numId w:val="13"/>
        </w:numPr>
        <w:autoSpaceDE w:val="0"/>
        <w:autoSpaceDN w:val="0"/>
        <w:adjustRightInd w:val="0"/>
        <w:snapToGrid w:val="0"/>
        <w:spacing w:after="120" w:line="240" w:lineRule="auto"/>
        <w:ind w:left="0" w:firstLine="0"/>
        <w:contextualSpacing w:val="0"/>
        <w:rPr>
          <w:rFonts w:ascii="Times New Roman" w:hAnsi="Times New Roman"/>
          <w:sz w:val="20"/>
          <w:szCs w:val="20"/>
          <w:lang w:val="es-ES_tradnl" w:eastAsia="en-US"/>
        </w:rPr>
      </w:pPr>
      <w:r w:rsidRPr="00335C39">
        <w:rPr>
          <w:rFonts w:ascii="Times New Roman" w:hAnsi="Times New Roman"/>
          <w:sz w:val="20"/>
          <w:szCs w:val="20"/>
          <w:lang w:val="es-ES_tradnl" w:eastAsia="en-US"/>
        </w:rPr>
        <w:t>El PFOS y sus precursores se puede</w:t>
      </w:r>
      <w:r>
        <w:rPr>
          <w:rFonts w:ascii="Times New Roman" w:hAnsi="Times New Roman"/>
          <w:sz w:val="20"/>
          <w:szCs w:val="20"/>
          <w:lang w:val="es-ES_tradnl" w:eastAsia="en-US"/>
        </w:rPr>
        <w:t>n</w:t>
      </w:r>
      <w:r w:rsidRPr="00335C39">
        <w:rPr>
          <w:rFonts w:ascii="Times New Roman" w:hAnsi="Times New Roman"/>
          <w:sz w:val="20"/>
          <w:szCs w:val="20"/>
          <w:lang w:val="es-ES_tradnl" w:eastAsia="en-US"/>
        </w:rPr>
        <w:t xml:space="preserve"> importar </w:t>
      </w:r>
      <w:r>
        <w:rPr>
          <w:rFonts w:ascii="Times New Roman" w:hAnsi="Times New Roman"/>
          <w:sz w:val="20"/>
          <w:szCs w:val="20"/>
          <w:lang w:val="es-ES_tradnl" w:eastAsia="en-US"/>
        </w:rPr>
        <w:t xml:space="preserve">ya sea </w:t>
      </w:r>
      <w:r w:rsidRPr="00335C39">
        <w:rPr>
          <w:rFonts w:ascii="Times New Roman" w:hAnsi="Times New Roman"/>
          <w:sz w:val="20"/>
          <w:szCs w:val="20"/>
          <w:lang w:val="es-ES_tradnl" w:eastAsia="en-US"/>
        </w:rPr>
        <w:t>como productos qu</w:t>
      </w:r>
      <w:r>
        <w:rPr>
          <w:rFonts w:ascii="Times New Roman" w:hAnsi="Times New Roman"/>
          <w:sz w:val="20"/>
          <w:szCs w:val="20"/>
          <w:lang w:val="es-ES_tradnl" w:eastAsia="en-US"/>
        </w:rPr>
        <w:t xml:space="preserve">ímicos </w:t>
      </w:r>
      <w:r w:rsidRPr="00335C39">
        <w:rPr>
          <w:rFonts w:ascii="Times New Roman" w:hAnsi="Times New Roman"/>
          <w:sz w:val="20"/>
          <w:szCs w:val="20"/>
          <w:lang w:val="es-ES_tradnl" w:eastAsia="en-US"/>
        </w:rPr>
        <w:t>o</w:t>
      </w:r>
      <w:r>
        <w:rPr>
          <w:rFonts w:ascii="Times New Roman" w:hAnsi="Times New Roman"/>
          <w:sz w:val="20"/>
          <w:szCs w:val="20"/>
          <w:lang w:val="es-ES_tradnl" w:eastAsia="en-US"/>
        </w:rPr>
        <w:t xml:space="preserve"> e</w:t>
      </w:r>
      <w:r w:rsidRPr="00335C39">
        <w:rPr>
          <w:rFonts w:ascii="Times New Roman" w:hAnsi="Times New Roman"/>
          <w:sz w:val="20"/>
          <w:szCs w:val="20"/>
          <w:lang w:val="es-ES_tradnl" w:eastAsia="en-US"/>
        </w:rPr>
        <w:t>n product</w:t>
      </w:r>
      <w:r>
        <w:rPr>
          <w:rFonts w:ascii="Times New Roman" w:hAnsi="Times New Roman"/>
          <w:sz w:val="20"/>
          <w:szCs w:val="20"/>
          <w:lang w:val="es-ES_tradnl" w:eastAsia="en-US"/>
        </w:rPr>
        <w:t>o</w:t>
      </w:r>
      <w:r w:rsidRPr="00335C39">
        <w:rPr>
          <w:rFonts w:ascii="Times New Roman" w:hAnsi="Times New Roman"/>
          <w:sz w:val="20"/>
          <w:szCs w:val="20"/>
          <w:lang w:val="es-ES_tradnl" w:eastAsia="en-US"/>
        </w:rPr>
        <w:t xml:space="preserve">s </w:t>
      </w:r>
      <w:r>
        <w:rPr>
          <w:rFonts w:ascii="Times New Roman" w:hAnsi="Times New Roman"/>
          <w:sz w:val="20"/>
          <w:szCs w:val="20"/>
          <w:lang w:val="es-ES_tradnl" w:eastAsia="en-US"/>
        </w:rPr>
        <w:t>para usos e</w:t>
      </w:r>
      <w:r w:rsidRPr="00335C39">
        <w:rPr>
          <w:rFonts w:ascii="Times New Roman" w:hAnsi="Times New Roman"/>
          <w:sz w:val="20"/>
          <w:szCs w:val="20"/>
          <w:lang w:val="es-ES_tradnl" w:eastAsia="en-US"/>
        </w:rPr>
        <w:t>spec</w:t>
      </w:r>
      <w:r>
        <w:rPr>
          <w:rFonts w:ascii="Times New Roman" w:hAnsi="Times New Roman"/>
          <w:sz w:val="20"/>
          <w:szCs w:val="20"/>
          <w:lang w:val="es-ES_tradnl" w:eastAsia="en-US"/>
        </w:rPr>
        <w:t>íficos</w:t>
      </w:r>
      <w:r w:rsidRPr="00335C39">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Entre éstos se encuentran, por ejemplo, el uso como aditivo </w:t>
      </w:r>
      <w:r w:rsidRPr="00335C39">
        <w:rPr>
          <w:rFonts w:ascii="Times New Roman" w:hAnsi="Times New Roman"/>
          <w:sz w:val="20"/>
          <w:szCs w:val="20"/>
          <w:lang w:val="es-ES_tradnl" w:eastAsia="en-US"/>
        </w:rPr>
        <w:t>antierosi</w:t>
      </w:r>
      <w:r>
        <w:rPr>
          <w:rFonts w:ascii="Times New Roman" w:hAnsi="Times New Roman"/>
          <w:sz w:val="20"/>
          <w:szCs w:val="20"/>
          <w:lang w:val="es-ES_tradnl" w:eastAsia="en-US"/>
        </w:rPr>
        <w:t>ó</w:t>
      </w:r>
      <w:r w:rsidRPr="00335C39">
        <w:rPr>
          <w:rFonts w:ascii="Times New Roman" w:hAnsi="Times New Roman"/>
          <w:sz w:val="20"/>
          <w:szCs w:val="20"/>
          <w:lang w:val="es-ES_tradnl" w:eastAsia="en-US"/>
        </w:rPr>
        <w:t xml:space="preserve">n </w:t>
      </w:r>
      <w:r>
        <w:rPr>
          <w:rFonts w:ascii="Times New Roman" w:hAnsi="Times New Roman"/>
          <w:sz w:val="20"/>
          <w:szCs w:val="20"/>
          <w:lang w:val="es-ES_tradnl" w:eastAsia="en-US"/>
        </w:rPr>
        <w:t>e</w:t>
      </w:r>
      <w:r w:rsidRPr="00335C39">
        <w:rPr>
          <w:rFonts w:ascii="Times New Roman" w:hAnsi="Times New Roman"/>
          <w:sz w:val="20"/>
          <w:szCs w:val="20"/>
          <w:lang w:val="es-ES_tradnl" w:eastAsia="en-US"/>
        </w:rPr>
        <w:t xml:space="preserve">n </w:t>
      </w:r>
      <w:r>
        <w:rPr>
          <w:rFonts w:ascii="Times New Roman" w:hAnsi="Times New Roman"/>
          <w:sz w:val="20"/>
          <w:szCs w:val="20"/>
          <w:lang w:val="es-ES_tradnl" w:eastAsia="en-US"/>
        </w:rPr>
        <w:t xml:space="preserve">fluidos </w:t>
      </w:r>
      <w:r w:rsidRPr="00195DD0">
        <w:rPr>
          <w:rFonts w:ascii="Times New Roman" w:hAnsi="Times New Roman"/>
          <w:sz w:val="20"/>
          <w:szCs w:val="20"/>
          <w:lang w:val="es-ES_tradnl" w:eastAsia="en-US"/>
        </w:rPr>
        <w:t xml:space="preserve">hidráulicos para la aviación; el uso como componente de fotorresinas, incluido un </w:t>
      </w:r>
      <w:r>
        <w:rPr>
          <w:rFonts w:ascii="Times New Roman" w:hAnsi="Times New Roman"/>
          <w:sz w:val="20"/>
          <w:szCs w:val="20"/>
          <w:lang w:val="es-ES_tradnl" w:eastAsia="en-US"/>
        </w:rPr>
        <w:t>surfactante</w:t>
      </w:r>
      <w:r w:rsidRPr="00195DD0">
        <w:rPr>
          <w:rFonts w:ascii="Times New Roman" w:hAnsi="Times New Roman"/>
          <w:sz w:val="20"/>
          <w:szCs w:val="20"/>
          <w:lang w:val="es-ES_tradnl" w:eastAsia="en-US"/>
        </w:rPr>
        <w:t xml:space="preserve"> o fotogenerador de ácido,</w:t>
      </w:r>
      <w:r w:rsidRPr="00335C39">
        <w:rPr>
          <w:rFonts w:ascii="Times New Roman" w:hAnsi="Times New Roman"/>
          <w:sz w:val="20"/>
          <w:szCs w:val="20"/>
          <w:lang w:val="es-ES_tradnl" w:eastAsia="en-US"/>
        </w:rPr>
        <w:t xml:space="preserve"> o como componente de revestimientos </w:t>
      </w:r>
      <w:r>
        <w:rPr>
          <w:rFonts w:ascii="Times New Roman" w:hAnsi="Times New Roman"/>
          <w:sz w:val="20"/>
          <w:szCs w:val="20"/>
          <w:lang w:val="es-ES_tradnl" w:eastAsia="en-US"/>
        </w:rPr>
        <w:t>antirreflectantes</w:t>
      </w:r>
      <w:r w:rsidRPr="00335C39">
        <w:rPr>
          <w:rFonts w:ascii="Times New Roman" w:hAnsi="Times New Roman"/>
          <w:sz w:val="20"/>
          <w:szCs w:val="20"/>
          <w:lang w:val="es-ES_tradnl" w:eastAsia="en-US"/>
        </w:rPr>
        <w:t>, utilizados en procesos de fotomicrolitografía para producir semiconductores o componentes similares para dispositivos electrónicos o miniaturizados de otro tipo; el uso en revestimientos para tensión superficial, descarga estática y control de adhesión en películas, papeles y placas para imágenes digitales o an</w:t>
      </w:r>
      <w:r>
        <w:rPr>
          <w:rFonts w:ascii="Times New Roman" w:hAnsi="Times New Roman"/>
          <w:sz w:val="20"/>
          <w:szCs w:val="20"/>
          <w:lang w:val="es-ES_tradnl" w:eastAsia="en-US"/>
        </w:rPr>
        <w:t>alógicas</w:t>
      </w:r>
      <w:r w:rsidRPr="00335C39">
        <w:rPr>
          <w:rFonts w:ascii="Times New Roman" w:hAnsi="Times New Roman"/>
          <w:sz w:val="20"/>
          <w:szCs w:val="20"/>
          <w:lang w:val="es-ES_tradnl" w:eastAsia="en-US"/>
        </w:rPr>
        <w:t xml:space="preserve">, o como </w:t>
      </w:r>
      <w:r>
        <w:rPr>
          <w:rFonts w:ascii="Times New Roman" w:hAnsi="Times New Roman"/>
          <w:sz w:val="20"/>
          <w:szCs w:val="20"/>
          <w:lang w:val="es-ES_tradnl" w:eastAsia="en-US"/>
        </w:rPr>
        <w:t>surfactante</w:t>
      </w:r>
      <w:r w:rsidRPr="00335C39">
        <w:rPr>
          <w:rFonts w:ascii="Times New Roman" w:hAnsi="Times New Roman"/>
          <w:sz w:val="20"/>
          <w:szCs w:val="20"/>
          <w:lang w:val="es-ES_tradnl" w:eastAsia="en-US"/>
        </w:rPr>
        <w:t xml:space="preserve"> en mezclas utilizadas para procesar películas de imágenes; y la utilización como intermediario únicamente para producir otras sustancias químicas destinadas exclusivamente a esos usos.  Históricamente, el PFOS y sus precursores han sido también utilizados como </w:t>
      </w:r>
      <w:r>
        <w:rPr>
          <w:rFonts w:ascii="Times New Roman" w:hAnsi="Times New Roman"/>
          <w:sz w:val="20"/>
          <w:szCs w:val="20"/>
          <w:lang w:val="es-ES_tradnl" w:eastAsia="en-US"/>
        </w:rPr>
        <w:t>surfactante</w:t>
      </w:r>
      <w:r w:rsidRPr="00335C39">
        <w:rPr>
          <w:rFonts w:ascii="Times New Roman" w:hAnsi="Times New Roman"/>
          <w:sz w:val="20"/>
          <w:szCs w:val="20"/>
          <w:lang w:val="es-ES_tradnl" w:eastAsia="en-US"/>
        </w:rPr>
        <w:t xml:space="preserve"> en espumas contra incendio</w:t>
      </w:r>
      <w:r>
        <w:rPr>
          <w:rFonts w:ascii="Times New Roman" w:hAnsi="Times New Roman"/>
          <w:sz w:val="20"/>
          <w:szCs w:val="20"/>
          <w:lang w:val="es-ES_tradnl" w:eastAsia="en-US"/>
        </w:rPr>
        <w:t>s</w:t>
      </w:r>
      <w:r w:rsidRPr="00335C39">
        <w:rPr>
          <w:rFonts w:ascii="Times New Roman" w:hAnsi="Times New Roman"/>
          <w:sz w:val="20"/>
          <w:szCs w:val="20"/>
          <w:lang w:val="es-ES_tradnl" w:eastAsia="en-US"/>
        </w:rPr>
        <w:t xml:space="preserve"> y en productos de limpieza de uso industrial y doméstico; en revestimientos para alfombras, textiles, cueros y papeles, y en cebos insecticidas contra termitas y hormigas.</w:t>
      </w:r>
    </w:p>
    <w:p w:rsidR="00881A05" w:rsidRPr="002C5FDB" w:rsidRDefault="00881A05" w:rsidP="00CF5C61">
      <w:pPr>
        <w:pStyle w:val="ListParagraph"/>
        <w:widowControl w:val="0"/>
        <w:numPr>
          <w:ilvl w:val="0"/>
          <w:numId w:val="17"/>
        </w:numPr>
        <w:autoSpaceDE w:val="0"/>
        <w:autoSpaceDN w:val="0"/>
        <w:adjustRightInd w:val="0"/>
        <w:snapToGrid w:val="0"/>
        <w:spacing w:after="120" w:line="240" w:lineRule="auto"/>
        <w:rPr>
          <w:rFonts w:ascii="Times New Roman" w:hAnsi="Times New Roman"/>
          <w:bCs/>
          <w:sz w:val="20"/>
          <w:szCs w:val="20"/>
          <w:u w:val="single"/>
          <w:lang w:eastAsia="en-US"/>
        </w:rPr>
      </w:pPr>
      <w:r>
        <w:rPr>
          <w:rFonts w:ascii="Times New Roman" w:hAnsi="Times New Roman"/>
          <w:bCs/>
          <w:sz w:val="20"/>
          <w:szCs w:val="20"/>
          <w:u w:val="single"/>
          <w:lang w:eastAsia="en-US"/>
        </w:rPr>
        <w:t>Espumas contra incendios</w:t>
      </w:r>
    </w:p>
    <w:p w:rsidR="00881A05" w:rsidRPr="00195DD0" w:rsidRDefault="00881A05" w:rsidP="00195DD0">
      <w:pPr>
        <w:rPr>
          <w:rFonts w:ascii="Times New Roman" w:hAnsi="Times New Roman"/>
          <w:sz w:val="20"/>
          <w:szCs w:val="20"/>
          <w:lang w:val="es-ES_tradnl" w:eastAsia="en-US"/>
        </w:rPr>
      </w:pPr>
      <w:r w:rsidRPr="00195DD0">
        <w:rPr>
          <w:rFonts w:ascii="Times New Roman" w:hAnsi="Times New Roman"/>
          <w:sz w:val="20"/>
          <w:szCs w:val="20"/>
          <w:lang w:val="es-ES_tradnl" w:eastAsia="en-US"/>
        </w:rPr>
        <w:t>Las espumas contra incendio</w:t>
      </w:r>
      <w:r>
        <w:rPr>
          <w:rFonts w:ascii="Times New Roman" w:hAnsi="Times New Roman"/>
          <w:sz w:val="20"/>
          <w:szCs w:val="20"/>
          <w:lang w:val="es-ES_tradnl" w:eastAsia="en-US"/>
        </w:rPr>
        <w:t>s</w:t>
      </w:r>
      <w:r w:rsidRPr="00195DD0">
        <w:rPr>
          <w:rFonts w:ascii="Times New Roman" w:hAnsi="Times New Roman"/>
          <w:sz w:val="20"/>
          <w:szCs w:val="20"/>
          <w:lang w:val="es-ES_tradnl" w:eastAsia="en-US"/>
        </w:rPr>
        <w:t xml:space="preserve"> pueden agruparse en dos categorías principales: </w:t>
      </w:r>
    </w:p>
    <w:p w:rsidR="00881A05" w:rsidRPr="003B1E81" w:rsidRDefault="00881A05" w:rsidP="00195DD0">
      <w:pPr>
        <w:pStyle w:val="ListParagraph"/>
        <w:widowControl w:val="0"/>
        <w:numPr>
          <w:ilvl w:val="0"/>
          <w:numId w:val="15"/>
        </w:numPr>
        <w:autoSpaceDE w:val="0"/>
        <w:autoSpaceDN w:val="0"/>
        <w:adjustRightInd w:val="0"/>
        <w:snapToGrid w:val="0"/>
        <w:spacing w:after="120" w:line="240" w:lineRule="auto"/>
        <w:ind w:left="993" w:firstLine="0"/>
        <w:contextualSpacing w:val="0"/>
        <w:rPr>
          <w:rFonts w:ascii="Times New Roman" w:hAnsi="Times New Roman"/>
          <w:sz w:val="20"/>
          <w:szCs w:val="20"/>
          <w:lang w:val="es-ES_tradnl" w:eastAsia="en-US"/>
        </w:rPr>
      </w:pPr>
      <w:r w:rsidRPr="003B1E81">
        <w:rPr>
          <w:rFonts w:ascii="Times New Roman" w:hAnsi="Times New Roman"/>
          <w:sz w:val="20"/>
          <w:szCs w:val="20"/>
          <w:lang w:val="es-ES_tradnl" w:eastAsia="en-US"/>
        </w:rPr>
        <w:t>Espumas con flúor (algunas de ellas compuestas por sustancias relacionadas con el PFOS)</w:t>
      </w:r>
    </w:p>
    <w:p w:rsidR="00881A05" w:rsidRPr="00195DD0" w:rsidRDefault="00881A05" w:rsidP="00195DD0">
      <w:pPr>
        <w:pStyle w:val="ListParagraph"/>
        <w:widowControl w:val="0"/>
        <w:numPr>
          <w:ilvl w:val="0"/>
          <w:numId w:val="15"/>
        </w:numPr>
        <w:autoSpaceDE w:val="0"/>
        <w:autoSpaceDN w:val="0"/>
        <w:adjustRightInd w:val="0"/>
        <w:snapToGrid w:val="0"/>
        <w:spacing w:after="120" w:line="240" w:lineRule="auto"/>
        <w:ind w:left="993" w:firstLine="0"/>
        <w:contextualSpacing w:val="0"/>
        <w:rPr>
          <w:rFonts w:ascii="Times New Roman" w:hAnsi="Times New Roman"/>
          <w:sz w:val="20"/>
          <w:szCs w:val="20"/>
          <w:lang w:eastAsia="en-US"/>
        </w:rPr>
      </w:pPr>
      <w:r w:rsidRPr="00195DD0">
        <w:rPr>
          <w:rFonts w:ascii="Times New Roman" w:hAnsi="Times New Roman"/>
          <w:sz w:val="20"/>
          <w:szCs w:val="20"/>
          <w:lang w:eastAsia="en-US"/>
        </w:rPr>
        <w:t>Espumas sin flúor</w:t>
      </w:r>
    </w:p>
    <w:p w:rsidR="00881A05" w:rsidRPr="002C5FDB" w:rsidRDefault="00881A05" w:rsidP="00CF5C61">
      <w:pPr>
        <w:pStyle w:val="ListParagraph"/>
        <w:widowControl w:val="0"/>
        <w:numPr>
          <w:ilvl w:val="0"/>
          <w:numId w:val="17"/>
        </w:numPr>
        <w:autoSpaceDE w:val="0"/>
        <w:autoSpaceDN w:val="0"/>
        <w:adjustRightInd w:val="0"/>
        <w:snapToGrid w:val="0"/>
        <w:spacing w:after="120" w:line="240" w:lineRule="auto"/>
        <w:rPr>
          <w:rFonts w:ascii="Times New Roman" w:hAnsi="Times New Roman"/>
          <w:bCs/>
          <w:sz w:val="20"/>
          <w:szCs w:val="20"/>
          <w:u w:val="single"/>
          <w:lang w:eastAsia="en-US"/>
        </w:rPr>
      </w:pPr>
      <w:r w:rsidRPr="002C5FDB">
        <w:rPr>
          <w:rFonts w:ascii="Times New Roman" w:hAnsi="Times New Roman"/>
          <w:bCs/>
          <w:sz w:val="20"/>
          <w:szCs w:val="20"/>
          <w:u w:val="single"/>
          <w:lang w:eastAsia="en-US"/>
        </w:rPr>
        <w:t>Textile</w:t>
      </w:r>
      <w:r>
        <w:rPr>
          <w:rFonts w:ascii="Times New Roman" w:hAnsi="Times New Roman"/>
          <w:bCs/>
          <w:sz w:val="20"/>
          <w:szCs w:val="20"/>
          <w:u w:val="single"/>
          <w:lang w:eastAsia="en-US"/>
        </w:rPr>
        <w:t>s/tapicería</w:t>
      </w:r>
      <w:r w:rsidRPr="002C5FDB">
        <w:rPr>
          <w:rFonts w:ascii="Times New Roman" w:hAnsi="Times New Roman"/>
          <w:bCs/>
          <w:sz w:val="20"/>
          <w:szCs w:val="20"/>
          <w:u w:val="single"/>
          <w:lang w:eastAsia="en-US"/>
        </w:rPr>
        <w:t xml:space="preserve">, </w:t>
      </w:r>
      <w:r>
        <w:rPr>
          <w:rFonts w:ascii="Times New Roman" w:hAnsi="Times New Roman"/>
          <w:bCs/>
          <w:sz w:val="20"/>
          <w:szCs w:val="20"/>
          <w:u w:val="single"/>
          <w:lang w:eastAsia="en-US"/>
        </w:rPr>
        <w:t>alfombras, cuero</w:t>
      </w:r>
      <w:r w:rsidRPr="002C5FDB">
        <w:rPr>
          <w:rFonts w:ascii="Times New Roman" w:hAnsi="Times New Roman"/>
          <w:bCs/>
          <w:sz w:val="20"/>
          <w:szCs w:val="20"/>
          <w:u w:val="single"/>
          <w:lang w:eastAsia="en-US"/>
        </w:rPr>
        <w:t>/</w:t>
      </w:r>
      <w:r>
        <w:rPr>
          <w:rFonts w:ascii="Times New Roman" w:hAnsi="Times New Roman"/>
          <w:bCs/>
          <w:sz w:val="20"/>
          <w:szCs w:val="20"/>
          <w:u w:val="single"/>
          <w:lang w:eastAsia="en-US"/>
        </w:rPr>
        <w:t>ropa</w:t>
      </w:r>
    </w:p>
    <w:p w:rsidR="00881A05" w:rsidRPr="005C79E8" w:rsidRDefault="00881A05" w:rsidP="005C79E8">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0C0632">
        <w:rPr>
          <w:rFonts w:ascii="Times New Roman" w:hAnsi="Times New Roman"/>
          <w:sz w:val="20"/>
          <w:szCs w:val="20"/>
          <w:lang w:val="es-ES_tradnl" w:eastAsia="en-US"/>
        </w:rPr>
        <w:t xml:space="preserve">Se han utilizado sustancias relacionadas con el PFOS para otorgar resistencia contra la suciedad, el aceite y el agua a textiles, ropa, tapizados y artículos para el hogar, alfombras y productos de cuero.  </w:t>
      </w:r>
      <w:r w:rsidRPr="005C79E8">
        <w:rPr>
          <w:rFonts w:ascii="Times New Roman" w:hAnsi="Times New Roman"/>
          <w:sz w:val="20"/>
          <w:szCs w:val="20"/>
          <w:lang w:val="es-ES_tradnl" w:eastAsia="en-US"/>
        </w:rPr>
        <w:t>Desde el retiro de 3M del mercado, las sustancias relacionadas con el PFOS se utilizan en mucho menor grado para estas aplicaciones.</w:t>
      </w:r>
    </w:p>
    <w:p w:rsidR="00881A05" w:rsidRPr="002C5FDB" w:rsidRDefault="00881A05" w:rsidP="00CF5C61">
      <w:pPr>
        <w:pStyle w:val="ListParagraph"/>
        <w:widowControl w:val="0"/>
        <w:numPr>
          <w:ilvl w:val="0"/>
          <w:numId w:val="17"/>
        </w:numPr>
        <w:autoSpaceDE w:val="0"/>
        <w:autoSpaceDN w:val="0"/>
        <w:adjustRightInd w:val="0"/>
        <w:snapToGrid w:val="0"/>
        <w:spacing w:after="120" w:line="240" w:lineRule="auto"/>
        <w:rPr>
          <w:rFonts w:ascii="Times New Roman" w:hAnsi="Times New Roman"/>
          <w:sz w:val="20"/>
          <w:szCs w:val="20"/>
          <w:u w:val="single"/>
          <w:lang w:val="en-GB" w:eastAsia="en-US"/>
        </w:rPr>
      </w:pPr>
      <w:r w:rsidRPr="002C5FDB">
        <w:rPr>
          <w:rFonts w:ascii="Times New Roman" w:hAnsi="Times New Roman"/>
          <w:sz w:val="20"/>
          <w:szCs w:val="20"/>
          <w:u w:val="single"/>
          <w:lang w:val="en-GB" w:eastAsia="en-US"/>
        </w:rPr>
        <w:t>Pape</w:t>
      </w:r>
      <w:r>
        <w:rPr>
          <w:rFonts w:ascii="Times New Roman" w:hAnsi="Times New Roman"/>
          <w:sz w:val="20"/>
          <w:szCs w:val="20"/>
          <w:u w:val="single"/>
          <w:lang w:val="en-GB" w:eastAsia="en-US"/>
        </w:rPr>
        <w:t>l y embalajes</w:t>
      </w:r>
    </w:p>
    <w:p w:rsidR="00881A05" w:rsidRPr="003B1E81" w:rsidRDefault="00881A05" w:rsidP="00E31F87">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3B1E81">
        <w:rPr>
          <w:rFonts w:ascii="Times New Roman" w:hAnsi="Times New Roman"/>
          <w:sz w:val="20"/>
          <w:szCs w:val="20"/>
          <w:lang w:val="es-ES_tradnl" w:eastAsia="en-US"/>
        </w:rPr>
        <w:t>En las industrias del papel y embalajes se han utilizado sustancias relacionadas con el PFOS tanto para aplicaciones comerciales como de embalaje de alimentos, para hacer que el papel, el cartón y los sustratos para embalajes sean resistentes a las grasas, los aceites y el agua.  Según 3M, se utilizaban fluoroquímicos tanto para aplicaciones en contacto con los alimentos (platos, recipientes, bolsas y envoltorios) como para las no destinadas a alimentos (cajas plegables, recipientes y formularios sin carbónico y papeles de enmascarar).  Desde el retiro de 3M del mercado, las sustancias relacionadas con el PFOS se utilizan en mucho menor grado para estas aplicaciones.</w:t>
      </w:r>
    </w:p>
    <w:p w:rsidR="00881A05" w:rsidRPr="005C79E8" w:rsidRDefault="00881A05" w:rsidP="005C79E8">
      <w:pPr>
        <w:pStyle w:val="ListParagraph"/>
        <w:widowControl w:val="0"/>
        <w:numPr>
          <w:ilvl w:val="0"/>
          <w:numId w:val="17"/>
        </w:numPr>
        <w:autoSpaceDE w:val="0"/>
        <w:autoSpaceDN w:val="0"/>
        <w:adjustRightInd w:val="0"/>
        <w:snapToGrid w:val="0"/>
        <w:spacing w:after="120" w:line="240" w:lineRule="auto"/>
        <w:rPr>
          <w:rFonts w:ascii="Times New Roman" w:hAnsi="Times New Roman"/>
          <w:sz w:val="20"/>
          <w:szCs w:val="20"/>
          <w:u w:val="single"/>
          <w:lang w:val="en-GB" w:eastAsia="en-US"/>
        </w:rPr>
      </w:pPr>
      <w:r w:rsidRPr="005C79E8">
        <w:rPr>
          <w:rFonts w:ascii="Times New Roman" w:hAnsi="Times New Roman"/>
          <w:sz w:val="20"/>
          <w:szCs w:val="20"/>
          <w:u w:val="single"/>
          <w:lang w:val="en-GB" w:eastAsia="en-US"/>
        </w:rPr>
        <w:t xml:space="preserve">Revestimientos y aditivos para revestimientos  </w:t>
      </w:r>
    </w:p>
    <w:p w:rsidR="00881A05" w:rsidRPr="003B1E81" w:rsidRDefault="00881A05" w:rsidP="00525C7F">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3B1E81">
        <w:rPr>
          <w:rFonts w:ascii="Times New Roman" w:hAnsi="Times New Roman"/>
          <w:sz w:val="20"/>
          <w:szCs w:val="20"/>
          <w:lang w:val="es-ES_tradnl" w:eastAsia="en-US"/>
        </w:rPr>
        <w:t>3M indica que antes de la interrupción gradual voluntaria de su producción de PFOS, la compañía vendía revestimientos y aditivos para revestimientos de polímeros fluoroquímicos, que se utilizaban sin diluir o diluidos con agua o butil acetato, para repeler la suciedad o el agua de las superficies (incluidas las placas de circuitos impresos y las películas fotográficas) (RPA y BRE, 2004).  Estos polímeros contenían residuos de fluorocarbono en una concentración no mayor del 4%.  Otras aplicaciones de los revestimientos acuosos son la protección de mosaicos, mármol y hormigón.  No se sabe con certeza cuáles de estos productos estaban en realidad compuestos por sustancias relacionadas con el PFOS.</w:t>
      </w:r>
    </w:p>
    <w:p w:rsidR="00881A05" w:rsidRPr="00891AA0" w:rsidRDefault="00881A05" w:rsidP="00CF5C61">
      <w:pPr>
        <w:pStyle w:val="ListParagraph"/>
        <w:widowControl w:val="0"/>
        <w:numPr>
          <w:ilvl w:val="0"/>
          <w:numId w:val="17"/>
        </w:numPr>
        <w:autoSpaceDE w:val="0"/>
        <w:autoSpaceDN w:val="0"/>
        <w:adjustRightInd w:val="0"/>
        <w:snapToGrid w:val="0"/>
        <w:spacing w:after="120" w:line="240" w:lineRule="auto"/>
        <w:rPr>
          <w:rFonts w:ascii="Times New Roman" w:hAnsi="Times New Roman"/>
          <w:sz w:val="20"/>
          <w:szCs w:val="20"/>
          <w:lang w:val="es-ES_tradnl" w:eastAsia="en-US"/>
        </w:rPr>
      </w:pPr>
      <w:r w:rsidRPr="00891AA0">
        <w:rPr>
          <w:rFonts w:ascii="Times New Roman" w:hAnsi="Times New Roman"/>
          <w:sz w:val="20"/>
          <w:szCs w:val="20"/>
          <w:u w:val="single"/>
          <w:lang w:val="es-ES_tradnl" w:eastAsia="en-US"/>
        </w:rPr>
        <w:t>Productos de limpieza de uso industrial y dom</w:t>
      </w:r>
      <w:r>
        <w:rPr>
          <w:rFonts w:ascii="Times New Roman" w:hAnsi="Times New Roman"/>
          <w:sz w:val="20"/>
          <w:szCs w:val="20"/>
          <w:u w:val="single"/>
          <w:lang w:val="es-ES_tradnl" w:eastAsia="en-US"/>
        </w:rPr>
        <w:t>éstico</w:t>
      </w:r>
      <w:r w:rsidRPr="00891AA0">
        <w:rPr>
          <w:rFonts w:ascii="Times New Roman" w:hAnsi="Times New Roman"/>
          <w:sz w:val="20"/>
          <w:szCs w:val="20"/>
          <w:u w:val="single"/>
          <w:lang w:val="es-ES_tradnl" w:eastAsia="en-US"/>
        </w:rPr>
        <w:t xml:space="preserve"> (</w:t>
      </w:r>
      <w:r>
        <w:rPr>
          <w:rFonts w:ascii="Times New Roman" w:hAnsi="Times New Roman"/>
          <w:sz w:val="20"/>
          <w:szCs w:val="20"/>
          <w:u w:val="single"/>
          <w:lang w:val="es-ES_tradnl" w:eastAsia="en-US"/>
        </w:rPr>
        <w:t>surfactante</w:t>
      </w:r>
      <w:r w:rsidRPr="00891AA0">
        <w:rPr>
          <w:rFonts w:ascii="Times New Roman" w:hAnsi="Times New Roman"/>
          <w:sz w:val="20"/>
          <w:szCs w:val="20"/>
          <w:u w:val="single"/>
          <w:lang w:val="es-ES_tradnl" w:eastAsia="en-US"/>
        </w:rPr>
        <w:t>s)</w:t>
      </w:r>
    </w:p>
    <w:p w:rsidR="00881A05" w:rsidRPr="003B1E81" w:rsidRDefault="00881A05" w:rsidP="00E31F87">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891AA0">
        <w:rPr>
          <w:rFonts w:ascii="Times New Roman" w:hAnsi="Times New Roman"/>
          <w:sz w:val="20"/>
          <w:szCs w:val="20"/>
          <w:lang w:val="es-AR" w:eastAsia="en-US"/>
        </w:rPr>
        <w:t>Anteriormente, los productos 3M basados en PFOS se vendían a diversos fabricantes, para mejorar la humectación de productos con base acuosa comercializados como limpiadores alcalinos, brillos para pisos (para mejorar la humectación y nivelación), limpiadores para prótesis odontológicas y champús.  Varios de estos productos (limpiadores alcalinos, brillos para pisos, champús) se comercializaban directamente al consumidor; otros se vendían también a servicios comerciales y de limpieza.</w:t>
      </w:r>
      <w:r w:rsidRPr="00891AA0">
        <w:rPr>
          <w:rFonts w:ascii="Times New Roman" w:hAnsi="Times New Roman"/>
          <w:sz w:val="20"/>
          <w:szCs w:val="20"/>
          <w:lang w:val="es-ES_tradnl" w:eastAsia="en-US"/>
        </w:rPr>
        <w:t xml:space="preserve"> </w:t>
      </w:r>
      <w:r w:rsidRPr="003B1E81">
        <w:rPr>
          <w:rFonts w:ascii="Times New Roman" w:hAnsi="Times New Roman"/>
          <w:sz w:val="20"/>
          <w:szCs w:val="20"/>
          <w:lang w:val="es-ES_tradnl" w:eastAsia="en-US"/>
        </w:rPr>
        <w:t>Varios de los limpiadores alcalinos se aplicaban con pulverizadores. Con respecto a la industria británica de productos de limpieza, las respuestas recibidas no indican el uso de sustancias relacionadas con PFOS en productos de limpieza de uso industrial y doméstico.</w:t>
      </w:r>
      <w:r>
        <w:rPr>
          <w:lang w:val="es-AR"/>
        </w:rPr>
        <w:t xml:space="preserve">  </w:t>
      </w:r>
    </w:p>
    <w:p w:rsidR="00881A05" w:rsidRPr="002C5FDB" w:rsidRDefault="00881A05" w:rsidP="00CF5C61">
      <w:pPr>
        <w:pStyle w:val="ListParagraph"/>
        <w:widowControl w:val="0"/>
        <w:numPr>
          <w:ilvl w:val="0"/>
          <w:numId w:val="17"/>
        </w:numPr>
        <w:autoSpaceDE w:val="0"/>
        <w:autoSpaceDN w:val="0"/>
        <w:adjustRightInd w:val="0"/>
        <w:snapToGrid w:val="0"/>
        <w:spacing w:after="120" w:line="240" w:lineRule="auto"/>
        <w:rPr>
          <w:rFonts w:ascii="Times New Roman" w:hAnsi="Times New Roman"/>
          <w:sz w:val="20"/>
          <w:szCs w:val="20"/>
          <w:u w:val="single"/>
          <w:lang w:val="en-GB" w:eastAsia="en-US"/>
        </w:rPr>
      </w:pPr>
      <w:r>
        <w:rPr>
          <w:rFonts w:ascii="Times New Roman" w:hAnsi="Times New Roman"/>
          <w:sz w:val="20"/>
          <w:szCs w:val="20"/>
          <w:u w:val="single"/>
          <w:lang w:val="en-GB" w:eastAsia="en-US"/>
        </w:rPr>
        <w:t>Industria f</w:t>
      </w:r>
      <w:r w:rsidRPr="002C5FDB">
        <w:rPr>
          <w:rFonts w:ascii="Times New Roman" w:hAnsi="Times New Roman"/>
          <w:sz w:val="20"/>
          <w:szCs w:val="20"/>
          <w:u w:val="single"/>
          <w:lang w:val="en-GB" w:eastAsia="en-US"/>
        </w:rPr>
        <w:t>otogr</w:t>
      </w:r>
      <w:r>
        <w:rPr>
          <w:rFonts w:ascii="Times New Roman" w:hAnsi="Times New Roman"/>
          <w:sz w:val="20"/>
          <w:szCs w:val="20"/>
          <w:u w:val="single"/>
          <w:lang w:val="en-GB" w:eastAsia="en-US"/>
        </w:rPr>
        <w:t>áfica</w:t>
      </w:r>
    </w:p>
    <w:p w:rsidR="00881A05" w:rsidRPr="00891AA0" w:rsidRDefault="00881A05" w:rsidP="00E31F87">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891AA0">
        <w:rPr>
          <w:rFonts w:ascii="Times New Roman" w:hAnsi="Times New Roman"/>
          <w:sz w:val="20"/>
          <w:szCs w:val="20"/>
          <w:lang w:val="es-ES_tradnl" w:eastAsia="en-US"/>
        </w:rPr>
        <w:t>Los productos químicos basados en PFOS se utilizan para los siguientes fines en mezclas, en revestimientos aplicados a placas de impresión, películas y papeles fotográficos:</w:t>
      </w:r>
    </w:p>
    <w:p w:rsidR="00881A05" w:rsidRPr="00E31F87" w:rsidRDefault="00881A05" w:rsidP="00CF5C61">
      <w:pPr>
        <w:pStyle w:val="ListParagraph"/>
        <w:widowControl w:val="0"/>
        <w:numPr>
          <w:ilvl w:val="0"/>
          <w:numId w:val="18"/>
        </w:numPr>
        <w:autoSpaceDE w:val="0"/>
        <w:autoSpaceDN w:val="0"/>
        <w:adjustRightInd w:val="0"/>
        <w:snapToGrid w:val="0"/>
        <w:spacing w:after="120" w:line="240" w:lineRule="auto"/>
        <w:ind w:left="1077" w:hanging="357"/>
        <w:contextualSpacing w:val="0"/>
        <w:rPr>
          <w:rFonts w:ascii="Times New Roman" w:hAnsi="Times New Roman"/>
          <w:sz w:val="20"/>
          <w:szCs w:val="20"/>
          <w:lang w:val="en-GB" w:eastAsia="en-US"/>
        </w:rPr>
      </w:pPr>
      <w:r>
        <w:rPr>
          <w:rFonts w:ascii="Times New Roman" w:hAnsi="Times New Roman"/>
          <w:sz w:val="20"/>
          <w:szCs w:val="20"/>
          <w:lang w:val="es-ES_tradnl" w:eastAsia="en-US"/>
        </w:rPr>
        <w:t>Surfactantes</w:t>
      </w:r>
    </w:p>
    <w:p w:rsidR="00881A05" w:rsidRPr="00035DC1" w:rsidRDefault="00881A05" w:rsidP="00CF5C61">
      <w:pPr>
        <w:pStyle w:val="ListParagraph"/>
        <w:widowControl w:val="0"/>
        <w:numPr>
          <w:ilvl w:val="0"/>
          <w:numId w:val="18"/>
        </w:numPr>
        <w:autoSpaceDE w:val="0"/>
        <w:autoSpaceDN w:val="0"/>
        <w:adjustRightInd w:val="0"/>
        <w:snapToGrid w:val="0"/>
        <w:spacing w:after="120" w:line="240" w:lineRule="auto"/>
        <w:ind w:left="1077" w:hanging="357"/>
        <w:contextualSpacing w:val="0"/>
        <w:rPr>
          <w:rFonts w:ascii="Times New Roman" w:hAnsi="Times New Roman"/>
          <w:sz w:val="20"/>
          <w:szCs w:val="20"/>
          <w:lang w:val="es-ES_tradnl" w:eastAsia="en-US"/>
        </w:rPr>
      </w:pPr>
      <w:r w:rsidRPr="00035DC1">
        <w:rPr>
          <w:rFonts w:ascii="Times New Roman" w:hAnsi="Times New Roman"/>
          <w:sz w:val="20"/>
          <w:szCs w:val="20"/>
          <w:lang w:val="es-ES_tradnl" w:eastAsia="en-US"/>
        </w:rPr>
        <w:t>Agentes para el co</w:t>
      </w:r>
      <w:r>
        <w:rPr>
          <w:rFonts w:ascii="Times New Roman" w:hAnsi="Times New Roman"/>
          <w:sz w:val="20"/>
          <w:szCs w:val="20"/>
          <w:lang w:val="es-ES_tradnl" w:eastAsia="en-US"/>
        </w:rPr>
        <w:t>ntrol de cargas electrostáticas</w:t>
      </w:r>
    </w:p>
    <w:p w:rsidR="00881A05" w:rsidRPr="00035DC1" w:rsidRDefault="00881A05" w:rsidP="00CF5C61">
      <w:pPr>
        <w:pStyle w:val="ListParagraph"/>
        <w:widowControl w:val="0"/>
        <w:numPr>
          <w:ilvl w:val="0"/>
          <w:numId w:val="18"/>
        </w:numPr>
        <w:autoSpaceDE w:val="0"/>
        <w:autoSpaceDN w:val="0"/>
        <w:adjustRightInd w:val="0"/>
        <w:snapToGrid w:val="0"/>
        <w:spacing w:after="120" w:line="240" w:lineRule="auto"/>
        <w:ind w:left="1077" w:hanging="357"/>
        <w:contextualSpacing w:val="0"/>
        <w:rPr>
          <w:rFonts w:ascii="Times New Roman" w:hAnsi="Times New Roman"/>
          <w:sz w:val="20"/>
          <w:szCs w:val="20"/>
          <w:lang w:val="es-ES_tradnl" w:eastAsia="en-US"/>
        </w:rPr>
      </w:pPr>
      <w:r>
        <w:rPr>
          <w:rFonts w:ascii="Times New Roman" w:hAnsi="Times New Roman"/>
          <w:sz w:val="20"/>
          <w:szCs w:val="20"/>
          <w:lang w:val="es-ES_tradnl" w:eastAsia="en-US"/>
        </w:rPr>
        <w:t xml:space="preserve">Agentes para el </w:t>
      </w:r>
      <w:r w:rsidRPr="00035DC1">
        <w:rPr>
          <w:rFonts w:ascii="Times New Roman" w:hAnsi="Times New Roman"/>
          <w:sz w:val="20"/>
          <w:szCs w:val="20"/>
          <w:lang w:val="es-ES_tradnl" w:eastAsia="en-US"/>
        </w:rPr>
        <w:t>control</w:t>
      </w:r>
      <w:r>
        <w:rPr>
          <w:rFonts w:ascii="Times New Roman" w:hAnsi="Times New Roman"/>
          <w:sz w:val="20"/>
          <w:szCs w:val="20"/>
          <w:lang w:val="es-ES_tradnl" w:eastAsia="en-US"/>
        </w:rPr>
        <w:t xml:space="preserve"> de la fricción</w:t>
      </w:r>
    </w:p>
    <w:p w:rsidR="00881A05" w:rsidRPr="00035DC1" w:rsidRDefault="00881A05" w:rsidP="00CF5C61">
      <w:pPr>
        <w:pStyle w:val="ListParagraph"/>
        <w:widowControl w:val="0"/>
        <w:numPr>
          <w:ilvl w:val="0"/>
          <w:numId w:val="18"/>
        </w:numPr>
        <w:autoSpaceDE w:val="0"/>
        <w:autoSpaceDN w:val="0"/>
        <w:adjustRightInd w:val="0"/>
        <w:snapToGrid w:val="0"/>
        <w:spacing w:after="120" w:line="240" w:lineRule="auto"/>
        <w:ind w:left="1077" w:hanging="357"/>
        <w:contextualSpacing w:val="0"/>
        <w:rPr>
          <w:rFonts w:ascii="Times New Roman" w:hAnsi="Times New Roman"/>
          <w:sz w:val="20"/>
          <w:szCs w:val="20"/>
          <w:lang w:val="es-ES_tradnl" w:eastAsia="en-US"/>
        </w:rPr>
      </w:pPr>
      <w:r w:rsidRPr="00035DC1">
        <w:rPr>
          <w:rFonts w:ascii="Times New Roman" w:hAnsi="Times New Roman"/>
          <w:sz w:val="20"/>
          <w:szCs w:val="20"/>
          <w:lang w:val="es-ES_tradnl" w:eastAsia="en-US"/>
        </w:rPr>
        <w:t>Agentes repelentes de la suciedad</w:t>
      </w:r>
      <w:r>
        <w:rPr>
          <w:rFonts w:ascii="Times New Roman" w:hAnsi="Times New Roman"/>
          <w:sz w:val="20"/>
          <w:szCs w:val="20"/>
          <w:lang w:val="es-ES_tradnl" w:eastAsia="en-US"/>
        </w:rPr>
        <w:t xml:space="preserve"> </w:t>
      </w:r>
    </w:p>
    <w:p w:rsidR="00881A05" w:rsidRPr="00035DC1" w:rsidRDefault="00881A05" w:rsidP="00CF5C61">
      <w:pPr>
        <w:pStyle w:val="ListParagraph"/>
        <w:widowControl w:val="0"/>
        <w:numPr>
          <w:ilvl w:val="0"/>
          <w:numId w:val="18"/>
        </w:numPr>
        <w:autoSpaceDE w:val="0"/>
        <w:autoSpaceDN w:val="0"/>
        <w:adjustRightInd w:val="0"/>
        <w:snapToGrid w:val="0"/>
        <w:spacing w:after="120" w:line="240" w:lineRule="auto"/>
        <w:ind w:left="1077" w:hanging="357"/>
        <w:contextualSpacing w:val="0"/>
        <w:rPr>
          <w:rFonts w:ascii="Times New Roman" w:hAnsi="Times New Roman"/>
          <w:sz w:val="20"/>
          <w:szCs w:val="20"/>
          <w:lang w:val="es-ES_tradnl" w:eastAsia="en-US"/>
        </w:rPr>
      </w:pPr>
      <w:r w:rsidRPr="00035DC1">
        <w:rPr>
          <w:rFonts w:ascii="Times New Roman" w:hAnsi="Times New Roman"/>
          <w:sz w:val="20"/>
          <w:szCs w:val="20"/>
          <w:lang w:val="es-ES_tradnl" w:eastAsia="en-US"/>
        </w:rPr>
        <w:t>Agentes para el control de la adhesión</w:t>
      </w:r>
    </w:p>
    <w:p w:rsidR="00881A05" w:rsidRPr="002C5FDB" w:rsidRDefault="00881A05" w:rsidP="00CF5C61">
      <w:pPr>
        <w:pStyle w:val="ListParagraph"/>
        <w:widowControl w:val="0"/>
        <w:numPr>
          <w:ilvl w:val="0"/>
          <w:numId w:val="17"/>
        </w:numPr>
        <w:autoSpaceDE w:val="0"/>
        <w:autoSpaceDN w:val="0"/>
        <w:adjustRightInd w:val="0"/>
        <w:snapToGrid w:val="0"/>
        <w:spacing w:after="120" w:line="240" w:lineRule="auto"/>
        <w:contextualSpacing w:val="0"/>
        <w:rPr>
          <w:rFonts w:ascii="Times New Roman" w:hAnsi="Times New Roman"/>
          <w:sz w:val="20"/>
          <w:szCs w:val="20"/>
          <w:u w:val="single"/>
          <w:lang w:val="en-GB" w:eastAsia="en-US"/>
        </w:rPr>
      </w:pPr>
      <w:r>
        <w:rPr>
          <w:rFonts w:ascii="Times New Roman" w:hAnsi="Times New Roman"/>
          <w:sz w:val="20"/>
          <w:szCs w:val="20"/>
          <w:u w:val="single"/>
          <w:lang w:val="en-GB" w:eastAsia="en-US"/>
        </w:rPr>
        <w:t>F</w:t>
      </w:r>
      <w:r w:rsidRPr="002C5FDB">
        <w:rPr>
          <w:rFonts w:ascii="Times New Roman" w:hAnsi="Times New Roman"/>
          <w:sz w:val="20"/>
          <w:szCs w:val="20"/>
          <w:u w:val="single"/>
          <w:lang w:val="en-GB" w:eastAsia="en-US"/>
        </w:rPr>
        <w:t>otolitogra</w:t>
      </w:r>
      <w:r>
        <w:rPr>
          <w:rFonts w:ascii="Times New Roman" w:hAnsi="Times New Roman"/>
          <w:sz w:val="20"/>
          <w:szCs w:val="20"/>
          <w:u w:val="single"/>
          <w:lang w:val="en-GB" w:eastAsia="en-US"/>
        </w:rPr>
        <w:t>fía y s</w:t>
      </w:r>
      <w:r w:rsidRPr="002C5FDB">
        <w:rPr>
          <w:rFonts w:ascii="Times New Roman" w:hAnsi="Times New Roman"/>
          <w:sz w:val="20"/>
          <w:szCs w:val="20"/>
          <w:u w:val="single"/>
          <w:lang w:val="en-GB" w:eastAsia="en-US"/>
        </w:rPr>
        <w:t>emiconductor</w:t>
      </w:r>
      <w:r>
        <w:rPr>
          <w:rFonts w:ascii="Times New Roman" w:hAnsi="Times New Roman"/>
          <w:sz w:val="20"/>
          <w:szCs w:val="20"/>
          <w:u w:val="single"/>
          <w:lang w:val="en-GB" w:eastAsia="en-US"/>
        </w:rPr>
        <w:t>es</w:t>
      </w:r>
    </w:p>
    <w:p w:rsidR="00881A05" w:rsidRPr="00822F4A" w:rsidRDefault="00881A05" w:rsidP="00CF5C61">
      <w:pPr>
        <w:pStyle w:val="ListParagraph"/>
        <w:widowControl w:val="0"/>
        <w:numPr>
          <w:ilvl w:val="0"/>
          <w:numId w:val="19"/>
        </w:numPr>
        <w:autoSpaceDE w:val="0"/>
        <w:autoSpaceDN w:val="0"/>
        <w:adjustRightInd w:val="0"/>
        <w:snapToGrid w:val="0"/>
        <w:spacing w:after="120" w:line="240" w:lineRule="auto"/>
        <w:ind w:left="1134" w:hanging="141"/>
        <w:contextualSpacing w:val="0"/>
        <w:rPr>
          <w:rFonts w:ascii="Times New Roman" w:hAnsi="Times New Roman"/>
          <w:sz w:val="20"/>
          <w:szCs w:val="20"/>
          <w:lang w:val="en-GB" w:eastAsia="en-US"/>
        </w:rPr>
      </w:pPr>
      <w:r>
        <w:rPr>
          <w:rFonts w:ascii="Times New Roman" w:hAnsi="Times New Roman"/>
          <w:sz w:val="20"/>
          <w:szCs w:val="20"/>
          <w:lang w:val="en-GB" w:eastAsia="en-US"/>
        </w:rPr>
        <w:t>Fotorresinas</w:t>
      </w:r>
    </w:p>
    <w:p w:rsidR="00881A05" w:rsidRPr="003B1E81" w:rsidRDefault="00881A05" w:rsidP="00035DC1">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3B1E81">
        <w:rPr>
          <w:rFonts w:ascii="Times New Roman" w:hAnsi="Times New Roman"/>
          <w:sz w:val="20"/>
          <w:szCs w:val="20"/>
          <w:lang w:val="es-ES_tradnl" w:eastAsia="en-US"/>
        </w:rPr>
        <w:t>La fabricación de semiconductores consta de hasta 500 pasos, entre los cuales hay cuatro procesos físicos fundamentales:</w:t>
      </w:r>
    </w:p>
    <w:p w:rsidR="00881A05" w:rsidRPr="00E31F87" w:rsidRDefault="00881A05" w:rsidP="00CF5C61">
      <w:pPr>
        <w:pStyle w:val="ListParagraph"/>
        <w:widowControl w:val="0"/>
        <w:numPr>
          <w:ilvl w:val="0"/>
          <w:numId w:val="20"/>
        </w:numPr>
        <w:autoSpaceDE w:val="0"/>
        <w:autoSpaceDN w:val="0"/>
        <w:adjustRightInd w:val="0"/>
        <w:snapToGrid w:val="0"/>
        <w:spacing w:after="120" w:line="240" w:lineRule="auto"/>
        <w:ind w:left="1077" w:hanging="357"/>
        <w:contextualSpacing w:val="0"/>
        <w:rPr>
          <w:rFonts w:ascii="Times New Roman" w:hAnsi="Times New Roman"/>
          <w:sz w:val="20"/>
          <w:szCs w:val="20"/>
          <w:lang w:val="en-GB" w:eastAsia="en-US"/>
        </w:rPr>
      </w:pPr>
      <w:r w:rsidRPr="00E31F87">
        <w:rPr>
          <w:rFonts w:ascii="Times New Roman" w:hAnsi="Times New Roman"/>
          <w:sz w:val="20"/>
          <w:szCs w:val="20"/>
          <w:lang w:val="en-GB" w:eastAsia="en-US"/>
        </w:rPr>
        <w:t>Implant</w:t>
      </w:r>
      <w:r>
        <w:rPr>
          <w:rFonts w:ascii="Times New Roman" w:hAnsi="Times New Roman"/>
          <w:sz w:val="20"/>
          <w:szCs w:val="20"/>
          <w:lang w:val="en-GB" w:eastAsia="en-US"/>
        </w:rPr>
        <w:t>e</w:t>
      </w:r>
    </w:p>
    <w:p w:rsidR="00881A05" w:rsidRPr="00E31F87" w:rsidRDefault="00881A05" w:rsidP="00CF5C61">
      <w:pPr>
        <w:pStyle w:val="ListParagraph"/>
        <w:widowControl w:val="0"/>
        <w:numPr>
          <w:ilvl w:val="0"/>
          <w:numId w:val="20"/>
        </w:numPr>
        <w:autoSpaceDE w:val="0"/>
        <w:autoSpaceDN w:val="0"/>
        <w:adjustRightInd w:val="0"/>
        <w:snapToGrid w:val="0"/>
        <w:spacing w:after="120" w:line="240" w:lineRule="auto"/>
        <w:ind w:left="1077" w:hanging="357"/>
        <w:contextualSpacing w:val="0"/>
        <w:rPr>
          <w:rFonts w:ascii="Times New Roman" w:hAnsi="Times New Roman"/>
          <w:sz w:val="20"/>
          <w:szCs w:val="20"/>
          <w:lang w:val="en-GB" w:eastAsia="en-US"/>
        </w:rPr>
      </w:pPr>
      <w:r w:rsidRPr="00E31F87">
        <w:rPr>
          <w:rFonts w:ascii="Times New Roman" w:hAnsi="Times New Roman"/>
          <w:sz w:val="20"/>
          <w:szCs w:val="20"/>
          <w:lang w:val="en-GB" w:eastAsia="en-US"/>
        </w:rPr>
        <w:t>Deposi</w:t>
      </w:r>
      <w:r>
        <w:rPr>
          <w:rFonts w:ascii="Times New Roman" w:hAnsi="Times New Roman"/>
          <w:sz w:val="20"/>
          <w:szCs w:val="20"/>
          <w:lang w:val="en-GB" w:eastAsia="en-US"/>
        </w:rPr>
        <w:t>ción</w:t>
      </w:r>
    </w:p>
    <w:p w:rsidR="00881A05" w:rsidRPr="00E31F87" w:rsidRDefault="00881A05" w:rsidP="00CF5C61">
      <w:pPr>
        <w:pStyle w:val="ListParagraph"/>
        <w:widowControl w:val="0"/>
        <w:numPr>
          <w:ilvl w:val="0"/>
          <w:numId w:val="20"/>
        </w:numPr>
        <w:autoSpaceDE w:val="0"/>
        <w:autoSpaceDN w:val="0"/>
        <w:adjustRightInd w:val="0"/>
        <w:snapToGrid w:val="0"/>
        <w:spacing w:after="120" w:line="240" w:lineRule="auto"/>
        <w:ind w:left="1077" w:hanging="357"/>
        <w:contextualSpacing w:val="0"/>
        <w:rPr>
          <w:rFonts w:ascii="Times New Roman" w:hAnsi="Times New Roman"/>
          <w:sz w:val="20"/>
          <w:szCs w:val="20"/>
          <w:lang w:val="en-GB" w:eastAsia="en-US"/>
        </w:rPr>
      </w:pPr>
      <w:r>
        <w:rPr>
          <w:rFonts w:ascii="Times New Roman" w:hAnsi="Times New Roman"/>
          <w:sz w:val="20"/>
          <w:szCs w:val="20"/>
          <w:lang w:val="en-GB" w:eastAsia="en-US"/>
        </w:rPr>
        <w:t>Grabado</w:t>
      </w:r>
    </w:p>
    <w:p w:rsidR="00881A05" w:rsidRPr="00E31F87" w:rsidRDefault="00881A05" w:rsidP="00CF5C61">
      <w:pPr>
        <w:pStyle w:val="ListParagraph"/>
        <w:widowControl w:val="0"/>
        <w:numPr>
          <w:ilvl w:val="0"/>
          <w:numId w:val="20"/>
        </w:numPr>
        <w:autoSpaceDE w:val="0"/>
        <w:autoSpaceDN w:val="0"/>
        <w:adjustRightInd w:val="0"/>
        <w:snapToGrid w:val="0"/>
        <w:spacing w:after="120" w:line="240" w:lineRule="auto"/>
        <w:ind w:left="1077" w:hanging="357"/>
        <w:contextualSpacing w:val="0"/>
        <w:rPr>
          <w:rFonts w:ascii="Times New Roman" w:hAnsi="Times New Roman"/>
          <w:sz w:val="20"/>
          <w:szCs w:val="20"/>
          <w:lang w:val="en-GB" w:eastAsia="en-US"/>
        </w:rPr>
      </w:pPr>
      <w:r>
        <w:rPr>
          <w:rFonts w:ascii="Times New Roman" w:hAnsi="Times New Roman"/>
          <w:sz w:val="20"/>
          <w:szCs w:val="20"/>
          <w:lang w:val="en-GB" w:eastAsia="en-US"/>
        </w:rPr>
        <w:t>F</w:t>
      </w:r>
      <w:r w:rsidRPr="00E31F87">
        <w:rPr>
          <w:rFonts w:ascii="Times New Roman" w:hAnsi="Times New Roman"/>
          <w:sz w:val="20"/>
          <w:szCs w:val="20"/>
          <w:lang w:val="en-GB" w:eastAsia="en-US"/>
        </w:rPr>
        <w:t>otolitogra</w:t>
      </w:r>
      <w:r>
        <w:rPr>
          <w:rFonts w:ascii="Times New Roman" w:hAnsi="Times New Roman"/>
          <w:sz w:val="20"/>
          <w:szCs w:val="20"/>
          <w:lang w:val="en-GB" w:eastAsia="en-US"/>
        </w:rPr>
        <w:t>fía</w:t>
      </w:r>
    </w:p>
    <w:p w:rsidR="00881A05" w:rsidRPr="00AF17D3" w:rsidRDefault="00881A05" w:rsidP="00E31F87">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AF17D3">
        <w:rPr>
          <w:rFonts w:ascii="Times New Roman" w:hAnsi="Times New Roman"/>
          <w:sz w:val="20"/>
          <w:szCs w:val="20"/>
          <w:lang w:val="es-ES_tradnl" w:eastAsia="en-US"/>
        </w:rPr>
        <w:t xml:space="preserve">La fotolitografía es el paso más importante para la implementación exitosa de cada uno de los demás pasos, e indudablemente, del proceso en general.  </w:t>
      </w:r>
      <w:r w:rsidRPr="003B1E81">
        <w:rPr>
          <w:rFonts w:ascii="Times New Roman" w:hAnsi="Times New Roman"/>
          <w:sz w:val="20"/>
          <w:szCs w:val="20"/>
          <w:lang w:val="es-ES_tradnl" w:eastAsia="en-US"/>
        </w:rPr>
        <w:t xml:space="preserve">Da forma y aísla las uniones y transistores; define las interconexiones metálicas; delinea los pasos eléctricos que forman los transistores, y los une a todos.  </w:t>
      </w:r>
      <w:r w:rsidRPr="00AF17D3">
        <w:rPr>
          <w:rFonts w:ascii="Times New Roman" w:hAnsi="Times New Roman"/>
          <w:sz w:val="20"/>
          <w:szCs w:val="20"/>
          <w:lang w:val="es-ES_tradnl" w:eastAsia="en-US"/>
        </w:rPr>
        <w:t xml:space="preserve">Se considera que la fotolitografía representa 150 del total de los 500 pasos antes mencionados. </w:t>
      </w:r>
      <w:r>
        <w:rPr>
          <w:rFonts w:ascii="Times New Roman" w:hAnsi="Times New Roman"/>
          <w:sz w:val="20"/>
          <w:szCs w:val="20"/>
          <w:lang w:val="es-ES_tradnl" w:eastAsia="en-US"/>
        </w:rPr>
        <w:t xml:space="preserve"> </w:t>
      </w:r>
      <w:r w:rsidRPr="00AF17D3">
        <w:rPr>
          <w:rFonts w:ascii="Times New Roman" w:hAnsi="Times New Roman"/>
          <w:sz w:val="20"/>
          <w:szCs w:val="20"/>
          <w:lang w:val="es-ES_tradnl" w:eastAsia="en-US"/>
        </w:rPr>
        <w:t xml:space="preserve">La fotolitografía </w:t>
      </w:r>
      <w:r>
        <w:rPr>
          <w:rFonts w:ascii="Times New Roman" w:hAnsi="Times New Roman"/>
          <w:sz w:val="20"/>
          <w:szCs w:val="20"/>
          <w:lang w:val="es-ES_tradnl" w:eastAsia="en-US"/>
        </w:rPr>
        <w:t xml:space="preserve">es </w:t>
      </w:r>
      <w:r w:rsidRPr="00AF17D3">
        <w:rPr>
          <w:rFonts w:ascii="Times New Roman" w:hAnsi="Times New Roman"/>
          <w:sz w:val="20"/>
          <w:szCs w:val="20"/>
          <w:lang w:val="es-ES_tradnl" w:eastAsia="en-US"/>
        </w:rPr>
        <w:t xml:space="preserve">también </w:t>
      </w:r>
      <w:r>
        <w:rPr>
          <w:rFonts w:ascii="Times New Roman" w:hAnsi="Times New Roman"/>
          <w:sz w:val="20"/>
          <w:szCs w:val="20"/>
          <w:lang w:val="es-ES_tradnl" w:eastAsia="en-US"/>
        </w:rPr>
        <w:t xml:space="preserve">un proceso empleado en </w:t>
      </w:r>
      <w:r w:rsidRPr="00AF17D3">
        <w:rPr>
          <w:rFonts w:ascii="Times New Roman" w:hAnsi="Times New Roman"/>
          <w:sz w:val="20"/>
          <w:szCs w:val="20"/>
          <w:lang w:val="es-ES_tradnl" w:eastAsia="en-US"/>
        </w:rPr>
        <w:t>la miniaturizaci</w:t>
      </w:r>
      <w:r>
        <w:rPr>
          <w:rFonts w:ascii="Times New Roman" w:hAnsi="Times New Roman"/>
          <w:sz w:val="20"/>
          <w:szCs w:val="20"/>
          <w:lang w:val="es-ES_tradnl" w:eastAsia="en-US"/>
        </w:rPr>
        <w:t xml:space="preserve">ón de </w:t>
      </w:r>
      <w:r w:rsidRPr="00AF17D3">
        <w:rPr>
          <w:rFonts w:ascii="Times New Roman" w:hAnsi="Times New Roman"/>
          <w:sz w:val="20"/>
          <w:szCs w:val="20"/>
          <w:lang w:val="es-ES_tradnl" w:eastAsia="en-US"/>
        </w:rPr>
        <w:t>semiconductor</w:t>
      </w:r>
      <w:r>
        <w:rPr>
          <w:rFonts w:ascii="Times New Roman" w:hAnsi="Times New Roman"/>
          <w:sz w:val="20"/>
          <w:szCs w:val="20"/>
          <w:lang w:val="es-ES_tradnl" w:eastAsia="en-US"/>
        </w:rPr>
        <w:t>e</w:t>
      </w:r>
      <w:r w:rsidRPr="00AF17D3">
        <w:rPr>
          <w:rFonts w:ascii="Times New Roman" w:hAnsi="Times New Roman"/>
          <w:sz w:val="20"/>
          <w:szCs w:val="20"/>
          <w:lang w:val="es-ES_tradnl" w:eastAsia="en-US"/>
        </w:rPr>
        <w:t xml:space="preserve">s. </w:t>
      </w:r>
    </w:p>
    <w:p w:rsidR="00881A05" w:rsidRPr="003B1E81" w:rsidRDefault="00881A05" w:rsidP="00914656">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3B1E81">
        <w:rPr>
          <w:rFonts w:ascii="Times New Roman" w:hAnsi="Times New Roman"/>
          <w:sz w:val="20"/>
          <w:szCs w:val="20"/>
          <w:lang w:val="es-ES_tradnl" w:eastAsia="en-US"/>
        </w:rPr>
        <w:t xml:space="preserve">El PFOS se usa como fotogenerador de ácido (PAG) en un mecanismo denominado amplificación química, que aumenta la sensibilidad de la fotorresina de modo de permitir el grabado de imágenes de menor tamaño que la longitud de onda de la luz. </w:t>
      </w:r>
    </w:p>
    <w:p w:rsidR="00881A05" w:rsidRPr="00822F4A" w:rsidRDefault="00881A05" w:rsidP="00CF5C61">
      <w:pPr>
        <w:pStyle w:val="ListParagraph"/>
        <w:widowControl w:val="0"/>
        <w:numPr>
          <w:ilvl w:val="0"/>
          <w:numId w:val="19"/>
        </w:numPr>
        <w:autoSpaceDE w:val="0"/>
        <w:autoSpaceDN w:val="0"/>
        <w:adjustRightInd w:val="0"/>
        <w:snapToGrid w:val="0"/>
        <w:spacing w:after="120" w:line="240" w:lineRule="auto"/>
        <w:ind w:left="1134" w:hanging="141"/>
        <w:contextualSpacing w:val="0"/>
        <w:rPr>
          <w:rFonts w:ascii="Times New Roman" w:hAnsi="Times New Roman"/>
          <w:sz w:val="20"/>
          <w:szCs w:val="20"/>
          <w:lang w:val="en-GB" w:eastAsia="en-US"/>
        </w:rPr>
      </w:pPr>
      <w:r>
        <w:rPr>
          <w:rFonts w:ascii="Times New Roman" w:hAnsi="Times New Roman"/>
          <w:sz w:val="20"/>
          <w:szCs w:val="20"/>
          <w:lang w:val="en-GB" w:eastAsia="en-US"/>
        </w:rPr>
        <w:t>Revestimientos antirreflectantes</w:t>
      </w:r>
    </w:p>
    <w:p w:rsidR="00881A05" w:rsidRPr="00914656" w:rsidRDefault="00881A05" w:rsidP="00E31F87">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914656">
        <w:rPr>
          <w:rFonts w:ascii="Times New Roman" w:hAnsi="Times New Roman"/>
          <w:sz w:val="20"/>
          <w:szCs w:val="20"/>
          <w:lang w:val="es-ES_tradnl" w:eastAsia="en-US"/>
        </w:rPr>
        <w:t xml:space="preserve">Diversos proveedores de resinas protectoras venden revestimientos </w:t>
      </w:r>
      <w:r>
        <w:rPr>
          <w:rFonts w:ascii="Times New Roman" w:hAnsi="Times New Roman"/>
          <w:sz w:val="20"/>
          <w:szCs w:val="20"/>
          <w:lang w:val="es-ES_tradnl" w:eastAsia="en-US"/>
        </w:rPr>
        <w:t>antirreflectantes</w:t>
      </w:r>
      <w:r w:rsidRPr="00914656">
        <w:rPr>
          <w:rFonts w:ascii="Times New Roman" w:hAnsi="Times New Roman"/>
          <w:sz w:val="20"/>
          <w:szCs w:val="20"/>
          <w:lang w:val="es-ES_tradnl" w:eastAsia="en-US"/>
        </w:rPr>
        <w:t>, que se subdividen en revestimientos superiores  e inferiores  y se utilizan en combinación con fotorresina para ultravioleta profundo (DUV).  El proceso supone aplicar una delgada capa sobre la resina protectora para reducir la luz reflejada, de modo muy parecido y con los mismos fines con que se revisten las gafas y las lentes de las cámaras.</w:t>
      </w:r>
    </w:p>
    <w:p w:rsidR="00881A05" w:rsidRPr="00914656" w:rsidRDefault="00881A05" w:rsidP="00CF5C61">
      <w:pPr>
        <w:pStyle w:val="ListParagraph"/>
        <w:widowControl w:val="0"/>
        <w:numPr>
          <w:ilvl w:val="0"/>
          <w:numId w:val="17"/>
        </w:numPr>
        <w:autoSpaceDE w:val="0"/>
        <w:autoSpaceDN w:val="0"/>
        <w:adjustRightInd w:val="0"/>
        <w:snapToGrid w:val="0"/>
        <w:spacing w:after="120" w:line="240" w:lineRule="auto"/>
        <w:ind w:left="284" w:firstLine="0"/>
        <w:contextualSpacing w:val="0"/>
        <w:rPr>
          <w:rFonts w:ascii="Times New Roman" w:hAnsi="Times New Roman"/>
          <w:sz w:val="20"/>
          <w:szCs w:val="20"/>
          <w:u w:val="single"/>
          <w:lang w:val="es-ES_tradnl" w:eastAsia="en-US"/>
        </w:rPr>
      </w:pPr>
      <w:r w:rsidRPr="00914656">
        <w:rPr>
          <w:rFonts w:ascii="Times New Roman" w:hAnsi="Times New Roman"/>
          <w:sz w:val="20"/>
          <w:szCs w:val="20"/>
          <w:u w:val="single"/>
          <w:lang w:val="es-ES_tradnl" w:eastAsia="en-US"/>
        </w:rPr>
        <w:t>Fluidos hidráulicos para la industria de la aviación</w:t>
      </w:r>
    </w:p>
    <w:p w:rsidR="00881A05" w:rsidRPr="003B1E81" w:rsidRDefault="00881A05" w:rsidP="00E31F87">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3B1E81">
        <w:rPr>
          <w:rFonts w:ascii="Times New Roman" w:hAnsi="Times New Roman"/>
          <w:sz w:val="20"/>
          <w:szCs w:val="20"/>
          <w:lang w:val="es-ES_tradnl" w:eastAsia="en-US"/>
        </w:rPr>
        <w:t>Inicialmente, los fluidos hidráulicos se usaban en los aviones para aplicar presión de freno.  A medida que se fueron diseñando aviones más grandes y veloces, se hizo necesario incrementar el uso de fluidos hidráulicos.  El aumento en la cantidad de incendios de fluidos hidráulicos en la década de 1940 determinó la necesidad de desarrollar fluidos resistentes al fuego.  Los primeros de estos fluidos aparecieron alrededor de 1948, con el desarrollo de fluidos hidráulicos ignífugos basados en la química de los ésteres de fosfato.</w:t>
      </w:r>
      <w:r w:rsidRPr="002B1214">
        <w:rPr>
          <w:lang w:val="es-AR"/>
        </w:rPr>
        <w:t xml:space="preserve"> </w:t>
      </w:r>
    </w:p>
    <w:p w:rsidR="00881A05" w:rsidRPr="0057083F" w:rsidRDefault="00881A05" w:rsidP="0057083F">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3B1E81">
        <w:rPr>
          <w:rFonts w:ascii="Times New Roman" w:hAnsi="Times New Roman"/>
          <w:sz w:val="20"/>
          <w:szCs w:val="20"/>
          <w:lang w:val="es-ES_tradnl" w:eastAsia="en-US"/>
        </w:rPr>
        <w:t xml:space="preserve">Los aniones perfluorados actúan mediante la alteración del potencial eléctrico en la superficie metálica, evitando así su oxidación electroquímica en condiciones de elevado caudal de fluidos (RPA y BRE, 2004).  </w:t>
      </w:r>
      <w:r w:rsidRPr="0057083F">
        <w:rPr>
          <w:rFonts w:ascii="Times New Roman" w:hAnsi="Times New Roman"/>
          <w:sz w:val="20"/>
          <w:szCs w:val="20"/>
          <w:lang w:val="es-ES_tradnl" w:eastAsia="en-US"/>
        </w:rPr>
        <w:t xml:space="preserve">Como resultado, los fluidos hidráulicos basados en la tecnología de ésteres de fosfato y que incorporan aditivos basados en aniones perfluorados, son utilizados en todas las aeronaves comerciales y en muchos aviones militares y en la aviación general en todo el mundo, al igual que para la fabricación de fuselajes. </w:t>
      </w:r>
    </w:p>
    <w:p w:rsidR="00881A05" w:rsidRPr="00761F47" w:rsidRDefault="00881A05" w:rsidP="00CF5C61">
      <w:pPr>
        <w:pStyle w:val="ListParagraph"/>
        <w:widowControl w:val="0"/>
        <w:numPr>
          <w:ilvl w:val="0"/>
          <w:numId w:val="17"/>
        </w:numPr>
        <w:autoSpaceDE w:val="0"/>
        <w:autoSpaceDN w:val="0"/>
        <w:adjustRightInd w:val="0"/>
        <w:snapToGrid w:val="0"/>
        <w:spacing w:after="120" w:line="240" w:lineRule="auto"/>
        <w:ind w:left="284" w:firstLine="0"/>
        <w:contextualSpacing w:val="0"/>
        <w:rPr>
          <w:rFonts w:ascii="Times New Roman" w:hAnsi="Times New Roman"/>
          <w:sz w:val="20"/>
          <w:szCs w:val="20"/>
          <w:u w:val="single"/>
          <w:lang w:val="en-GB" w:eastAsia="en-US"/>
        </w:rPr>
      </w:pPr>
      <w:r>
        <w:rPr>
          <w:rFonts w:ascii="Times New Roman" w:hAnsi="Times New Roman"/>
          <w:sz w:val="20"/>
          <w:szCs w:val="20"/>
          <w:u w:val="single"/>
          <w:lang w:val="en-GB" w:eastAsia="en-US"/>
        </w:rPr>
        <w:t>Enchapado metálico</w:t>
      </w:r>
    </w:p>
    <w:p w:rsidR="00881A05" w:rsidRPr="003B1E81" w:rsidRDefault="00881A05" w:rsidP="00E31F87">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57083F">
        <w:rPr>
          <w:rFonts w:ascii="Times New Roman" w:hAnsi="Times New Roman"/>
          <w:sz w:val="20"/>
          <w:szCs w:val="20"/>
          <w:lang w:val="es-ES_tradnl" w:eastAsia="en-US"/>
        </w:rPr>
        <w:t>Los principales usos de las sustancias relacionadas con el PFOS en el área de enchapado metálico son el cromado, el anodizado y el decapado con ácido.  Las sustancias relacionadas con el PFOS disminuyen la tensión superficial de la solución de enchapado, de modo que el vapor que contiene el ácido crómico proveniente de la actividad de cromado queda atrapado en la solución y no se libera en el aire</w:t>
      </w:r>
    </w:p>
    <w:p w:rsidR="00881A05" w:rsidRPr="00761F47" w:rsidRDefault="00881A05" w:rsidP="00CF5C61">
      <w:pPr>
        <w:pStyle w:val="ListParagraph"/>
        <w:widowControl w:val="0"/>
        <w:numPr>
          <w:ilvl w:val="0"/>
          <w:numId w:val="17"/>
        </w:numPr>
        <w:autoSpaceDE w:val="0"/>
        <w:autoSpaceDN w:val="0"/>
        <w:adjustRightInd w:val="0"/>
        <w:snapToGrid w:val="0"/>
        <w:spacing w:after="120" w:line="240" w:lineRule="auto"/>
        <w:ind w:left="284" w:firstLine="0"/>
        <w:contextualSpacing w:val="0"/>
        <w:rPr>
          <w:rFonts w:ascii="Times New Roman" w:hAnsi="Times New Roman"/>
          <w:sz w:val="20"/>
          <w:szCs w:val="20"/>
          <w:u w:val="single"/>
          <w:lang w:val="en-GB" w:eastAsia="en-US"/>
        </w:rPr>
      </w:pPr>
      <w:r w:rsidRPr="00761F47">
        <w:rPr>
          <w:rFonts w:ascii="Times New Roman" w:hAnsi="Times New Roman"/>
          <w:sz w:val="20"/>
          <w:szCs w:val="20"/>
          <w:u w:val="single"/>
          <w:lang w:val="en-GB" w:eastAsia="en-US"/>
        </w:rPr>
        <w:t>Ot</w:t>
      </w:r>
      <w:r>
        <w:rPr>
          <w:rFonts w:ascii="Times New Roman" w:hAnsi="Times New Roman"/>
          <w:sz w:val="20"/>
          <w:szCs w:val="20"/>
          <w:u w:val="single"/>
          <w:lang w:val="en-GB" w:eastAsia="en-US"/>
        </w:rPr>
        <w:t>ros usos</w:t>
      </w:r>
    </w:p>
    <w:p w:rsidR="00881A05" w:rsidRPr="003B1E81" w:rsidRDefault="00881A05" w:rsidP="000C540C">
      <w:pPr>
        <w:widowControl w:val="0"/>
        <w:autoSpaceDE w:val="0"/>
        <w:autoSpaceDN w:val="0"/>
        <w:adjustRightInd w:val="0"/>
        <w:snapToGrid w:val="0"/>
        <w:spacing w:after="120" w:line="240" w:lineRule="auto"/>
        <w:ind w:left="720"/>
        <w:rPr>
          <w:rFonts w:ascii="Times New Roman" w:hAnsi="Times New Roman"/>
          <w:sz w:val="20"/>
          <w:szCs w:val="20"/>
          <w:lang w:val="es-ES_tradnl" w:eastAsia="en-US"/>
        </w:rPr>
      </w:pPr>
      <w:r w:rsidRPr="003B1E81">
        <w:rPr>
          <w:rFonts w:ascii="Times New Roman" w:hAnsi="Times New Roman"/>
          <w:sz w:val="20"/>
          <w:szCs w:val="20"/>
          <w:lang w:val="es-ES_tradnl" w:eastAsia="en-US"/>
        </w:rPr>
        <w:t xml:space="preserve">Hay información sobre otras aplicaciones históricas o actuales del PFOS, como en plaguicidas, aplicaciones médicas, </w:t>
      </w:r>
      <w:r>
        <w:rPr>
          <w:rFonts w:ascii="Times New Roman" w:hAnsi="Times New Roman"/>
          <w:sz w:val="20"/>
          <w:szCs w:val="20"/>
          <w:lang w:val="es-ES_tradnl" w:eastAsia="en-US"/>
        </w:rPr>
        <w:t>surfactantes</w:t>
      </w:r>
      <w:r w:rsidRPr="003B1E81">
        <w:rPr>
          <w:rFonts w:ascii="Times New Roman" w:hAnsi="Times New Roman"/>
          <w:sz w:val="20"/>
          <w:szCs w:val="20"/>
          <w:lang w:val="es-ES_tradnl" w:eastAsia="en-US"/>
        </w:rPr>
        <w:t xml:space="preserve"> para petróleo y minería, ignífugos y en adhesivos.  Según los conocimientos actuales, estas aplicaciones representan una parte menor de las aplicaciones conocidas del PFOS y, en consecuencia, no se profundizan en este trabajo.</w:t>
      </w:r>
    </w:p>
    <w:p w:rsidR="00881A05" w:rsidRPr="003B1E81" w:rsidRDefault="00881A05" w:rsidP="002C5FDB">
      <w:pPr>
        <w:widowControl w:val="0"/>
        <w:snapToGrid w:val="0"/>
        <w:spacing w:after="120" w:line="240" w:lineRule="auto"/>
        <w:rPr>
          <w:rFonts w:ascii="Times New Roman" w:hAnsi="Times New Roman"/>
          <w:b/>
          <w:sz w:val="20"/>
          <w:szCs w:val="20"/>
          <w:lang w:val="es-ES_tradnl" w:eastAsia="en-US"/>
        </w:rPr>
      </w:pPr>
    </w:p>
    <w:p w:rsidR="00881A05" w:rsidRPr="00A77DA3" w:rsidRDefault="00881A05" w:rsidP="002C5FDB">
      <w:pPr>
        <w:widowControl w:val="0"/>
        <w:snapToGrid w:val="0"/>
        <w:spacing w:after="120" w:line="240" w:lineRule="auto"/>
        <w:rPr>
          <w:rFonts w:ascii="Times New Roman" w:hAnsi="Times New Roman"/>
          <w:b/>
          <w:sz w:val="20"/>
          <w:szCs w:val="20"/>
          <w:lang w:val="es-ES_tradnl" w:eastAsia="en-US"/>
        </w:rPr>
      </w:pPr>
      <w:r w:rsidRPr="00A77DA3">
        <w:rPr>
          <w:rFonts w:ascii="Times New Roman" w:hAnsi="Times New Roman"/>
          <w:b/>
          <w:sz w:val="20"/>
          <w:szCs w:val="20"/>
          <w:lang w:val="es-ES_tradnl" w:eastAsia="en-US"/>
        </w:rPr>
        <w:t xml:space="preserve">Cuadro 1. Producción y uso del PFOS y </w:t>
      </w:r>
      <w:r>
        <w:rPr>
          <w:rFonts w:ascii="Times New Roman" w:hAnsi="Times New Roman"/>
          <w:b/>
          <w:sz w:val="20"/>
          <w:szCs w:val="20"/>
          <w:lang w:val="es-ES_tradnl" w:eastAsia="en-US"/>
        </w:rPr>
        <w:t>las</w:t>
      </w:r>
      <w:r w:rsidRPr="00A77DA3">
        <w:rPr>
          <w:rFonts w:ascii="Times New Roman" w:hAnsi="Times New Roman"/>
          <w:b/>
          <w:sz w:val="20"/>
          <w:szCs w:val="20"/>
          <w:lang w:val="es-ES_tradnl" w:eastAsia="en-US"/>
        </w:rPr>
        <w:t xml:space="preserve"> sustancias relacionadas </w:t>
      </w:r>
      <w:r>
        <w:rPr>
          <w:rFonts w:ascii="Times New Roman" w:hAnsi="Times New Roman"/>
          <w:b/>
          <w:sz w:val="20"/>
          <w:szCs w:val="20"/>
          <w:lang w:val="es-ES_tradnl" w:eastAsia="en-US"/>
        </w:rPr>
        <w:t xml:space="preserve">con éste, según </w:t>
      </w:r>
      <w:r w:rsidRPr="00A77DA3">
        <w:rPr>
          <w:rFonts w:ascii="Times New Roman" w:hAnsi="Times New Roman"/>
          <w:b/>
          <w:sz w:val="20"/>
          <w:szCs w:val="20"/>
          <w:lang w:val="es-ES_tradnl" w:eastAsia="en-US"/>
        </w:rPr>
        <w:t>el Anexo B del Convenio de Estocolmo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544"/>
      </w:tblGrid>
      <w:tr w:rsidR="00881A05" w:rsidRPr="00CC615A" w:rsidTr="00A80929">
        <w:trPr>
          <w:tblHeader/>
        </w:trPr>
        <w:tc>
          <w:tcPr>
            <w:tcW w:w="5812" w:type="dxa"/>
            <w:shd w:val="clear" w:color="auto" w:fill="D9D9D9"/>
            <w:vAlign w:val="center"/>
          </w:tcPr>
          <w:p w:rsidR="00881A05" w:rsidRPr="000C540C" w:rsidRDefault="00881A05" w:rsidP="00A80929">
            <w:pPr>
              <w:widowControl w:val="0"/>
              <w:snapToGrid w:val="0"/>
              <w:spacing w:after="120" w:line="240" w:lineRule="auto"/>
              <w:jc w:val="center"/>
              <w:rPr>
                <w:rFonts w:ascii="Times New Roman" w:hAnsi="Times New Roman"/>
                <w:b/>
                <w:sz w:val="20"/>
                <w:szCs w:val="20"/>
                <w:lang w:val="es-ES_tradnl" w:eastAsia="en-US"/>
              </w:rPr>
            </w:pPr>
            <w:r w:rsidRPr="000C540C">
              <w:rPr>
                <w:rFonts w:ascii="Times New Roman" w:hAnsi="Times New Roman"/>
                <w:b/>
                <w:sz w:val="20"/>
                <w:szCs w:val="20"/>
                <w:lang w:val="es-ES_tradnl" w:eastAsia="en-US"/>
              </w:rPr>
              <w:t xml:space="preserve">Producción y uso del PFOS y </w:t>
            </w:r>
            <w:r>
              <w:rPr>
                <w:rFonts w:ascii="Times New Roman" w:hAnsi="Times New Roman"/>
                <w:b/>
                <w:sz w:val="20"/>
                <w:szCs w:val="20"/>
                <w:lang w:val="es-ES_tradnl" w:eastAsia="en-US"/>
              </w:rPr>
              <w:t>de las</w:t>
            </w:r>
            <w:r w:rsidRPr="000C540C">
              <w:rPr>
                <w:rFonts w:ascii="Times New Roman" w:hAnsi="Times New Roman"/>
                <w:b/>
                <w:sz w:val="20"/>
                <w:szCs w:val="20"/>
                <w:lang w:val="es-ES_tradnl" w:eastAsia="en-US"/>
              </w:rPr>
              <w:t xml:space="preserve"> sustancias relacionadas</w:t>
            </w:r>
          </w:p>
        </w:tc>
        <w:tc>
          <w:tcPr>
            <w:tcW w:w="3544" w:type="dxa"/>
            <w:shd w:val="clear" w:color="auto" w:fill="D9D9D9"/>
            <w:vAlign w:val="center"/>
          </w:tcPr>
          <w:p w:rsidR="00881A05" w:rsidRPr="000C540C" w:rsidRDefault="00881A05" w:rsidP="00A80929">
            <w:pPr>
              <w:widowControl w:val="0"/>
              <w:snapToGrid w:val="0"/>
              <w:spacing w:after="120" w:line="240" w:lineRule="auto"/>
              <w:jc w:val="center"/>
              <w:rPr>
                <w:rFonts w:ascii="Times New Roman" w:hAnsi="Times New Roman"/>
                <w:b/>
                <w:sz w:val="20"/>
                <w:szCs w:val="20"/>
                <w:lang w:val="es-ES_tradnl" w:eastAsia="en-US"/>
              </w:rPr>
            </w:pPr>
            <w:r w:rsidRPr="000C540C">
              <w:rPr>
                <w:rFonts w:ascii="Times New Roman" w:hAnsi="Times New Roman"/>
                <w:b/>
                <w:sz w:val="20"/>
                <w:szCs w:val="20"/>
                <w:lang w:val="es-ES_tradnl" w:eastAsia="en-US"/>
              </w:rPr>
              <w:t>Anexo B del Convenio de Estocolmo</w:t>
            </w:r>
          </w:p>
        </w:tc>
      </w:tr>
      <w:tr w:rsidR="00881A05" w:rsidRPr="00CC615A" w:rsidTr="00A80929">
        <w:tc>
          <w:tcPr>
            <w:tcW w:w="5812" w:type="dxa"/>
          </w:tcPr>
          <w:p w:rsidR="00881A05" w:rsidRPr="00FA3CAE" w:rsidRDefault="00881A05" w:rsidP="00A80929">
            <w:pPr>
              <w:pStyle w:val="ListParagraph"/>
              <w:widowControl w:val="0"/>
              <w:numPr>
                <w:ilvl w:val="0"/>
                <w:numId w:val="30"/>
              </w:numPr>
              <w:snapToGrid w:val="0"/>
              <w:spacing w:after="120" w:line="240" w:lineRule="auto"/>
              <w:ind w:left="426" w:hanging="284"/>
              <w:rPr>
                <w:rFonts w:ascii="Times New Roman" w:hAnsi="Times New Roman"/>
                <w:sz w:val="20"/>
                <w:szCs w:val="20"/>
                <w:lang w:val="es-ES_tradnl" w:eastAsia="en-US"/>
              </w:rPr>
            </w:pPr>
            <w:r w:rsidRPr="00FA3CAE">
              <w:rPr>
                <w:rFonts w:ascii="Times New Roman" w:hAnsi="Times New Roman"/>
                <w:sz w:val="20"/>
                <w:szCs w:val="20"/>
                <w:lang w:val="es-ES_tradnl" w:eastAsia="en-US"/>
              </w:rPr>
              <w:t>Producción  de PFOS y sus sustancias conexas</w:t>
            </w:r>
          </w:p>
        </w:tc>
        <w:tc>
          <w:tcPr>
            <w:tcW w:w="3544" w:type="dxa"/>
          </w:tcPr>
          <w:p w:rsidR="00881A05" w:rsidRPr="001F5099" w:rsidRDefault="00881A05" w:rsidP="00A80929">
            <w:pPr>
              <w:pStyle w:val="ListParagraph"/>
              <w:widowControl w:val="0"/>
              <w:numPr>
                <w:ilvl w:val="0"/>
                <w:numId w:val="31"/>
              </w:numPr>
              <w:snapToGrid w:val="0"/>
              <w:spacing w:after="120" w:line="240" w:lineRule="auto"/>
              <w:ind w:left="459" w:hanging="283"/>
              <w:rPr>
                <w:rFonts w:ascii="Times New Roman" w:hAnsi="Times New Roman"/>
                <w:sz w:val="20"/>
                <w:szCs w:val="20"/>
                <w:lang w:val="es-ES_tradnl" w:eastAsia="en-US"/>
              </w:rPr>
            </w:pPr>
            <w:r w:rsidRPr="001F5099">
              <w:rPr>
                <w:rFonts w:ascii="Times New Roman" w:hAnsi="Times New Roman"/>
                <w:sz w:val="20"/>
                <w:szCs w:val="20"/>
                <w:lang w:val="es-ES_tradnl" w:eastAsia="en-US"/>
              </w:rPr>
              <w:t>Solamente para los usos enumerados como finalidad aceptable o exención específica</w:t>
            </w:r>
          </w:p>
        </w:tc>
      </w:tr>
      <w:tr w:rsidR="00881A05" w:rsidRPr="00A80929" w:rsidTr="00A80929">
        <w:tc>
          <w:tcPr>
            <w:tcW w:w="5812" w:type="dxa"/>
          </w:tcPr>
          <w:p w:rsidR="00881A05" w:rsidRPr="00A80929" w:rsidRDefault="00881A05" w:rsidP="00A80929">
            <w:pPr>
              <w:pStyle w:val="ListParagraph"/>
              <w:widowControl w:val="0"/>
              <w:numPr>
                <w:ilvl w:val="0"/>
                <w:numId w:val="30"/>
              </w:numPr>
              <w:snapToGrid w:val="0"/>
              <w:spacing w:after="120" w:line="240" w:lineRule="auto"/>
              <w:ind w:left="426" w:hanging="284"/>
              <w:rPr>
                <w:rFonts w:ascii="Times New Roman" w:hAnsi="Times New Roman"/>
                <w:sz w:val="20"/>
                <w:szCs w:val="20"/>
                <w:lang w:val="en-GB" w:eastAsia="en-US"/>
              </w:rPr>
            </w:pPr>
            <w:r>
              <w:rPr>
                <w:rFonts w:ascii="Times New Roman" w:hAnsi="Times New Roman"/>
                <w:sz w:val="20"/>
                <w:szCs w:val="20"/>
                <w:lang w:val="en-GB" w:eastAsia="en-US"/>
              </w:rPr>
              <w:t>Espumas contra incendios</w:t>
            </w:r>
          </w:p>
        </w:tc>
        <w:tc>
          <w:tcPr>
            <w:tcW w:w="3544" w:type="dxa"/>
          </w:tcPr>
          <w:p w:rsidR="00881A05" w:rsidRPr="00A80929" w:rsidRDefault="00881A05" w:rsidP="00A80929">
            <w:pPr>
              <w:pStyle w:val="ListParagraph"/>
              <w:widowControl w:val="0"/>
              <w:numPr>
                <w:ilvl w:val="0"/>
                <w:numId w:val="31"/>
              </w:numPr>
              <w:snapToGrid w:val="0"/>
              <w:spacing w:after="120" w:line="240" w:lineRule="auto"/>
              <w:ind w:left="459" w:hanging="283"/>
              <w:rPr>
                <w:rFonts w:ascii="Times New Roman" w:hAnsi="Times New Roman"/>
                <w:sz w:val="20"/>
                <w:szCs w:val="20"/>
                <w:lang w:val="en-GB" w:eastAsia="en-US"/>
              </w:rPr>
            </w:pPr>
            <w:r>
              <w:rPr>
                <w:rFonts w:ascii="Times New Roman" w:hAnsi="Times New Roman"/>
                <w:sz w:val="20"/>
                <w:szCs w:val="20"/>
                <w:lang w:val="en-GB" w:eastAsia="en-US"/>
              </w:rPr>
              <w:t>Finalidad aceptable</w:t>
            </w:r>
          </w:p>
        </w:tc>
      </w:tr>
      <w:tr w:rsidR="00881A05" w:rsidRPr="00A80929" w:rsidTr="00A80929">
        <w:tc>
          <w:tcPr>
            <w:tcW w:w="5812" w:type="dxa"/>
          </w:tcPr>
          <w:p w:rsidR="00881A05" w:rsidRPr="001F5099" w:rsidRDefault="00881A05" w:rsidP="00A80929">
            <w:pPr>
              <w:pStyle w:val="ListParagraph"/>
              <w:widowControl w:val="0"/>
              <w:numPr>
                <w:ilvl w:val="0"/>
                <w:numId w:val="30"/>
              </w:numPr>
              <w:snapToGrid w:val="0"/>
              <w:spacing w:after="120" w:line="240" w:lineRule="auto"/>
              <w:ind w:left="426" w:hanging="284"/>
              <w:rPr>
                <w:rFonts w:ascii="Times New Roman" w:hAnsi="Times New Roman"/>
                <w:sz w:val="20"/>
                <w:szCs w:val="20"/>
                <w:lang w:val="es-ES_tradnl" w:eastAsia="en-US"/>
              </w:rPr>
            </w:pPr>
            <w:r w:rsidRPr="001F5099">
              <w:rPr>
                <w:rFonts w:ascii="Times New Roman" w:hAnsi="Times New Roman"/>
                <w:sz w:val="20"/>
                <w:szCs w:val="20"/>
                <w:lang w:val="es-ES_tradnl" w:eastAsia="en-US"/>
              </w:rPr>
              <w:t>Fluidos hidráulicos para la aviación</w:t>
            </w:r>
          </w:p>
        </w:tc>
        <w:tc>
          <w:tcPr>
            <w:tcW w:w="3544" w:type="dxa"/>
          </w:tcPr>
          <w:p w:rsidR="00881A05" w:rsidRPr="00A80929" w:rsidRDefault="00881A05" w:rsidP="00A80929">
            <w:pPr>
              <w:pStyle w:val="ListParagraph"/>
              <w:widowControl w:val="0"/>
              <w:numPr>
                <w:ilvl w:val="0"/>
                <w:numId w:val="31"/>
              </w:numPr>
              <w:snapToGrid w:val="0"/>
              <w:spacing w:after="120" w:line="240" w:lineRule="auto"/>
              <w:ind w:left="459" w:hanging="283"/>
              <w:rPr>
                <w:rFonts w:ascii="Times New Roman" w:hAnsi="Times New Roman"/>
                <w:sz w:val="20"/>
                <w:szCs w:val="20"/>
                <w:lang w:val="en-GB" w:eastAsia="en-US"/>
              </w:rPr>
            </w:pPr>
            <w:r>
              <w:rPr>
                <w:rFonts w:ascii="Times New Roman" w:hAnsi="Times New Roman"/>
                <w:sz w:val="20"/>
                <w:szCs w:val="20"/>
                <w:lang w:val="en-GB" w:eastAsia="en-US"/>
              </w:rPr>
              <w:t>Finalidad aceptable</w:t>
            </w:r>
          </w:p>
        </w:tc>
      </w:tr>
      <w:tr w:rsidR="00881A05" w:rsidRPr="00A80929" w:rsidTr="00A80929">
        <w:tc>
          <w:tcPr>
            <w:tcW w:w="5812" w:type="dxa"/>
          </w:tcPr>
          <w:p w:rsidR="00881A05" w:rsidRPr="00A80929" w:rsidRDefault="00881A05" w:rsidP="00A80929">
            <w:pPr>
              <w:pStyle w:val="ListParagraph"/>
              <w:widowControl w:val="0"/>
              <w:numPr>
                <w:ilvl w:val="0"/>
                <w:numId w:val="30"/>
              </w:numPr>
              <w:snapToGrid w:val="0"/>
              <w:spacing w:after="120" w:line="240" w:lineRule="auto"/>
              <w:ind w:left="426" w:hanging="284"/>
              <w:rPr>
                <w:rFonts w:ascii="Times New Roman" w:hAnsi="Times New Roman"/>
                <w:sz w:val="20"/>
                <w:szCs w:val="20"/>
                <w:lang w:val="en-GB" w:eastAsia="en-US"/>
              </w:rPr>
            </w:pPr>
            <w:r>
              <w:rPr>
                <w:rFonts w:ascii="Times New Roman" w:hAnsi="Times New Roman"/>
                <w:sz w:val="20"/>
                <w:szCs w:val="20"/>
                <w:lang w:val="en-GB" w:eastAsia="en-US"/>
              </w:rPr>
              <w:t>Dispositivos médicos</w:t>
            </w:r>
            <w:r w:rsidRPr="00A80929">
              <w:rPr>
                <w:rFonts w:ascii="Times New Roman" w:hAnsi="Times New Roman"/>
                <w:sz w:val="20"/>
                <w:szCs w:val="20"/>
                <w:lang w:val="en-GB" w:eastAsia="en-US"/>
              </w:rPr>
              <w:t xml:space="preserve"> </w:t>
            </w:r>
          </w:p>
        </w:tc>
        <w:tc>
          <w:tcPr>
            <w:tcW w:w="3544" w:type="dxa"/>
          </w:tcPr>
          <w:p w:rsidR="00881A05" w:rsidRPr="00A80929" w:rsidRDefault="00881A05" w:rsidP="00A80929">
            <w:pPr>
              <w:pStyle w:val="ListParagraph"/>
              <w:widowControl w:val="0"/>
              <w:numPr>
                <w:ilvl w:val="0"/>
                <w:numId w:val="31"/>
              </w:numPr>
              <w:snapToGrid w:val="0"/>
              <w:spacing w:after="120" w:line="240" w:lineRule="auto"/>
              <w:ind w:left="459" w:hanging="283"/>
              <w:rPr>
                <w:rFonts w:ascii="Times New Roman" w:hAnsi="Times New Roman"/>
                <w:sz w:val="20"/>
                <w:szCs w:val="20"/>
                <w:lang w:val="en-GB" w:eastAsia="en-US"/>
              </w:rPr>
            </w:pPr>
            <w:r>
              <w:rPr>
                <w:rFonts w:ascii="Times New Roman" w:hAnsi="Times New Roman"/>
                <w:sz w:val="20"/>
                <w:szCs w:val="20"/>
                <w:lang w:val="en-GB" w:eastAsia="en-US"/>
              </w:rPr>
              <w:t>Finalidad aceptable</w:t>
            </w:r>
          </w:p>
        </w:tc>
      </w:tr>
      <w:tr w:rsidR="00881A05" w:rsidRPr="00A80929" w:rsidTr="00A80929">
        <w:tc>
          <w:tcPr>
            <w:tcW w:w="5812" w:type="dxa"/>
          </w:tcPr>
          <w:p w:rsidR="00881A05" w:rsidRPr="00FE5063" w:rsidRDefault="00881A05" w:rsidP="00A80929">
            <w:pPr>
              <w:pStyle w:val="ListParagraph"/>
              <w:widowControl w:val="0"/>
              <w:numPr>
                <w:ilvl w:val="0"/>
                <w:numId w:val="30"/>
              </w:numPr>
              <w:snapToGrid w:val="0"/>
              <w:spacing w:after="120" w:line="240" w:lineRule="auto"/>
              <w:ind w:left="426" w:hanging="284"/>
              <w:rPr>
                <w:rFonts w:ascii="Times New Roman" w:hAnsi="Times New Roman"/>
                <w:sz w:val="20"/>
                <w:szCs w:val="20"/>
                <w:lang w:val="es-ES_tradnl" w:eastAsia="en-US"/>
              </w:rPr>
            </w:pPr>
            <w:r w:rsidRPr="00FE5063">
              <w:rPr>
                <w:rFonts w:ascii="Times New Roman" w:hAnsi="Times New Roman"/>
                <w:sz w:val="20"/>
                <w:szCs w:val="20"/>
                <w:lang w:val="es-ES_tradnl" w:eastAsia="en-US"/>
              </w:rPr>
              <w:t xml:space="preserve">Partes eléctricas y electrónicas de algunas impresoras </w:t>
            </w:r>
            <w:r>
              <w:rPr>
                <w:rFonts w:ascii="Times New Roman" w:hAnsi="Times New Roman"/>
                <w:sz w:val="20"/>
                <w:szCs w:val="20"/>
                <w:lang w:val="es-ES_tradnl" w:eastAsia="en-US"/>
              </w:rPr>
              <w:t>y fotocopiadoras en colores</w:t>
            </w:r>
          </w:p>
        </w:tc>
        <w:tc>
          <w:tcPr>
            <w:tcW w:w="3544" w:type="dxa"/>
          </w:tcPr>
          <w:p w:rsidR="00881A05" w:rsidRPr="00A80929" w:rsidRDefault="00881A05" w:rsidP="00A80929">
            <w:pPr>
              <w:pStyle w:val="ListParagraph"/>
              <w:widowControl w:val="0"/>
              <w:numPr>
                <w:ilvl w:val="0"/>
                <w:numId w:val="31"/>
              </w:numPr>
              <w:snapToGrid w:val="0"/>
              <w:spacing w:after="120" w:line="240" w:lineRule="auto"/>
              <w:ind w:left="459" w:hanging="283"/>
              <w:rPr>
                <w:rFonts w:ascii="Times New Roman" w:hAnsi="Times New Roman"/>
                <w:sz w:val="20"/>
                <w:szCs w:val="20"/>
                <w:lang w:val="en-GB" w:eastAsia="en-US"/>
              </w:rPr>
            </w:pPr>
            <w:r>
              <w:rPr>
                <w:rFonts w:ascii="Times New Roman" w:hAnsi="Times New Roman"/>
                <w:sz w:val="20"/>
                <w:szCs w:val="20"/>
                <w:lang w:val="en-GB" w:eastAsia="en-US"/>
              </w:rPr>
              <w:t>Exención específica</w:t>
            </w:r>
          </w:p>
        </w:tc>
      </w:tr>
      <w:tr w:rsidR="00881A05" w:rsidRPr="00A80929" w:rsidTr="00A80929">
        <w:tc>
          <w:tcPr>
            <w:tcW w:w="5812" w:type="dxa"/>
          </w:tcPr>
          <w:p w:rsidR="00881A05" w:rsidRPr="00A80929" w:rsidRDefault="00881A05" w:rsidP="00A80929">
            <w:pPr>
              <w:pStyle w:val="ListParagraph"/>
              <w:widowControl w:val="0"/>
              <w:numPr>
                <w:ilvl w:val="0"/>
                <w:numId w:val="30"/>
              </w:numPr>
              <w:snapToGrid w:val="0"/>
              <w:spacing w:after="120" w:line="240" w:lineRule="auto"/>
              <w:ind w:left="426" w:hanging="284"/>
              <w:rPr>
                <w:rFonts w:ascii="Times New Roman" w:hAnsi="Times New Roman"/>
                <w:sz w:val="20"/>
                <w:szCs w:val="20"/>
                <w:lang w:val="en-GB" w:eastAsia="en-US"/>
              </w:rPr>
            </w:pPr>
            <w:r w:rsidRPr="00A80929">
              <w:rPr>
                <w:rFonts w:ascii="Times New Roman" w:hAnsi="Times New Roman"/>
                <w:sz w:val="20"/>
                <w:szCs w:val="20"/>
                <w:lang w:val="en-GB" w:eastAsia="en-US"/>
              </w:rPr>
              <w:t xml:space="preserve">Textiles </w:t>
            </w:r>
            <w:r>
              <w:rPr>
                <w:rFonts w:ascii="Times New Roman" w:hAnsi="Times New Roman"/>
                <w:sz w:val="20"/>
                <w:szCs w:val="20"/>
                <w:lang w:val="en-GB" w:eastAsia="en-US"/>
              </w:rPr>
              <w:t>y tapizados</w:t>
            </w:r>
          </w:p>
        </w:tc>
        <w:tc>
          <w:tcPr>
            <w:tcW w:w="3544" w:type="dxa"/>
          </w:tcPr>
          <w:p w:rsidR="00881A05" w:rsidRPr="00A80929" w:rsidRDefault="00881A05" w:rsidP="00A80929">
            <w:pPr>
              <w:pStyle w:val="ListParagraph"/>
              <w:widowControl w:val="0"/>
              <w:numPr>
                <w:ilvl w:val="0"/>
                <w:numId w:val="31"/>
              </w:numPr>
              <w:snapToGrid w:val="0"/>
              <w:spacing w:after="120" w:line="240" w:lineRule="auto"/>
              <w:ind w:left="459" w:hanging="283"/>
              <w:rPr>
                <w:rFonts w:ascii="Times New Roman" w:hAnsi="Times New Roman"/>
                <w:sz w:val="20"/>
                <w:szCs w:val="20"/>
                <w:lang w:val="en-GB" w:eastAsia="en-US"/>
              </w:rPr>
            </w:pPr>
            <w:r>
              <w:rPr>
                <w:rFonts w:ascii="Times New Roman" w:hAnsi="Times New Roman"/>
                <w:sz w:val="20"/>
                <w:szCs w:val="20"/>
                <w:lang w:val="en-GB" w:eastAsia="en-US"/>
              </w:rPr>
              <w:t>Exención específica</w:t>
            </w:r>
          </w:p>
        </w:tc>
      </w:tr>
      <w:tr w:rsidR="00881A05" w:rsidRPr="00A80929" w:rsidTr="00A80929">
        <w:tc>
          <w:tcPr>
            <w:tcW w:w="5812" w:type="dxa"/>
          </w:tcPr>
          <w:p w:rsidR="00881A05" w:rsidRPr="00A80929" w:rsidRDefault="00881A05" w:rsidP="00A80929">
            <w:pPr>
              <w:pStyle w:val="ListParagraph"/>
              <w:widowControl w:val="0"/>
              <w:numPr>
                <w:ilvl w:val="0"/>
                <w:numId w:val="30"/>
              </w:numPr>
              <w:snapToGrid w:val="0"/>
              <w:spacing w:after="120" w:line="240" w:lineRule="auto"/>
              <w:ind w:left="426" w:hanging="284"/>
              <w:rPr>
                <w:rFonts w:ascii="Times New Roman" w:hAnsi="Times New Roman"/>
                <w:sz w:val="20"/>
                <w:szCs w:val="20"/>
                <w:lang w:val="en-GB" w:eastAsia="en-US"/>
              </w:rPr>
            </w:pPr>
            <w:r>
              <w:rPr>
                <w:rFonts w:ascii="Times New Roman" w:hAnsi="Times New Roman"/>
                <w:sz w:val="20"/>
                <w:szCs w:val="20"/>
                <w:lang w:val="en-GB" w:eastAsia="en-US"/>
              </w:rPr>
              <w:t>Alfombras</w:t>
            </w:r>
          </w:p>
        </w:tc>
        <w:tc>
          <w:tcPr>
            <w:tcW w:w="3544" w:type="dxa"/>
          </w:tcPr>
          <w:p w:rsidR="00881A05" w:rsidRPr="00A80929" w:rsidRDefault="00881A05" w:rsidP="00A80929">
            <w:pPr>
              <w:pStyle w:val="ListParagraph"/>
              <w:widowControl w:val="0"/>
              <w:numPr>
                <w:ilvl w:val="0"/>
                <w:numId w:val="31"/>
              </w:numPr>
              <w:snapToGrid w:val="0"/>
              <w:spacing w:after="120" w:line="240" w:lineRule="auto"/>
              <w:ind w:left="459" w:hanging="283"/>
              <w:rPr>
                <w:rFonts w:ascii="Times New Roman" w:hAnsi="Times New Roman"/>
                <w:sz w:val="20"/>
                <w:szCs w:val="20"/>
                <w:lang w:val="en-GB" w:eastAsia="en-US"/>
              </w:rPr>
            </w:pPr>
            <w:r>
              <w:rPr>
                <w:rFonts w:ascii="Times New Roman" w:hAnsi="Times New Roman"/>
                <w:sz w:val="20"/>
                <w:szCs w:val="20"/>
                <w:lang w:val="en-GB" w:eastAsia="en-US"/>
              </w:rPr>
              <w:t>Exención específica</w:t>
            </w:r>
          </w:p>
        </w:tc>
      </w:tr>
      <w:tr w:rsidR="00881A05" w:rsidRPr="00A80929" w:rsidTr="00A80929">
        <w:tc>
          <w:tcPr>
            <w:tcW w:w="5812" w:type="dxa"/>
          </w:tcPr>
          <w:p w:rsidR="00881A05" w:rsidRPr="00A80929" w:rsidRDefault="00881A05" w:rsidP="00A80929">
            <w:pPr>
              <w:pStyle w:val="ListParagraph"/>
              <w:widowControl w:val="0"/>
              <w:numPr>
                <w:ilvl w:val="0"/>
                <w:numId w:val="30"/>
              </w:numPr>
              <w:snapToGrid w:val="0"/>
              <w:spacing w:after="120" w:line="240" w:lineRule="auto"/>
              <w:ind w:left="426" w:hanging="284"/>
              <w:rPr>
                <w:rFonts w:ascii="Times New Roman" w:hAnsi="Times New Roman"/>
                <w:sz w:val="20"/>
                <w:szCs w:val="20"/>
                <w:lang w:val="en-GB" w:eastAsia="en-US"/>
              </w:rPr>
            </w:pPr>
            <w:r w:rsidRPr="00A80929">
              <w:rPr>
                <w:rFonts w:ascii="Times New Roman" w:hAnsi="Times New Roman"/>
                <w:sz w:val="20"/>
                <w:szCs w:val="20"/>
                <w:lang w:val="en-GB" w:eastAsia="en-US"/>
              </w:rPr>
              <w:t>Pape</w:t>
            </w:r>
            <w:r>
              <w:rPr>
                <w:rFonts w:ascii="Times New Roman" w:hAnsi="Times New Roman"/>
                <w:sz w:val="20"/>
                <w:szCs w:val="20"/>
                <w:lang w:val="en-GB" w:eastAsia="en-US"/>
              </w:rPr>
              <w:t>l</w:t>
            </w:r>
            <w:r w:rsidRPr="00A80929">
              <w:rPr>
                <w:rFonts w:ascii="Times New Roman" w:hAnsi="Times New Roman"/>
                <w:sz w:val="20"/>
                <w:szCs w:val="20"/>
                <w:lang w:val="en-GB" w:eastAsia="en-US"/>
              </w:rPr>
              <w:t xml:space="preserve"> </w:t>
            </w:r>
            <w:r>
              <w:rPr>
                <w:rFonts w:ascii="Times New Roman" w:hAnsi="Times New Roman"/>
                <w:sz w:val="20"/>
                <w:szCs w:val="20"/>
                <w:lang w:val="en-GB" w:eastAsia="en-US"/>
              </w:rPr>
              <w:t>y embalajes</w:t>
            </w:r>
          </w:p>
        </w:tc>
        <w:tc>
          <w:tcPr>
            <w:tcW w:w="3544" w:type="dxa"/>
          </w:tcPr>
          <w:p w:rsidR="00881A05" w:rsidRPr="00A80929" w:rsidRDefault="00881A05" w:rsidP="00A80929">
            <w:pPr>
              <w:pStyle w:val="ListParagraph"/>
              <w:widowControl w:val="0"/>
              <w:numPr>
                <w:ilvl w:val="0"/>
                <w:numId w:val="31"/>
              </w:numPr>
              <w:snapToGrid w:val="0"/>
              <w:spacing w:after="120" w:line="240" w:lineRule="auto"/>
              <w:ind w:left="459" w:hanging="283"/>
              <w:rPr>
                <w:rFonts w:ascii="Times New Roman" w:hAnsi="Times New Roman"/>
                <w:sz w:val="20"/>
                <w:szCs w:val="20"/>
                <w:lang w:val="en-GB" w:eastAsia="en-US"/>
              </w:rPr>
            </w:pPr>
            <w:r>
              <w:rPr>
                <w:rFonts w:ascii="Times New Roman" w:hAnsi="Times New Roman"/>
                <w:sz w:val="20"/>
                <w:szCs w:val="20"/>
                <w:lang w:val="en-GB" w:eastAsia="en-US"/>
              </w:rPr>
              <w:t>Exención específica</w:t>
            </w:r>
          </w:p>
        </w:tc>
      </w:tr>
      <w:tr w:rsidR="00881A05" w:rsidRPr="00A80929" w:rsidTr="00A80929">
        <w:tc>
          <w:tcPr>
            <w:tcW w:w="5812" w:type="dxa"/>
          </w:tcPr>
          <w:p w:rsidR="00881A05" w:rsidRPr="00A80929" w:rsidRDefault="00881A05" w:rsidP="00A80929">
            <w:pPr>
              <w:widowControl w:val="0"/>
              <w:snapToGrid w:val="0"/>
              <w:spacing w:after="120" w:line="240" w:lineRule="auto"/>
              <w:rPr>
                <w:rFonts w:ascii="Times New Roman" w:hAnsi="Times New Roman"/>
                <w:sz w:val="20"/>
                <w:szCs w:val="20"/>
                <w:lang w:val="en-GB" w:eastAsia="en-US"/>
              </w:rPr>
            </w:pPr>
            <w:r w:rsidRPr="00A80929">
              <w:rPr>
                <w:rFonts w:ascii="Times New Roman" w:hAnsi="Times New Roman"/>
                <w:sz w:val="20"/>
                <w:szCs w:val="20"/>
                <w:lang w:val="en-GB" w:eastAsia="en-US"/>
              </w:rPr>
              <w:t>P</w:t>
            </w:r>
            <w:r>
              <w:rPr>
                <w:rFonts w:ascii="Times New Roman" w:hAnsi="Times New Roman"/>
                <w:sz w:val="20"/>
                <w:szCs w:val="20"/>
                <w:lang w:val="en-GB" w:eastAsia="en-US"/>
              </w:rPr>
              <w:t>laguicidas</w:t>
            </w:r>
            <w:r w:rsidRPr="00A80929">
              <w:rPr>
                <w:rFonts w:ascii="Times New Roman" w:hAnsi="Times New Roman"/>
                <w:sz w:val="20"/>
                <w:szCs w:val="20"/>
                <w:lang w:val="en-GB" w:eastAsia="en-US"/>
              </w:rPr>
              <w:t>:</w:t>
            </w:r>
          </w:p>
          <w:p w:rsidR="00881A05" w:rsidRPr="00B61071" w:rsidRDefault="00881A05" w:rsidP="00FE5063">
            <w:pPr>
              <w:pStyle w:val="ListParagraph"/>
              <w:widowControl w:val="0"/>
              <w:numPr>
                <w:ilvl w:val="0"/>
                <w:numId w:val="29"/>
              </w:numPr>
              <w:snapToGrid w:val="0"/>
              <w:spacing w:after="120" w:line="240" w:lineRule="auto"/>
              <w:ind w:left="426" w:hanging="284"/>
              <w:contextualSpacing w:val="0"/>
              <w:rPr>
                <w:rFonts w:ascii="Times New Roman" w:hAnsi="Times New Roman"/>
                <w:sz w:val="20"/>
                <w:szCs w:val="20"/>
                <w:lang w:val="es-ES_tradnl" w:eastAsia="en-US"/>
              </w:rPr>
            </w:pPr>
            <w:r w:rsidRPr="00B61071">
              <w:rPr>
                <w:rFonts w:ascii="Times New Roman" w:hAnsi="Times New Roman"/>
                <w:sz w:val="20"/>
                <w:szCs w:val="20"/>
                <w:lang w:val="es-ES_tradnl" w:eastAsia="en-US"/>
              </w:rPr>
              <w:t>Cebos para el control de hormigas cortadoras de hojas</w:t>
            </w:r>
          </w:p>
          <w:p w:rsidR="00881A05" w:rsidRPr="00B61071" w:rsidRDefault="00881A05" w:rsidP="00B61071">
            <w:pPr>
              <w:pStyle w:val="ListParagraph"/>
              <w:widowControl w:val="0"/>
              <w:numPr>
                <w:ilvl w:val="0"/>
                <w:numId w:val="6"/>
              </w:numPr>
              <w:snapToGrid w:val="0"/>
              <w:spacing w:after="120" w:line="240" w:lineRule="auto"/>
              <w:ind w:left="426" w:hanging="284"/>
              <w:rPr>
                <w:rFonts w:ascii="Times New Roman" w:hAnsi="Times New Roman"/>
                <w:sz w:val="20"/>
                <w:szCs w:val="20"/>
                <w:lang w:val="es-ES_tradnl" w:eastAsia="en-US"/>
              </w:rPr>
            </w:pPr>
            <w:r w:rsidRPr="00B61071">
              <w:rPr>
                <w:rFonts w:ascii="Times New Roman" w:hAnsi="Times New Roman"/>
                <w:sz w:val="20"/>
                <w:szCs w:val="20"/>
                <w:lang w:val="es-ES_tradnl" w:eastAsia="en-US"/>
              </w:rPr>
              <w:t>Insecticidas para el control de hormigas de fuego rojas i</w:t>
            </w:r>
            <w:r>
              <w:rPr>
                <w:rFonts w:ascii="Times New Roman" w:hAnsi="Times New Roman"/>
                <w:sz w:val="20"/>
                <w:szCs w:val="20"/>
                <w:lang w:val="es-ES_tradnl" w:eastAsia="en-US"/>
              </w:rPr>
              <w:t>m</w:t>
            </w:r>
            <w:r w:rsidRPr="00B61071">
              <w:rPr>
                <w:rFonts w:ascii="Times New Roman" w:hAnsi="Times New Roman"/>
                <w:sz w:val="20"/>
                <w:szCs w:val="20"/>
                <w:lang w:val="es-ES_tradnl" w:eastAsia="en-US"/>
              </w:rPr>
              <w:t>portadas y termitas</w:t>
            </w:r>
          </w:p>
        </w:tc>
        <w:tc>
          <w:tcPr>
            <w:tcW w:w="3544" w:type="dxa"/>
          </w:tcPr>
          <w:p w:rsidR="00881A05" w:rsidRPr="00B61071" w:rsidRDefault="00881A05" w:rsidP="00A80929">
            <w:pPr>
              <w:widowControl w:val="0"/>
              <w:snapToGrid w:val="0"/>
              <w:spacing w:after="120" w:line="240" w:lineRule="auto"/>
              <w:rPr>
                <w:rFonts w:ascii="Times New Roman" w:hAnsi="Times New Roman"/>
                <w:sz w:val="20"/>
                <w:szCs w:val="20"/>
                <w:lang w:val="es-ES_tradnl" w:eastAsia="en-US"/>
              </w:rPr>
            </w:pPr>
          </w:p>
          <w:p w:rsidR="00881A05" w:rsidRPr="00A80929" w:rsidRDefault="00881A05" w:rsidP="00A80929">
            <w:pPr>
              <w:pStyle w:val="ListParagraph"/>
              <w:widowControl w:val="0"/>
              <w:numPr>
                <w:ilvl w:val="0"/>
                <w:numId w:val="6"/>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Finalidad aceptable</w:t>
            </w:r>
          </w:p>
          <w:p w:rsidR="00881A05" w:rsidRPr="00A80929" w:rsidRDefault="00881A05" w:rsidP="00A80929">
            <w:pPr>
              <w:pStyle w:val="ListParagraph"/>
              <w:widowControl w:val="0"/>
              <w:numPr>
                <w:ilvl w:val="0"/>
                <w:numId w:val="6"/>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tc>
      </w:tr>
      <w:tr w:rsidR="00881A05" w:rsidRPr="00A80929" w:rsidTr="00A80929">
        <w:tc>
          <w:tcPr>
            <w:tcW w:w="5812" w:type="dxa"/>
          </w:tcPr>
          <w:p w:rsidR="00881A05" w:rsidRPr="00A80929" w:rsidRDefault="00881A05" w:rsidP="00A80929">
            <w:pPr>
              <w:pStyle w:val="ListParagraph"/>
              <w:widowControl w:val="0"/>
              <w:numPr>
                <w:ilvl w:val="0"/>
                <w:numId w:val="6"/>
              </w:numPr>
              <w:snapToGrid w:val="0"/>
              <w:spacing w:after="120" w:line="240" w:lineRule="auto"/>
              <w:ind w:left="426" w:hanging="284"/>
              <w:rPr>
                <w:rFonts w:ascii="Times New Roman" w:hAnsi="Times New Roman"/>
                <w:sz w:val="20"/>
                <w:szCs w:val="20"/>
                <w:lang w:val="en-GB" w:eastAsia="en-US"/>
              </w:rPr>
            </w:pPr>
            <w:r>
              <w:rPr>
                <w:rFonts w:ascii="Times New Roman" w:hAnsi="Times New Roman"/>
                <w:sz w:val="20"/>
                <w:szCs w:val="20"/>
                <w:lang w:val="en-GB" w:eastAsia="en-US"/>
              </w:rPr>
              <w:t>Cuero y ropa</w:t>
            </w:r>
          </w:p>
        </w:tc>
        <w:tc>
          <w:tcPr>
            <w:tcW w:w="3544" w:type="dxa"/>
          </w:tcPr>
          <w:p w:rsidR="00881A05" w:rsidRPr="00A80929" w:rsidRDefault="00881A05" w:rsidP="00A80929">
            <w:pPr>
              <w:pStyle w:val="ListParagraph"/>
              <w:widowControl w:val="0"/>
              <w:numPr>
                <w:ilvl w:val="0"/>
                <w:numId w:val="32"/>
              </w:numPr>
              <w:snapToGrid w:val="0"/>
              <w:spacing w:after="120" w:line="240" w:lineRule="auto"/>
              <w:ind w:left="459" w:hanging="283"/>
              <w:rPr>
                <w:rFonts w:ascii="Times New Roman" w:hAnsi="Times New Roman"/>
                <w:sz w:val="20"/>
                <w:szCs w:val="20"/>
                <w:lang w:val="en-GB" w:eastAsia="en-US"/>
              </w:rPr>
            </w:pPr>
            <w:r>
              <w:rPr>
                <w:rFonts w:ascii="Times New Roman" w:hAnsi="Times New Roman"/>
                <w:sz w:val="20"/>
                <w:szCs w:val="20"/>
                <w:lang w:val="en-GB" w:eastAsia="en-US"/>
              </w:rPr>
              <w:t>Exención específica</w:t>
            </w:r>
          </w:p>
        </w:tc>
      </w:tr>
      <w:tr w:rsidR="00881A05" w:rsidRPr="00A80929" w:rsidTr="00A80929">
        <w:tc>
          <w:tcPr>
            <w:tcW w:w="5812" w:type="dxa"/>
          </w:tcPr>
          <w:p w:rsidR="00881A05" w:rsidRPr="00B61071" w:rsidRDefault="00881A05" w:rsidP="00A80929">
            <w:pPr>
              <w:widowControl w:val="0"/>
              <w:adjustRightInd w:val="0"/>
              <w:snapToGrid w:val="0"/>
              <w:spacing w:after="120" w:line="240" w:lineRule="auto"/>
              <w:rPr>
                <w:rFonts w:ascii="Times New Roman" w:hAnsi="Times New Roman"/>
                <w:sz w:val="20"/>
                <w:szCs w:val="20"/>
                <w:lang w:val="es-ES_tradnl" w:eastAsia="en-US"/>
              </w:rPr>
            </w:pPr>
            <w:r w:rsidRPr="00B61071">
              <w:rPr>
                <w:rFonts w:ascii="Times New Roman" w:hAnsi="Times New Roman"/>
                <w:sz w:val="20"/>
                <w:szCs w:val="20"/>
                <w:lang w:val="es-ES_tradnl" w:eastAsia="en-US"/>
              </w:rPr>
              <w:t>Recubrimientos y aditivos para recubrimientos:</w:t>
            </w:r>
          </w:p>
          <w:p w:rsidR="00881A05" w:rsidRPr="000B7207" w:rsidRDefault="00881A05" w:rsidP="00A80929">
            <w:pPr>
              <w:pStyle w:val="ListParagraph"/>
              <w:widowControl w:val="0"/>
              <w:numPr>
                <w:ilvl w:val="0"/>
                <w:numId w:val="7"/>
              </w:numPr>
              <w:adjustRightInd w:val="0"/>
              <w:snapToGrid w:val="0"/>
              <w:spacing w:after="120" w:line="240" w:lineRule="auto"/>
              <w:ind w:left="426" w:hanging="284"/>
              <w:contextualSpacing w:val="0"/>
              <w:rPr>
                <w:rFonts w:ascii="Times New Roman" w:hAnsi="Times New Roman"/>
                <w:sz w:val="20"/>
                <w:szCs w:val="20"/>
                <w:lang w:val="es-ES_tradnl" w:eastAsia="en-US"/>
              </w:rPr>
            </w:pPr>
            <w:r>
              <w:rPr>
                <w:rFonts w:ascii="Times New Roman" w:hAnsi="Times New Roman"/>
                <w:sz w:val="20"/>
                <w:szCs w:val="20"/>
                <w:lang w:val="es-ES_tradnl" w:eastAsia="en-US"/>
              </w:rPr>
              <w:t xml:space="preserve">Ceras y </w:t>
            </w:r>
            <w:r w:rsidRPr="000B7207">
              <w:rPr>
                <w:rFonts w:ascii="Times New Roman" w:hAnsi="Times New Roman"/>
                <w:sz w:val="20"/>
                <w:szCs w:val="20"/>
                <w:lang w:val="es-ES_tradnl" w:eastAsia="en-US"/>
              </w:rPr>
              <w:t>productos para abrillantar</w:t>
            </w:r>
          </w:p>
          <w:p w:rsidR="00881A05" w:rsidRPr="00A80929" w:rsidRDefault="00881A05" w:rsidP="00A80929">
            <w:pPr>
              <w:pStyle w:val="ListParagraph"/>
              <w:widowControl w:val="0"/>
              <w:numPr>
                <w:ilvl w:val="0"/>
                <w:numId w:val="7"/>
              </w:numPr>
              <w:adjustRightInd w:val="0"/>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s-ES_tradnl" w:eastAsia="en-US"/>
              </w:rPr>
              <w:t>Aerosoles impermeabilizantes</w:t>
            </w:r>
          </w:p>
          <w:p w:rsidR="00881A05" w:rsidRPr="00A80929" w:rsidRDefault="00881A05" w:rsidP="00A80929">
            <w:pPr>
              <w:pStyle w:val="ListParagraph"/>
              <w:widowControl w:val="0"/>
              <w:numPr>
                <w:ilvl w:val="0"/>
                <w:numId w:val="7"/>
              </w:numPr>
              <w:adjustRightInd w:val="0"/>
              <w:snapToGrid w:val="0"/>
              <w:spacing w:after="120" w:line="240" w:lineRule="auto"/>
              <w:ind w:left="426" w:hanging="284"/>
              <w:contextualSpacing w:val="0"/>
              <w:rPr>
                <w:rFonts w:ascii="Times New Roman" w:hAnsi="Times New Roman"/>
                <w:sz w:val="20"/>
                <w:szCs w:val="20"/>
                <w:lang w:val="en-GB" w:eastAsia="en-US"/>
              </w:rPr>
            </w:pPr>
            <w:r w:rsidRPr="00A80929">
              <w:rPr>
                <w:rFonts w:ascii="Times New Roman" w:hAnsi="Times New Roman"/>
                <w:sz w:val="20"/>
                <w:szCs w:val="20"/>
                <w:lang w:val="en-GB" w:eastAsia="en-US"/>
              </w:rPr>
              <w:t>P</w:t>
            </w:r>
            <w:r>
              <w:rPr>
                <w:rFonts w:ascii="Times New Roman" w:hAnsi="Times New Roman"/>
                <w:sz w:val="20"/>
                <w:szCs w:val="20"/>
                <w:lang w:val="en-GB" w:eastAsia="en-US"/>
              </w:rPr>
              <w:t>inturas</w:t>
            </w:r>
          </w:p>
        </w:tc>
        <w:tc>
          <w:tcPr>
            <w:tcW w:w="3544" w:type="dxa"/>
          </w:tcPr>
          <w:p w:rsidR="00881A05" w:rsidRPr="00A80929" w:rsidRDefault="00881A05" w:rsidP="00A80929">
            <w:pPr>
              <w:widowControl w:val="0"/>
              <w:adjustRightInd w:val="0"/>
              <w:snapToGrid w:val="0"/>
              <w:spacing w:after="120" w:line="240" w:lineRule="auto"/>
              <w:rPr>
                <w:rFonts w:ascii="Times New Roman" w:hAnsi="Times New Roman"/>
                <w:sz w:val="20"/>
                <w:szCs w:val="20"/>
                <w:lang w:val="en-GB" w:eastAsia="en-US"/>
              </w:rPr>
            </w:pPr>
          </w:p>
          <w:p w:rsidR="00881A05" w:rsidRPr="00A80929" w:rsidRDefault="00881A05" w:rsidP="00A80929">
            <w:pPr>
              <w:pStyle w:val="ListParagraph"/>
              <w:widowControl w:val="0"/>
              <w:numPr>
                <w:ilvl w:val="0"/>
                <w:numId w:val="25"/>
              </w:numPr>
              <w:adjustRightInd w:val="0"/>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p w:rsidR="00881A05" w:rsidRPr="00A80929" w:rsidRDefault="00881A05" w:rsidP="00A80929">
            <w:pPr>
              <w:pStyle w:val="ListParagraph"/>
              <w:widowControl w:val="0"/>
              <w:numPr>
                <w:ilvl w:val="0"/>
                <w:numId w:val="25"/>
              </w:numPr>
              <w:adjustRightInd w:val="0"/>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p w:rsidR="00881A05" w:rsidRPr="00A80929" w:rsidRDefault="00881A05" w:rsidP="00A80929">
            <w:pPr>
              <w:pStyle w:val="ListParagraph"/>
              <w:widowControl w:val="0"/>
              <w:numPr>
                <w:ilvl w:val="0"/>
                <w:numId w:val="25"/>
              </w:numPr>
              <w:adjustRightInd w:val="0"/>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tc>
      </w:tr>
      <w:tr w:rsidR="00881A05" w:rsidRPr="00A80929" w:rsidTr="00A80929">
        <w:tc>
          <w:tcPr>
            <w:tcW w:w="5812" w:type="dxa"/>
          </w:tcPr>
          <w:p w:rsidR="00881A05" w:rsidRPr="00B61071" w:rsidRDefault="00881A05" w:rsidP="00A80929">
            <w:pPr>
              <w:widowControl w:val="0"/>
              <w:snapToGrid w:val="0"/>
              <w:spacing w:after="120" w:line="240" w:lineRule="auto"/>
              <w:rPr>
                <w:rFonts w:ascii="Times New Roman" w:hAnsi="Times New Roman"/>
                <w:sz w:val="20"/>
                <w:szCs w:val="20"/>
                <w:lang w:val="es-ES_tradnl" w:eastAsia="en-US"/>
              </w:rPr>
            </w:pPr>
            <w:r w:rsidRPr="00B61071">
              <w:rPr>
                <w:rFonts w:ascii="Times New Roman" w:hAnsi="Times New Roman"/>
                <w:sz w:val="20"/>
                <w:szCs w:val="20"/>
                <w:lang w:val="es-ES_tradnl" w:eastAsia="en-US"/>
              </w:rPr>
              <w:t xml:space="preserve">Productos de limpieza de uso industrial y </w:t>
            </w:r>
            <w:r>
              <w:rPr>
                <w:rFonts w:ascii="Times New Roman" w:hAnsi="Times New Roman"/>
                <w:sz w:val="20"/>
                <w:szCs w:val="20"/>
                <w:lang w:val="es-ES_tradnl" w:eastAsia="en-US"/>
              </w:rPr>
              <w:t>doméstico</w:t>
            </w:r>
            <w:r w:rsidRPr="00B61071">
              <w:rPr>
                <w:rFonts w:ascii="Times New Roman" w:hAnsi="Times New Roman"/>
                <w:sz w:val="20"/>
                <w:szCs w:val="20"/>
                <w:lang w:val="es-ES_tradnl" w:eastAsia="en-US"/>
              </w:rPr>
              <w:t>:</w:t>
            </w:r>
          </w:p>
          <w:p w:rsidR="00881A05" w:rsidRPr="000B7207" w:rsidRDefault="00881A05" w:rsidP="00A80929">
            <w:pPr>
              <w:pStyle w:val="ListParagraph"/>
              <w:widowControl w:val="0"/>
              <w:numPr>
                <w:ilvl w:val="0"/>
                <w:numId w:val="8"/>
              </w:numPr>
              <w:snapToGrid w:val="0"/>
              <w:spacing w:after="120" w:line="240" w:lineRule="auto"/>
              <w:ind w:left="426" w:hanging="284"/>
              <w:contextualSpacing w:val="0"/>
              <w:rPr>
                <w:rFonts w:ascii="Times New Roman" w:hAnsi="Times New Roman"/>
                <w:sz w:val="20"/>
                <w:szCs w:val="20"/>
                <w:lang w:val="en-GB" w:eastAsia="en-US"/>
              </w:rPr>
            </w:pPr>
            <w:r w:rsidRPr="000B7207">
              <w:rPr>
                <w:rFonts w:ascii="Times New Roman" w:hAnsi="Times New Roman"/>
                <w:sz w:val="20"/>
                <w:szCs w:val="20"/>
                <w:lang w:val="en-GB" w:eastAsia="en-US"/>
              </w:rPr>
              <w:t>Limpiadores de dentaduras postizas</w:t>
            </w:r>
          </w:p>
          <w:p w:rsidR="00881A05" w:rsidRPr="00A80929" w:rsidRDefault="00881A05" w:rsidP="00A80929">
            <w:pPr>
              <w:pStyle w:val="ListParagraph"/>
              <w:widowControl w:val="0"/>
              <w:numPr>
                <w:ilvl w:val="0"/>
                <w:numId w:val="8"/>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Champús</w:t>
            </w:r>
          </w:p>
          <w:p w:rsidR="00881A05" w:rsidRPr="00A80929" w:rsidRDefault="00881A05" w:rsidP="00A80929">
            <w:pPr>
              <w:pStyle w:val="ListParagraph"/>
              <w:widowControl w:val="0"/>
              <w:numPr>
                <w:ilvl w:val="0"/>
                <w:numId w:val="8"/>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Agentes limpiadores</w:t>
            </w:r>
          </w:p>
          <w:p w:rsidR="00881A05" w:rsidRPr="00501521" w:rsidRDefault="00881A05" w:rsidP="00A80929">
            <w:pPr>
              <w:pStyle w:val="ListParagraph"/>
              <w:widowControl w:val="0"/>
              <w:numPr>
                <w:ilvl w:val="0"/>
                <w:numId w:val="8"/>
              </w:numPr>
              <w:snapToGrid w:val="0"/>
              <w:spacing w:after="120" w:line="240" w:lineRule="auto"/>
              <w:ind w:left="426" w:hanging="284"/>
              <w:contextualSpacing w:val="0"/>
              <w:rPr>
                <w:rFonts w:ascii="Times New Roman" w:hAnsi="Times New Roman"/>
                <w:sz w:val="20"/>
                <w:szCs w:val="20"/>
                <w:lang w:val="es-ES_tradnl" w:eastAsia="en-US"/>
              </w:rPr>
            </w:pPr>
            <w:r w:rsidRPr="00501521">
              <w:rPr>
                <w:rFonts w:ascii="Times New Roman" w:hAnsi="Times New Roman"/>
                <w:sz w:val="20"/>
                <w:szCs w:val="20"/>
                <w:lang w:val="es-ES_tradnl" w:eastAsia="en-US"/>
              </w:rPr>
              <w:t>Cosméticos y crema para las manos</w:t>
            </w:r>
          </w:p>
          <w:p w:rsidR="00881A05" w:rsidRPr="00A80929" w:rsidRDefault="00881A05" w:rsidP="00A80929">
            <w:pPr>
              <w:pStyle w:val="ListParagraph"/>
              <w:widowControl w:val="0"/>
              <w:numPr>
                <w:ilvl w:val="0"/>
                <w:numId w:val="8"/>
              </w:numPr>
              <w:snapToGrid w:val="0"/>
              <w:spacing w:after="120" w:line="240" w:lineRule="auto"/>
              <w:ind w:left="426" w:hanging="284"/>
              <w:contextualSpacing w:val="0"/>
              <w:rPr>
                <w:rFonts w:ascii="Times New Roman" w:hAnsi="Times New Roman"/>
                <w:sz w:val="20"/>
                <w:szCs w:val="20"/>
                <w:lang w:val="en-GB" w:eastAsia="en-US"/>
              </w:rPr>
            </w:pPr>
            <w:r w:rsidRPr="00A80929">
              <w:rPr>
                <w:rFonts w:ascii="Times New Roman" w:hAnsi="Times New Roman"/>
                <w:sz w:val="20"/>
                <w:szCs w:val="20"/>
                <w:lang w:val="en-GB" w:eastAsia="en-US"/>
              </w:rPr>
              <w:t>T</w:t>
            </w:r>
            <w:r>
              <w:rPr>
                <w:rFonts w:ascii="Times New Roman" w:hAnsi="Times New Roman"/>
                <w:sz w:val="20"/>
                <w:szCs w:val="20"/>
                <w:lang w:val="en-GB" w:eastAsia="en-US"/>
              </w:rPr>
              <w:t>ó</w:t>
            </w:r>
            <w:r w:rsidRPr="00A80929">
              <w:rPr>
                <w:rFonts w:ascii="Times New Roman" w:hAnsi="Times New Roman"/>
                <w:sz w:val="20"/>
                <w:szCs w:val="20"/>
                <w:lang w:val="en-GB" w:eastAsia="en-US"/>
              </w:rPr>
              <w:t xml:space="preserve">ner </w:t>
            </w:r>
            <w:r>
              <w:rPr>
                <w:rFonts w:ascii="Times New Roman" w:hAnsi="Times New Roman"/>
                <w:sz w:val="20"/>
                <w:szCs w:val="20"/>
                <w:lang w:val="en-GB" w:eastAsia="en-US"/>
              </w:rPr>
              <w:t>y tinta de impresión</w:t>
            </w:r>
          </w:p>
          <w:p w:rsidR="00881A05" w:rsidRPr="00A80929" w:rsidRDefault="00881A05" w:rsidP="00A80929">
            <w:pPr>
              <w:pStyle w:val="ListParagraph"/>
              <w:widowControl w:val="0"/>
              <w:numPr>
                <w:ilvl w:val="0"/>
                <w:numId w:val="8"/>
              </w:numPr>
              <w:snapToGrid w:val="0"/>
              <w:spacing w:after="120" w:line="240" w:lineRule="auto"/>
              <w:ind w:left="426" w:hanging="284"/>
              <w:contextualSpacing w:val="0"/>
              <w:rPr>
                <w:rFonts w:ascii="Times New Roman" w:hAnsi="Times New Roman"/>
                <w:sz w:val="20"/>
                <w:szCs w:val="20"/>
                <w:lang w:val="en-GB" w:eastAsia="en-US"/>
              </w:rPr>
            </w:pPr>
            <w:r w:rsidRPr="00A80929">
              <w:rPr>
                <w:rFonts w:ascii="Times New Roman" w:hAnsi="Times New Roman"/>
                <w:sz w:val="20"/>
                <w:szCs w:val="20"/>
                <w:lang w:val="en-GB" w:eastAsia="en-US"/>
              </w:rPr>
              <w:t>Se</w:t>
            </w:r>
            <w:r>
              <w:rPr>
                <w:rFonts w:ascii="Times New Roman" w:hAnsi="Times New Roman"/>
                <w:sz w:val="20"/>
                <w:szCs w:val="20"/>
                <w:lang w:val="en-GB" w:eastAsia="en-US"/>
              </w:rPr>
              <w:t xml:space="preserve">llantes y productos </w:t>
            </w:r>
            <w:r w:rsidRPr="00A80929">
              <w:rPr>
                <w:rFonts w:ascii="Times New Roman" w:hAnsi="Times New Roman"/>
                <w:sz w:val="20"/>
                <w:szCs w:val="20"/>
                <w:lang w:val="en-GB" w:eastAsia="en-US"/>
              </w:rPr>
              <w:t>adhesiv</w:t>
            </w:r>
            <w:r>
              <w:rPr>
                <w:rFonts w:ascii="Times New Roman" w:hAnsi="Times New Roman"/>
                <w:sz w:val="20"/>
                <w:szCs w:val="20"/>
                <w:lang w:val="en-GB" w:eastAsia="en-US"/>
              </w:rPr>
              <w:t>o</w:t>
            </w:r>
            <w:r w:rsidRPr="00A80929">
              <w:rPr>
                <w:rFonts w:ascii="Times New Roman" w:hAnsi="Times New Roman"/>
                <w:sz w:val="20"/>
                <w:szCs w:val="20"/>
                <w:lang w:val="en-GB" w:eastAsia="en-US"/>
              </w:rPr>
              <w:t>s</w:t>
            </w:r>
          </w:p>
        </w:tc>
        <w:tc>
          <w:tcPr>
            <w:tcW w:w="3544" w:type="dxa"/>
          </w:tcPr>
          <w:p w:rsidR="00881A05" w:rsidRPr="00A80929" w:rsidRDefault="00881A05" w:rsidP="00A80929">
            <w:pPr>
              <w:pStyle w:val="ListParagraph"/>
              <w:widowControl w:val="0"/>
              <w:snapToGrid w:val="0"/>
              <w:spacing w:after="120" w:line="240" w:lineRule="auto"/>
              <w:ind w:left="460"/>
              <w:contextualSpacing w:val="0"/>
              <w:rPr>
                <w:rFonts w:ascii="Times New Roman" w:hAnsi="Times New Roman"/>
                <w:sz w:val="20"/>
                <w:szCs w:val="20"/>
                <w:lang w:val="en-GB" w:eastAsia="en-US"/>
              </w:rPr>
            </w:pPr>
          </w:p>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A80929" w:rsidRDefault="00881A05" w:rsidP="00A80929">
            <w:pPr>
              <w:pStyle w:val="ListParagraph"/>
              <w:widowControl w:val="0"/>
              <w:numPr>
                <w:ilvl w:val="0"/>
                <w:numId w:val="25"/>
              </w:numPr>
              <w:snapToGrid w:val="0"/>
              <w:spacing w:after="120" w:line="240" w:lineRule="auto"/>
              <w:ind w:left="426" w:hanging="284"/>
              <w:rPr>
                <w:rFonts w:ascii="Times New Roman" w:hAnsi="Times New Roman"/>
                <w:sz w:val="20"/>
                <w:szCs w:val="20"/>
                <w:lang w:val="en-GB" w:eastAsia="en-US"/>
              </w:rPr>
            </w:pPr>
            <w:r w:rsidRPr="000B7207">
              <w:rPr>
                <w:rFonts w:ascii="Times New Roman" w:hAnsi="Times New Roman"/>
                <w:sz w:val="20"/>
                <w:szCs w:val="20"/>
                <w:lang w:val="es-ES_tradnl" w:eastAsia="en-US"/>
              </w:rPr>
              <w:t>Productos para abrillantar suelos</w:t>
            </w:r>
          </w:p>
        </w:tc>
        <w:tc>
          <w:tcPr>
            <w:tcW w:w="3544" w:type="dxa"/>
          </w:tcPr>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0B7207" w:rsidRDefault="00881A05" w:rsidP="00A80929">
            <w:pPr>
              <w:pStyle w:val="ListParagraph"/>
              <w:widowControl w:val="0"/>
              <w:numPr>
                <w:ilvl w:val="0"/>
                <w:numId w:val="25"/>
              </w:numPr>
              <w:snapToGrid w:val="0"/>
              <w:spacing w:after="120" w:line="240" w:lineRule="auto"/>
              <w:ind w:left="426" w:hanging="284"/>
              <w:rPr>
                <w:rFonts w:ascii="Times New Roman" w:hAnsi="Times New Roman"/>
                <w:sz w:val="20"/>
                <w:szCs w:val="20"/>
                <w:lang w:val="es-ES_tradnl" w:eastAsia="en-US"/>
              </w:rPr>
            </w:pPr>
            <w:r w:rsidRPr="000B7207">
              <w:rPr>
                <w:rFonts w:ascii="Times New Roman" w:hAnsi="Times New Roman"/>
                <w:sz w:val="20"/>
                <w:szCs w:val="20"/>
                <w:lang w:val="es-ES_tradnl" w:eastAsia="en-US"/>
              </w:rPr>
              <w:t>Limpiadores de dentaduras postizas</w:t>
            </w:r>
            <w:r>
              <w:rPr>
                <w:sz w:val="20"/>
                <w:lang w:val="es-AR"/>
              </w:rPr>
              <w:t>;</w:t>
            </w:r>
          </w:p>
        </w:tc>
        <w:tc>
          <w:tcPr>
            <w:tcW w:w="3544" w:type="dxa"/>
          </w:tcPr>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A80929" w:rsidRDefault="00881A05" w:rsidP="00A80929">
            <w:pPr>
              <w:pStyle w:val="ListParagraph"/>
              <w:widowControl w:val="0"/>
              <w:numPr>
                <w:ilvl w:val="0"/>
                <w:numId w:val="25"/>
              </w:numPr>
              <w:snapToGrid w:val="0"/>
              <w:spacing w:after="120" w:line="240" w:lineRule="auto"/>
              <w:ind w:left="426" w:hanging="284"/>
              <w:rPr>
                <w:rFonts w:ascii="Times New Roman" w:hAnsi="Times New Roman"/>
                <w:sz w:val="20"/>
                <w:szCs w:val="20"/>
                <w:lang w:val="en-GB" w:eastAsia="en-US"/>
              </w:rPr>
            </w:pPr>
            <w:r>
              <w:rPr>
                <w:rFonts w:ascii="Times New Roman" w:hAnsi="Times New Roman"/>
                <w:sz w:val="20"/>
                <w:szCs w:val="20"/>
                <w:lang w:val="en-GB" w:eastAsia="en-US"/>
              </w:rPr>
              <w:t>Champús</w:t>
            </w:r>
          </w:p>
        </w:tc>
        <w:tc>
          <w:tcPr>
            <w:tcW w:w="3544" w:type="dxa"/>
          </w:tcPr>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0B7207" w:rsidRDefault="00881A05" w:rsidP="00A80929">
            <w:pPr>
              <w:pStyle w:val="ListParagraph"/>
              <w:widowControl w:val="0"/>
              <w:numPr>
                <w:ilvl w:val="0"/>
                <w:numId w:val="25"/>
              </w:numPr>
              <w:snapToGrid w:val="0"/>
              <w:spacing w:after="120" w:line="240" w:lineRule="auto"/>
              <w:ind w:left="426" w:hanging="284"/>
              <w:rPr>
                <w:rFonts w:ascii="Times New Roman" w:hAnsi="Times New Roman"/>
                <w:sz w:val="20"/>
                <w:szCs w:val="20"/>
                <w:lang w:val="es-ES_tradnl" w:eastAsia="en-US"/>
              </w:rPr>
            </w:pPr>
            <w:r>
              <w:rPr>
                <w:rFonts w:ascii="Times New Roman" w:hAnsi="Times New Roman"/>
                <w:sz w:val="20"/>
                <w:szCs w:val="20"/>
                <w:lang w:val="es-ES_tradnl" w:eastAsia="en-US"/>
              </w:rPr>
              <w:t>Agentes limpiadores</w:t>
            </w:r>
            <w:r w:rsidRPr="000B7207">
              <w:rPr>
                <w:rFonts w:ascii="Times New Roman" w:hAnsi="Times New Roman"/>
                <w:sz w:val="20"/>
                <w:szCs w:val="20"/>
                <w:lang w:val="es-ES_tradnl" w:eastAsia="en-US"/>
              </w:rPr>
              <w:t>, ceras y p</w:t>
            </w:r>
            <w:r>
              <w:rPr>
                <w:rFonts w:ascii="Times New Roman" w:hAnsi="Times New Roman"/>
                <w:sz w:val="20"/>
                <w:szCs w:val="20"/>
                <w:lang w:val="es-ES_tradnl" w:eastAsia="en-US"/>
              </w:rPr>
              <w:t>ulimentos</w:t>
            </w:r>
          </w:p>
        </w:tc>
        <w:tc>
          <w:tcPr>
            <w:tcW w:w="3544" w:type="dxa"/>
          </w:tcPr>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A80929" w:rsidRDefault="00881A05" w:rsidP="004F7C02">
            <w:pPr>
              <w:pStyle w:val="ListParagraph"/>
              <w:widowControl w:val="0"/>
              <w:numPr>
                <w:ilvl w:val="0"/>
                <w:numId w:val="25"/>
              </w:numPr>
              <w:snapToGrid w:val="0"/>
              <w:spacing w:after="120" w:line="240" w:lineRule="auto"/>
              <w:ind w:left="426" w:hanging="284"/>
              <w:rPr>
                <w:rFonts w:ascii="Times New Roman" w:hAnsi="Times New Roman"/>
                <w:sz w:val="20"/>
                <w:szCs w:val="20"/>
                <w:lang w:val="en-GB" w:eastAsia="en-US"/>
              </w:rPr>
            </w:pPr>
            <w:r>
              <w:rPr>
                <w:rFonts w:ascii="Times New Roman" w:hAnsi="Times New Roman"/>
                <w:sz w:val="20"/>
                <w:szCs w:val="20"/>
                <w:lang w:val="es-ES_tradnl" w:eastAsia="en-US"/>
              </w:rPr>
              <w:t>Aerosoles impermeabilizantes</w:t>
            </w:r>
          </w:p>
        </w:tc>
        <w:tc>
          <w:tcPr>
            <w:tcW w:w="3544" w:type="dxa"/>
          </w:tcPr>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A80929" w:rsidRDefault="00881A05" w:rsidP="00A80929">
            <w:pPr>
              <w:pStyle w:val="ListParagraph"/>
              <w:widowControl w:val="0"/>
              <w:numPr>
                <w:ilvl w:val="0"/>
                <w:numId w:val="25"/>
              </w:numPr>
              <w:snapToGrid w:val="0"/>
              <w:spacing w:after="120" w:line="240" w:lineRule="auto"/>
              <w:ind w:left="426" w:hanging="284"/>
              <w:rPr>
                <w:rFonts w:ascii="Times New Roman" w:hAnsi="Times New Roman"/>
                <w:sz w:val="20"/>
                <w:szCs w:val="20"/>
                <w:lang w:val="en-GB" w:eastAsia="en-US"/>
              </w:rPr>
            </w:pPr>
            <w:r w:rsidRPr="00A80929">
              <w:rPr>
                <w:rFonts w:ascii="Times New Roman" w:hAnsi="Times New Roman"/>
                <w:sz w:val="20"/>
                <w:szCs w:val="20"/>
                <w:lang w:val="en-GB" w:eastAsia="en-US"/>
              </w:rPr>
              <w:t>P</w:t>
            </w:r>
            <w:r>
              <w:rPr>
                <w:rFonts w:ascii="Times New Roman" w:hAnsi="Times New Roman"/>
                <w:sz w:val="20"/>
                <w:szCs w:val="20"/>
                <w:lang w:val="en-GB" w:eastAsia="en-US"/>
              </w:rPr>
              <w:t>inturas</w:t>
            </w:r>
          </w:p>
        </w:tc>
        <w:tc>
          <w:tcPr>
            <w:tcW w:w="3544" w:type="dxa"/>
          </w:tcPr>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BE14F0" w:rsidRDefault="00881A05" w:rsidP="00A80929">
            <w:pPr>
              <w:pStyle w:val="ListParagraph"/>
              <w:widowControl w:val="0"/>
              <w:numPr>
                <w:ilvl w:val="0"/>
                <w:numId w:val="25"/>
              </w:numPr>
              <w:snapToGrid w:val="0"/>
              <w:spacing w:after="120" w:line="240" w:lineRule="auto"/>
              <w:ind w:left="426" w:hanging="284"/>
              <w:rPr>
                <w:rFonts w:ascii="Times New Roman" w:hAnsi="Times New Roman"/>
                <w:sz w:val="20"/>
                <w:szCs w:val="20"/>
                <w:lang w:val="es-ES_tradnl" w:eastAsia="en-US"/>
              </w:rPr>
            </w:pPr>
            <w:r w:rsidRPr="00BE14F0">
              <w:rPr>
                <w:rFonts w:ascii="Times New Roman" w:hAnsi="Times New Roman"/>
                <w:sz w:val="20"/>
                <w:szCs w:val="20"/>
                <w:lang w:val="es-ES_tradnl" w:eastAsia="en-US"/>
              </w:rPr>
              <w:t>Cosméticos y cremas para las manos</w:t>
            </w:r>
          </w:p>
        </w:tc>
        <w:tc>
          <w:tcPr>
            <w:tcW w:w="3544" w:type="dxa"/>
          </w:tcPr>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BE14F0" w:rsidRDefault="00881A05" w:rsidP="00A80929">
            <w:pPr>
              <w:pStyle w:val="ListParagraph"/>
              <w:widowControl w:val="0"/>
              <w:numPr>
                <w:ilvl w:val="0"/>
                <w:numId w:val="25"/>
              </w:numPr>
              <w:snapToGrid w:val="0"/>
              <w:spacing w:after="120" w:line="240" w:lineRule="auto"/>
              <w:ind w:left="426" w:hanging="284"/>
              <w:rPr>
                <w:rFonts w:ascii="Times New Roman" w:hAnsi="Times New Roman"/>
                <w:sz w:val="20"/>
                <w:szCs w:val="20"/>
                <w:lang w:val="es-ES_tradnl" w:eastAsia="en-US"/>
              </w:rPr>
            </w:pPr>
            <w:r w:rsidRPr="00BE14F0">
              <w:rPr>
                <w:rFonts w:ascii="Times New Roman" w:hAnsi="Times New Roman"/>
                <w:sz w:val="20"/>
                <w:szCs w:val="20"/>
                <w:lang w:val="es-ES_tradnl" w:eastAsia="en-US"/>
              </w:rPr>
              <w:t>Tóner y tinta de impresión</w:t>
            </w:r>
          </w:p>
        </w:tc>
        <w:tc>
          <w:tcPr>
            <w:tcW w:w="3544" w:type="dxa"/>
          </w:tcPr>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A80929" w:rsidRDefault="00881A05" w:rsidP="00A80929">
            <w:pPr>
              <w:pStyle w:val="ListParagraph"/>
              <w:widowControl w:val="0"/>
              <w:numPr>
                <w:ilvl w:val="0"/>
                <w:numId w:val="25"/>
              </w:numPr>
              <w:snapToGrid w:val="0"/>
              <w:spacing w:after="120" w:line="240" w:lineRule="auto"/>
              <w:ind w:left="426" w:hanging="284"/>
              <w:rPr>
                <w:rFonts w:ascii="Times New Roman" w:hAnsi="Times New Roman"/>
                <w:sz w:val="20"/>
                <w:szCs w:val="20"/>
                <w:lang w:val="en-GB" w:eastAsia="en-US"/>
              </w:rPr>
            </w:pPr>
            <w:r w:rsidRPr="00A80929">
              <w:rPr>
                <w:rFonts w:ascii="Times New Roman" w:hAnsi="Times New Roman"/>
                <w:sz w:val="20"/>
                <w:szCs w:val="20"/>
                <w:lang w:val="en-GB" w:eastAsia="en-US"/>
              </w:rPr>
              <w:t>Se</w:t>
            </w:r>
            <w:r>
              <w:rPr>
                <w:rFonts w:ascii="Times New Roman" w:hAnsi="Times New Roman"/>
                <w:sz w:val="20"/>
                <w:szCs w:val="20"/>
                <w:lang w:val="en-GB" w:eastAsia="en-US"/>
              </w:rPr>
              <w:t xml:space="preserve">llantes y productos </w:t>
            </w:r>
            <w:r w:rsidRPr="00A80929">
              <w:rPr>
                <w:rFonts w:ascii="Times New Roman" w:hAnsi="Times New Roman"/>
                <w:sz w:val="20"/>
                <w:szCs w:val="20"/>
                <w:lang w:val="en-GB" w:eastAsia="en-US"/>
              </w:rPr>
              <w:t>adhesivos</w:t>
            </w:r>
          </w:p>
        </w:tc>
        <w:tc>
          <w:tcPr>
            <w:tcW w:w="3544" w:type="dxa"/>
          </w:tcPr>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A80929" w:rsidRDefault="00881A05" w:rsidP="00A80929">
            <w:pPr>
              <w:widowControl w:val="0"/>
              <w:snapToGrid w:val="0"/>
              <w:spacing w:after="120" w:line="240" w:lineRule="auto"/>
              <w:rPr>
                <w:rFonts w:ascii="Times New Roman" w:hAnsi="Times New Roman"/>
                <w:sz w:val="20"/>
                <w:szCs w:val="20"/>
                <w:lang w:val="en-GB" w:eastAsia="en-US"/>
              </w:rPr>
            </w:pPr>
            <w:r>
              <w:rPr>
                <w:rFonts w:ascii="Times New Roman" w:hAnsi="Times New Roman"/>
                <w:sz w:val="20"/>
                <w:szCs w:val="20"/>
                <w:lang w:val="en-GB" w:eastAsia="en-US"/>
              </w:rPr>
              <w:t xml:space="preserve">Caucho y </w:t>
            </w:r>
            <w:r w:rsidRPr="00A80929">
              <w:rPr>
                <w:rFonts w:ascii="Times New Roman" w:hAnsi="Times New Roman"/>
                <w:sz w:val="20"/>
                <w:szCs w:val="20"/>
                <w:lang w:val="en-GB" w:eastAsia="en-US"/>
              </w:rPr>
              <w:t>pl</w:t>
            </w:r>
            <w:r>
              <w:rPr>
                <w:rFonts w:ascii="Times New Roman" w:hAnsi="Times New Roman"/>
                <w:sz w:val="20"/>
                <w:szCs w:val="20"/>
                <w:lang w:val="en-GB" w:eastAsia="en-US"/>
              </w:rPr>
              <w:t>á</w:t>
            </w:r>
            <w:r w:rsidRPr="00A80929">
              <w:rPr>
                <w:rFonts w:ascii="Times New Roman" w:hAnsi="Times New Roman"/>
                <w:sz w:val="20"/>
                <w:szCs w:val="20"/>
                <w:lang w:val="en-GB" w:eastAsia="en-US"/>
              </w:rPr>
              <w:t>stic</w:t>
            </w:r>
            <w:r>
              <w:rPr>
                <w:rFonts w:ascii="Times New Roman" w:hAnsi="Times New Roman"/>
                <w:sz w:val="20"/>
                <w:szCs w:val="20"/>
                <w:lang w:val="en-GB" w:eastAsia="en-US"/>
              </w:rPr>
              <w:t>o</w:t>
            </w:r>
            <w:r w:rsidRPr="00A80929">
              <w:rPr>
                <w:rFonts w:ascii="Times New Roman" w:hAnsi="Times New Roman"/>
                <w:sz w:val="20"/>
                <w:szCs w:val="20"/>
                <w:lang w:val="en-GB" w:eastAsia="en-US"/>
              </w:rPr>
              <w:t>:</w:t>
            </w:r>
          </w:p>
          <w:p w:rsidR="00881A05" w:rsidRPr="002512CE" w:rsidRDefault="00881A05" w:rsidP="00A80929">
            <w:pPr>
              <w:pStyle w:val="ListParagraph"/>
              <w:widowControl w:val="0"/>
              <w:numPr>
                <w:ilvl w:val="0"/>
                <w:numId w:val="12"/>
              </w:numPr>
              <w:snapToGrid w:val="0"/>
              <w:spacing w:after="120" w:line="240" w:lineRule="auto"/>
              <w:ind w:left="426" w:hanging="284"/>
              <w:rPr>
                <w:rFonts w:ascii="Times New Roman" w:hAnsi="Times New Roman"/>
                <w:sz w:val="20"/>
                <w:szCs w:val="20"/>
                <w:lang w:val="es-ES_tradnl" w:eastAsia="en-US"/>
              </w:rPr>
            </w:pPr>
            <w:r>
              <w:rPr>
                <w:rFonts w:ascii="Times New Roman" w:hAnsi="Times New Roman"/>
                <w:sz w:val="20"/>
                <w:szCs w:val="20"/>
                <w:lang w:val="es-ES_tradnl" w:eastAsia="en-US"/>
              </w:rPr>
              <w:t>Agentes de desmoldeo</w:t>
            </w:r>
            <w:r w:rsidRPr="002512CE">
              <w:rPr>
                <w:rFonts w:ascii="Times New Roman" w:hAnsi="Times New Roman"/>
                <w:sz w:val="20"/>
                <w:szCs w:val="20"/>
                <w:lang w:val="es-ES_tradnl" w:eastAsia="en-US"/>
              </w:rPr>
              <w:t xml:space="preserve"> en procesos de fabricación</w:t>
            </w:r>
          </w:p>
        </w:tc>
        <w:tc>
          <w:tcPr>
            <w:tcW w:w="3544" w:type="dxa"/>
          </w:tcPr>
          <w:p w:rsidR="00881A05" w:rsidRPr="002512CE" w:rsidRDefault="00881A05" w:rsidP="00A80929">
            <w:pPr>
              <w:pStyle w:val="ListParagraph"/>
              <w:widowControl w:val="0"/>
              <w:snapToGrid w:val="0"/>
              <w:spacing w:after="120" w:line="240" w:lineRule="auto"/>
              <w:ind w:left="460"/>
              <w:contextualSpacing w:val="0"/>
              <w:rPr>
                <w:rFonts w:ascii="Times New Roman" w:hAnsi="Times New Roman"/>
                <w:sz w:val="20"/>
                <w:szCs w:val="20"/>
                <w:lang w:val="es-ES_tradnl" w:eastAsia="en-US"/>
              </w:rPr>
            </w:pPr>
          </w:p>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tc>
      </w:tr>
      <w:tr w:rsidR="00881A05" w:rsidRPr="00A80929" w:rsidTr="00A80929">
        <w:tc>
          <w:tcPr>
            <w:tcW w:w="5812" w:type="dxa"/>
          </w:tcPr>
          <w:p w:rsidR="00881A05" w:rsidRPr="00A80929" w:rsidRDefault="00881A05" w:rsidP="00A80929">
            <w:pPr>
              <w:pStyle w:val="ListParagraph"/>
              <w:widowControl w:val="0"/>
              <w:numPr>
                <w:ilvl w:val="0"/>
                <w:numId w:val="25"/>
              </w:numPr>
              <w:snapToGrid w:val="0"/>
              <w:spacing w:after="120" w:line="240" w:lineRule="auto"/>
              <w:ind w:left="426" w:hanging="284"/>
              <w:rPr>
                <w:rFonts w:ascii="Times New Roman" w:hAnsi="Times New Roman"/>
                <w:sz w:val="20"/>
                <w:szCs w:val="20"/>
                <w:lang w:val="en-GB" w:eastAsia="en-US"/>
              </w:rPr>
            </w:pPr>
            <w:r w:rsidRPr="00A80929">
              <w:rPr>
                <w:rFonts w:ascii="Times New Roman" w:hAnsi="Times New Roman"/>
                <w:sz w:val="20"/>
                <w:szCs w:val="20"/>
                <w:lang w:val="en-GB" w:eastAsia="en-US"/>
              </w:rPr>
              <w:t>Rec</w:t>
            </w:r>
            <w:r>
              <w:rPr>
                <w:rFonts w:ascii="Times New Roman" w:hAnsi="Times New Roman"/>
                <w:sz w:val="20"/>
                <w:szCs w:val="20"/>
                <w:lang w:val="en-GB" w:eastAsia="en-US"/>
              </w:rPr>
              <w:t>iclado de alfombras</w:t>
            </w:r>
          </w:p>
        </w:tc>
        <w:tc>
          <w:tcPr>
            <w:tcW w:w="3544" w:type="dxa"/>
          </w:tcPr>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Usos prohibidos</w:t>
            </w:r>
          </w:p>
        </w:tc>
      </w:tr>
      <w:tr w:rsidR="00881A05" w:rsidRPr="00A80929" w:rsidTr="00A80929">
        <w:tc>
          <w:tcPr>
            <w:tcW w:w="5812" w:type="dxa"/>
          </w:tcPr>
          <w:p w:rsidR="00881A05" w:rsidRPr="00A80929" w:rsidRDefault="00881A05" w:rsidP="00A80929">
            <w:pPr>
              <w:widowControl w:val="0"/>
              <w:snapToGrid w:val="0"/>
              <w:spacing w:after="120" w:line="240" w:lineRule="auto"/>
              <w:rPr>
                <w:rFonts w:ascii="Times New Roman" w:hAnsi="Times New Roman"/>
                <w:sz w:val="20"/>
                <w:szCs w:val="20"/>
                <w:lang w:val="en-GB" w:eastAsia="en-US"/>
              </w:rPr>
            </w:pPr>
            <w:r>
              <w:rPr>
                <w:rFonts w:ascii="Times New Roman" w:hAnsi="Times New Roman"/>
                <w:sz w:val="20"/>
                <w:szCs w:val="20"/>
                <w:lang w:val="en-GB" w:eastAsia="en-US"/>
              </w:rPr>
              <w:t>Industria f</w:t>
            </w:r>
            <w:r w:rsidRPr="00A80929">
              <w:rPr>
                <w:rFonts w:ascii="Times New Roman" w:hAnsi="Times New Roman"/>
                <w:sz w:val="20"/>
                <w:szCs w:val="20"/>
                <w:lang w:val="en-GB" w:eastAsia="en-US"/>
              </w:rPr>
              <w:t>o</w:t>
            </w:r>
            <w:r>
              <w:rPr>
                <w:rFonts w:ascii="Times New Roman" w:hAnsi="Times New Roman"/>
                <w:sz w:val="20"/>
                <w:szCs w:val="20"/>
                <w:lang w:val="en-GB" w:eastAsia="en-US"/>
              </w:rPr>
              <w:t>to</w:t>
            </w:r>
            <w:r w:rsidRPr="00A80929">
              <w:rPr>
                <w:rFonts w:ascii="Times New Roman" w:hAnsi="Times New Roman"/>
                <w:sz w:val="20"/>
                <w:szCs w:val="20"/>
                <w:lang w:val="en-GB" w:eastAsia="en-US"/>
              </w:rPr>
              <w:t>gr</w:t>
            </w:r>
            <w:r>
              <w:rPr>
                <w:rFonts w:ascii="Times New Roman" w:hAnsi="Times New Roman"/>
                <w:sz w:val="20"/>
                <w:szCs w:val="20"/>
                <w:lang w:val="en-GB" w:eastAsia="en-US"/>
              </w:rPr>
              <w:t>áfica</w:t>
            </w:r>
            <w:r w:rsidRPr="00A80929">
              <w:rPr>
                <w:rFonts w:ascii="Times New Roman" w:hAnsi="Times New Roman"/>
                <w:sz w:val="20"/>
                <w:szCs w:val="20"/>
                <w:lang w:val="en-GB" w:eastAsia="en-US"/>
              </w:rPr>
              <w:t>:</w:t>
            </w:r>
          </w:p>
          <w:p w:rsidR="00881A05" w:rsidRPr="00A80929" w:rsidRDefault="00881A05" w:rsidP="00A80929">
            <w:pPr>
              <w:pStyle w:val="ListParagraph"/>
              <w:widowControl w:val="0"/>
              <w:numPr>
                <w:ilvl w:val="0"/>
                <w:numId w:val="9"/>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Creación de imágenes ópticas</w:t>
            </w:r>
          </w:p>
        </w:tc>
        <w:tc>
          <w:tcPr>
            <w:tcW w:w="3544" w:type="dxa"/>
          </w:tcPr>
          <w:p w:rsidR="00881A05" w:rsidRPr="00A80929" w:rsidRDefault="00881A05" w:rsidP="00A80929">
            <w:pPr>
              <w:pStyle w:val="ListParagraph"/>
              <w:widowControl w:val="0"/>
              <w:snapToGrid w:val="0"/>
              <w:spacing w:after="120" w:line="240" w:lineRule="auto"/>
              <w:ind w:left="460"/>
              <w:contextualSpacing w:val="0"/>
              <w:rPr>
                <w:rFonts w:ascii="Times New Roman" w:hAnsi="Times New Roman"/>
                <w:sz w:val="20"/>
                <w:szCs w:val="20"/>
                <w:lang w:val="en-GB" w:eastAsia="en-US"/>
              </w:rPr>
            </w:pPr>
          </w:p>
          <w:p w:rsidR="00881A05" w:rsidRPr="00A80929" w:rsidRDefault="00881A05" w:rsidP="00A80929">
            <w:pPr>
              <w:pStyle w:val="ListParagraph"/>
              <w:widowControl w:val="0"/>
              <w:numPr>
                <w:ilvl w:val="0"/>
                <w:numId w:val="25"/>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Finalidad aceptable</w:t>
            </w:r>
          </w:p>
        </w:tc>
      </w:tr>
      <w:tr w:rsidR="00881A05" w:rsidRPr="00A80929" w:rsidTr="00A80929">
        <w:tc>
          <w:tcPr>
            <w:tcW w:w="5812" w:type="dxa"/>
          </w:tcPr>
          <w:p w:rsidR="00881A05" w:rsidRPr="00A80929" w:rsidRDefault="00881A05" w:rsidP="00A80929">
            <w:pPr>
              <w:widowControl w:val="0"/>
              <w:snapToGrid w:val="0"/>
              <w:spacing w:after="120" w:line="240" w:lineRule="auto"/>
              <w:rPr>
                <w:rFonts w:ascii="Times New Roman" w:hAnsi="Times New Roman"/>
                <w:sz w:val="20"/>
                <w:szCs w:val="20"/>
                <w:lang w:val="en-GB" w:eastAsia="en-US"/>
              </w:rPr>
            </w:pPr>
            <w:r>
              <w:rPr>
                <w:rFonts w:ascii="Times New Roman" w:hAnsi="Times New Roman"/>
                <w:sz w:val="20"/>
                <w:szCs w:val="20"/>
                <w:lang w:val="en-GB" w:eastAsia="en-US"/>
              </w:rPr>
              <w:t>Industria de s</w:t>
            </w:r>
            <w:r w:rsidRPr="00A80929">
              <w:rPr>
                <w:rFonts w:ascii="Times New Roman" w:hAnsi="Times New Roman"/>
                <w:sz w:val="20"/>
                <w:szCs w:val="20"/>
                <w:lang w:val="en-GB" w:eastAsia="en-US"/>
              </w:rPr>
              <w:t>emiconductor</w:t>
            </w:r>
            <w:r>
              <w:rPr>
                <w:rFonts w:ascii="Times New Roman" w:hAnsi="Times New Roman"/>
                <w:sz w:val="20"/>
                <w:szCs w:val="20"/>
                <w:lang w:val="en-GB" w:eastAsia="en-US"/>
              </w:rPr>
              <w:t>es</w:t>
            </w:r>
            <w:r w:rsidRPr="00A80929">
              <w:rPr>
                <w:rFonts w:ascii="Times New Roman" w:hAnsi="Times New Roman"/>
                <w:sz w:val="20"/>
                <w:szCs w:val="20"/>
                <w:lang w:val="en-GB" w:eastAsia="en-US"/>
              </w:rPr>
              <w:t>:</w:t>
            </w:r>
          </w:p>
          <w:p w:rsidR="00881A05" w:rsidRPr="00A80929" w:rsidRDefault="00881A05" w:rsidP="00A80929">
            <w:pPr>
              <w:pStyle w:val="ListParagraph"/>
              <w:widowControl w:val="0"/>
              <w:numPr>
                <w:ilvl w:val="0"/>
                <w:numId w:val="9"/>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Fotorresinas y revestimientos antirreflectantes</w:t>
            </w:r>
          </w:p>
          <w:p w:rsidR="00881A05" w:rsidRPr="00B61071" w:rsidRDefault="00881A05" w:rsidP="00A80929">
            <w:pPr>
              <w:pStyle w:val="ListParagraph"/>
              <w:widowControl w:val="0"/>
              <w:numPr>
                <w:ilvl w:val="0"/>
                <w:numId w:val="9"/>
              </w:numPr>
              <w:snapToGrid w:val="0"/>
              <w:spacing w:after="120" w:line="240" w:lineRule="auto"/>
              <w:ind w:left="426" w:hanging="284"/>
              <w:contextualSpacing w:val="0"/>
              <w:rPr>
                <w:rFonts w:ascii="Times New Roman" w:hAnsi="Times New Roman"/>
                <w:sz w:val="20"/>
                <w:szCs w:val="20"/>
                <w:lang w:val="es-ES_tradnl" w:eastAsia="en-US"/>
              </w:rPr>
            </w:pPr>
            <w:r w:rsidRPr="00B61071">
              <w:rPr>
                <w:rFonts w:ascii="Times New Roman" w:hAnsi="Times New Roman"/>
                <w:sz w:val="20"/>
                <w:szCs w:val="20"/>
                <w:lang w:val="es-ES_tradnl" w:eastAsia="en-US"/>
              </w:rPr>
              <w:t>Agente decapante para semiconductores compuestos y filtros de cerámica</w:t>
            </w:r>
          </w:p>
          <w:p w:rsidR="00881A05" w:rsidRPr="00A80929" w:rsidRDefault="00881A05" w:rsidP="00A80929">
            <w:pPr>
              <w:pStyle w:val="ListParagraph"/>
              <w:widowControl w:val="0"/>
              <w:numPr>
                <w:ilvl w:val="0"/>
                <w:numId w:val="9"/>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Fotomáscaras</w:t>
            </w:r>
          </w:p>
          <w:p w:rsidR="00881A05" w:rsidRPr="009F2E60" w:rsidRDefault="00881A05" w:rsidP="00A80929">
            <w:pPr>
              <w:pStyle w:val="ListParagraph"/>
              <w:widowControl w:val="0"/>
              <w:numPr>
                <w:ilvl w:val="0"/>
                <w:numId w:val="9"/>
              </w:numPr>
              <w:snapToGrid w:val="0"/>
              <w:spacing w:after="120" w:line="240" w:lineRule="auto"/>
              <w:ind w:left="426" w:hanging="284"/>
              <w:contextualSpacing w:val="0"/>
              <w:rPr>
                <w:rFonts w:ascii="Times New Roman" w:hAnsi="Times New Roman"/>
                <w:sz w:val="20"/>
                <w:szCs w:val="20"/>
                <w:lang w:val="es-ES_tradnl" w:eastAsia="en-US"/>
              </w:rPr>
            </w:pPr>
            <w:r>
              <w:rPr>
                <w:rFonts w:ascii="Times New Roman" w:hAnsi="Times New Roman"/>
                <w:sz w:val="20"/>
                <w:szCs w:val="20"/>
                <w:lang w:val="es-ES_tradnl" w:eastAsia="en-US"/>
              </w:rPr>
              <w:t>Agentes para eliminar perlas de los bordes</w:t>
            </w:r>
          </w:p>
          <w:p w:rsidR="00881A05" w:rsidRPr="00A80929" w:rsidRDefault="00881A05" w:rsidP="00A80929">
            <w:pPr>
              <w:pStyle w:val="ListParagraph"/>
              <w:widowControl w:val="0"/>
              <w:numPr>
                <w:ilvl w:val="0"/>
                <w:numId w:val="9"/>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Agentes para d</w:t>
            </w:r>
            <w:r w:rsidRPr="00A80929">
              <w:rPr>
                <w:rFonts w:ascii="Times New Roman" w:hAnsi="Times New Roman"/>
                <w:sz w:val="20"/>
                <w:szCs w:val="20"/>
                <w:lang w:val="en-GB" w:eastAsia="en-US"/>
              </w:rPr>
              <w:t>e</w:t>
            </w:r>
            <w:r>
              <w:rPr>
                <w:rFonts w:ascii="Times New Roman" w:hAnsi="Times New Roman"/>
                <w:sz w:val="20"/>
                <w:szCs w:val="20"/>
                <w:lang w:val="en-GB" w:eastAsia="en-US"/>
              </w:rPr>
              <w:t>sencolar</w:t>
            </w:r>
          </w:p>
          <w:p w:rsidR="00881A05" w:rsidRPr="00A80929" w:rsidRDefault="00881A05" w:rsidP="00A80929">
            <w:pPr>
              <w:pStyle w:val="ListParagraph"/>
              <w:widowControl w:val="0"/>
              <w:numPr>
                <w:ilvl w:val="0"/>
                <w:numId w:val="9"/>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Agentes de revelado</w:t>
            </w:r>
          </w:p>
        </w:tc>
        <w:tc>
          <w:tcPr>
            <w:tcW w:w="3544" w:type="dxa"/>
          </w:tcPr>
          <w:p w:rsidR="00881A05" w:rsidRPr="00A80929" w:rsidRDefault="00881A05" w:rsidP="00A80929">
            <w:pPr>
              <w:widowControl w:val="0"/>
              <w:snapToGrid w:val="0"/>
              <w:spacing w:after="120" w:line="240" w:lineRule="auto"/>
              <w:ind w:left="176"/>
              <w:rPr>
                <w:rFonts w:ascii="Times New Roman" w:hAnsi="Times New Roman"/>
                <w:sz w:val="20"/>
                <w:szCs w:val="20"/>
                <w:lang w:val="en-GB" w:eastAsia="en-US"/>
              </w:rPr>
            </w:pPr>
          </w:p>
          <w:p w:rsidR="00881A05" w:rsidRPr="00A80929" w:rsidRDefault="00881A05" w:rsidP="00A80929">
            <w:pPr>
              <w:pStyle w:val="ListParagraph"/>
              <w:widowControl w:val="0"/>
              <w:numPr>
                <w:ilvl w:val="0"/>
                <w:numId w:val="9"/>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Finalidad aceptable</w:t>
            </w:r>
          </w:p>
          <w:p w:rsidR="00881A05" w:rsidRPr="00A80929" w:rsidRDefault="00881A05" w:rsidP="00A80929">
            <w:pPr>
              <w:pStyle w:val="ListParagraph"/>
              <w:widowControl w:val="0"/>
              <w:numPr>
                <w:ilvl w:val="0"/>
                <w:numId w:val="9"/>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Finalidad aceptable</w:t>
            </w:r>
          </w:p>
          <w:p w:rsidR="00881A05" w:rsidRPr="00A80929" w:rsidRDefault="00881A05" w:rsidP="00A80929">
            <w:pPr>
              <w:pStyle w:val="ListParagraph"/>
              <w:widowControl w:val="0"/>
              <w:numPr>
                <w:ilvl w:val="0"/>
                <w:numId w:val="9"/>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p w:rsidR="00881A05" w:rsidRPr="00A80929" w:rsidRDefault="00881A05" w:rsidP="00A80929">
            <w:pPr>
              <w:pStyle w:val="ListParagraph"/>
              <w:widowControl w:val="0"/>
              <w:numPr>
                <w:ilvl w:val="0"/>
                <w:numId w:val="9"/>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9"/>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9"/>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A80929" w:rsidRDefault="00881A05" w:rsidP="00A80929">
            <w:pPr>
              <w:widowControl w:val="0"/>
              <w:snapToGrid w:val="0"/>
              <w:spacing w:after="120" w:line="240" w:lineRule="auto"/>
              <w:rPr>
                <w:rFonts w:ascii="Times New Roman" w:hAnsi="Times New Roman"/>
                <w:sz w:val="20"/>
                <w:szCs w:val="20"/>
                <w:lang w:val="en-GB" w:eastAsia="en-US"/>
              </w:rPr>
            </w:pPr>
            <w:r>
              <w:rPr>
                <w:rFonts w:ascii="Times New Roman" w:hAnsi="Times New Roman"/>
                <w:sz w:val="20"/>
                <w:szCs w:val="20"/>
                <w:lang w:val="en-GB" w:eastAsia="en-US"/>
              </w:rPr>
              <w:t>Industria e</w:t>
            </w:r>
            <w:r w:rsidRPr="00A80929">
              <w:rPr>
                <w:rFonts w:ascii="Times New Roman" w:hAnsi="Times New Roman"/>
                <w:sz w:val="20"/>
                <w:szCs w:val="20"/>
                <w:lang w:val="en-GB" w:eastAsia="en-US"/>
              </w:rPr>
              <w:t>lectr</w:t>
            </w:r>
            <w:r>
              <w:rPr>
                <w:rFonts w:ascii="Times New Roman" w:hAnsi="Times New Roman"/>
                <w:sz w:val="20"/>
                <w:szCs w:val="20"/>
                <w:lang w:val="en-GB" w:eastAsia="en-US"/>
              </w:rPr>
              <w:t>ónica</w:t>
            </w:r>
            <w:r w:rsidRPr="00A80929">
              <w:rPr>
                <w:rFonts w:ascii="Times New Roman" w:hAnsi="Times New Roman"/>
                <w:sz w:val="20"/>
                <w:szCs w:val="20"/>
                <w:lang w:val="en-GB" w:eastAsia="en-US"/>
              </w:rPr>
              <w:t>:</w:t>
            </w:r>
          </w:p>
          <w:p w:rsidR="00881A05" w:rsidRPr="00A80929" w:rsidRDefault="00881A05" w:rsidP="00A80929">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Fot</w:t>
            </w:r>
            <w:r w:rsidRPr="00A80929">
              <w:rPr>
                <w:rFonts w:ascii="Times New Roman" w:hAnsi="Times New Roman"/>
                <w:sz w:val="20"/>
                <w:szCs w:val="20"/>
                <w:lang w:val="en-GB" w:eastAsia="en-US"/>
              </w:rPr>
              <w:t>o</w:t>
            </w:r>
            <w:r>
              <w:rPr>
                <w:rFonts w:ascii="Times New Roman" w:hAnsi="Times New Roman"/>
                <w:sz w:val="20"/>
                <w:szCs w:val="20"/>
                <w:lang w:val="en-GB" w:eastAsia="en-US"/>
              </w:rPr>
              <w:t>r</w:t>
            </w:r>
            <w:r w:rsidRPr="00A80929">
              <w:rPr>
                <w:rFonts w:ascii="Times New Roman" w:hAnsi="Times New Roman"/>
                <w:sz w:val="20"/>
                <w:szCs w:val="20"/>
                <w:lang w:val="en-GB" w:eastAsia="en-US"/>
              </w:rPr>
              <w:t>resi</w:t>
            </w:r>
            <w:r>
              <w:rPr>
                <w:rFonts w:ascii="Times New Roman" w:hAnsi="Times New Roman"/>
                <w:sz w:val="20"/>
                <w:szCs w:val="20"/>
                <w:lang w:val="en-GB" w:eastAsia="en-US"/>
              </w:rPr>
              <w:t>nas y revestimientos antirreflectantes</w:t>
            </w:r>
          </w:p>
          <w:p w:rsidR="00881A05" w:rsidRPr="00B61071" w:rsidRDefault="00881A05" w:rsidP="00A80929">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s-ES_tradnl" w:eastAsia="en-US"/>
              </w:rPr>
            </w:pPr>
            <w:r w:rsidRPr="00B61071">
              <w:rPr>
                <w:rFonts w:ascii="Times New Roman" w:hAnsi="Times New Roman"/>
                <w:sz w:val="20"/>
                <w:szCs w:val="20"/>
                <w:lang w:val="es-ES_tradnl" w:eastAsia="en-US"/>
              </w:rPr>
              <w:t>Agente</w:t>
            </w:r>
            <w:r>
              <w:rPr>
                <w:rFonts w:ascii="Times New Roman" w:hAnsi="Times New Roman"/>
                <w:sz w:val="20"/>
                <w:szCs w:val="20"/>
                <w:lang w:val="es-ES_tradnl" w:eastAsia="en-US"/>
              </w:rPr>
              <w:t xml:space="preserve">s para el grabado químico de </w:t>
            </w:r>
            <w:r w:rsidRPr="00B61071">
              <w:rPr>
                <w:rFonts w:ascii="Times New Roman" w:hAnsi="Times New Roman"/>
                <w:sz w:val="20"/>
                <w:szCs w:val="20"/>
                <w:lang w:val="es-ES_tradnl" w:eastAsia="en-US"/>
              </w:rPr>
              <w:t>semiconductores compuestos y filtros de cerámica</w:t>
            </w:r>
          </w:p>
          <w:p w:rsidR="00881A05" w:rsidRPr="00452E26" w:rsidRDefault="00881A05" w:rsidP="00452E26">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s-ES_tradnl" w:eastAsia="en-US"/>
              </w:rPr>
            </w:pPr>
            <w:r w:rsidRPr="00452E26">
              <w:rPr>
                <w:rFonts w:ascii="Times New Roman" w:hAnsi="Times New Roman"/>
                <w:sz w:val="20"/>
                <w:szCs w:val="20"/>
                <w:lang w:val="es-ES_tradnl" w:eastAsia="en-US"/>
              </w:rPr>
              <w:t>Recubrimiento metálico duro en sistemas de lazo cerrado</w:t>
            </w:r>
          </w:p>
          <w:p w:rsidR="00881A05" w:rsidRPr="00A80929" w:rsidRDefault="00881A05" w:rsidP="00A80929">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Fotomáscaras</w:t>
            </w:r>
          </w:p>
          <w:p w:rsidR="00881A05" w:rsidRPr="00A80929" w:rsidRDefault="00881A05" w:rsidP="00A80929">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Recubrimiento metálico duro</w:t>
            </w:r>
          </w:p>
          <w:p w:rsidR="00881A05" w:rsidRPr="00A80929" w:rsidRDefault="00881A05" w:rsidP="00A80929">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Recubrimiento metálico decorativo</w:t>
            </w:r>
          </w:p>
          <w:p w:rsidR="00881A05" w:rsidRPr="00C5657B" w:rsidRDefault="00881A05" w:rsidP="00A80929">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s-ES_tradnl" w:eastAsia="en-US"/>
              </w:rPr>
            </w:pPr>
            <w:r w:rsidRPr="00C5657B">
              <w:rPr>
                <w:rFonts w:ascii="Times New Roman" w:hAnsi="Times New Roman"/>
                <w:sz w:val="20"/>
                <w:szCs w:val="20"/>
                <w:lang w:val="es-ES_tradnl" w:eastAsia="en-US"/>
              </w:rPr>
              <w:t>Agentes para eliminar res</w:t>
            </w:r>
            <w:r>
              <w:rPr>
                <w:rFonts w:ascii="Times New Roman" w:hAnsi="Times New Roman"/>
                <w:sz w:val="20"/>
                <w:szCs w:val="20"/>
                <w:lang w:val="es-ES_tradnl" w:eastAsia="en-US"/>
              </w:rPr>
              <w:t>tos</w:t>
            </w:r>
            <w:r w:rsidRPr="00C5657B">
              <w:rPr>
                <w:rFonts w:ascii="Times New Roman" w:hAnsi="Times New Roman"/>
                <w:sz w:val="20"/>
                <w:szCs w:val="20"/>
                <w:lang w:val="es-ES_tradnl" w:eastAsia="en-US"/>
              </w:rPr>
              <w:t xml:space="preserve"> de resinas</w:t>
            </w:r>
            <w:r>
              <w:rPr>
                <w:rFonts w:ascii="Times New Roman" w:hAnsi="Times New Roman"/>
                <w:sz w:val="20"/>
                <w:szCs w:val="20"/>
                <w:lang w:val="es-ES_tradnl" w:eastAsia="en-US"/>
              </w:rPr>
              <w:t xml:space="preserve"> (desmearing agents)</w:t>
            </w:r>
          </w:p>
          <w:p w:rsidR="00881A05" w:rsidRPr="00A80929" w:rsidRDefault="00881A05" w:rsidP="00A80929">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n-GB" w:eastAsia="en-US"/>
              </w:rPr>
            </w:pPr>
            <w:r w:rsidRPr="00A80929">
              <w:rPr>
                <w:rFonts w:ascii="Times New Roman" w:hAnsi="Times New Roman"/>
                <w:sz w:val="20"/>
                <w:szCs w:val="20"/>
                <w:lang w:val="en-GB" w:eastAsia="en-US"/>
              </w:rPr>
              <w:t>Dispersi</w:t>
            </w:r>
            <w:r>
              <w:rPr>
                <w:rFonts w:ascii="Times New Roman" w:hAnsi="Times New Roman"/>
                <w:sz w:val="20"/>
                <w:szCs w:val="20"/>
                <w:lang w:val="en-GB" w:eastAsia="en-US"/>
              </w:rPr>
              <w:t>ó</w:t>
            </w:r>
            <w:r w:rsidRPr="00A80929">
              <w:rPr>
                <w:rFonts w:ascii="Times New Roman" w:hAnsi="Times New Roman"/>
                <w:sz w:val="20"/>
                <w:szCs w:val="20"/>
                <w:lang w:val="en-GB" w:eastAsia="en-US"/>
              </w:rPr>
              <w:t>n</w:t>
            </w:r>
          </w:p>
          <w:p w:rsidR="00881A05" w:rsidRPr="00A80929" w:rsidRDefault="00881A05" w:rsidP="00A80929">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Tratamiento de superficie</w:t>
            </w:r>
          </w:p>
          <w:p w:rsidR="00881A05" w:rsidRPr="00A80929" w:rsidRDefault="00881A05" w:rsidP="00A80929">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n-GB" w:eastAsia="en-US"/>
              </w:rPr>
            </w:pPr>
            <w:r w:rsidRPr="00A80929">
              <w:rPr>
                <w:rFonts w:ascii="Times New Roman" w:hAnsi="Times New Roman"/>
                <w:sz w:val="20"/>
                <w:szCs w:val="20"/>
                <w:lang w:val="en-GB" w:eastAsia="en-US"/>
              </w:rPr>
              <w:t>Sold</w:t>
            </w:r>
            <w:r>
              <w:rPr>
                <w:rFonts w:ascii="Times New Roman" w:hAnsi="Times New Roman"/>
                <w:sz w:val="20"/>
                <w:szCs w:val="20"/>
                <w:lang w:val="en-GB" w:eastAsia="en-US"/>
              </w:rPr>
              <w:t>adores</w:t>
            </w:r>
          </w:p>
          <w:p w:rsidR="00881A05" w:rsidRPr="00A80929" w:rsidRDefault="00881A05" w:rsidP="00A80929">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n-GB" w:eastAsia="en-US"/>
              </w:rPr>
            </w:pPr>
            <w:r w:rsidRPr="00A80929">
              <w:rPr>
                <w:rFonts w:ascii="Times New Roman" w:hAnsi="Times New Roman"/>
                <w:sz w:val="20"/>
                <w:szCs w:val="20"/>
                <w:lang w:val="en-GB" w:eastAsia="en-US"/>
              </w:rPr>
              <w:t>P</w:t>
            </w:r>
            <w:r>
              <w:rPr>
                <w:rFonts w:ascii="Times New Roman" w:hAnsi="Times New Roman"/>
                <w:sz w:val="20"/>
                <w:szCs w:val="20"/>
                <w:lang w:val="en-GB" w:eastAsia="en-US"/>
              </w:rPr>
              <w:t>inturas</w:t>
            </w:r>
          </w:p>
          <w:p w:rsidR="00881A05" w:rsidRPr="00A80929" w:rsidRDefault="00881A05" w:rsidP="00A80929">
            <w:pPr>
              <w:pStyle w:val="ListParagraph"/>
              <w:widowControl w:val="0"/>
              <w:numPr>
                <w:ilvl w:val="0"/>
                <w:numId w:val="10"/>
              </w:numPr>
              <w:snapToGrid w:val="0"/>
              <w:spacing w:after="120" w:line="240" w:lineRule="auto"/>
              <w:ind w:left="426" w:hanging="284"/>
              <w:contextualSpacing w:val="0"/>
              <w:rPr>
                <w:rFonts w:ascii="Times New Roman" w:hAnsi="Times New Roman"/>
                <w:sz w:val="20"/>
                <w:szCs w:val="20"/>
                <w:lang w:val="en-GB" w:eastAsia="en-US"/>
              </w:rPr>
            </w:pPr>
            <w:r w:rsidRPr="00A80929">
              <w:rPr>
                <w:rFonts w:ascii="Times New Roman" w:hAnsi="Times New Roman"/>
                <w:sz w:val="20"/>
                <w:szCs w:val="20"/>
                <w:lang w:val="en-GB" w:eastAsia="en-US"/>
              </w:rPr>
              <w:t>Adhesiv</w:t>
            </w:r>
            <w:r>
              <w:rPr>
                <w:rFonts w:ascii="Times New Roman" w:hAnsi="Times New Roman"/>
                <w:sz w:val="20"/>
                <w:szCs w:val="20"/>
                <w:lang w:val="en-GB" w:eastAsia="en-US"/>
              </w:rPr>
              <w:t>os</w:t>
            </w:r>
          </w:p>
        </w:tc>
        <w:tc>
          <w:tcPr>
            <w:tcW w:w="3544" w:type="dxa"/>
          </w:tcPr>
          <w:p w:rsidR="00881A05" w:rsidRPr="00A80929" w:rsidRDefault="00881A05" w:rsidP="00A80929">
            <w:pPr>
              <w:widowControl w:val="0"/>
              <w:snapToGrid w:val="0"/>
              <w:spacing w:after="120" w:line="240" w:lineRule="auto"/>
              <w:rPr>
                <w:rFonts w:ascii="Times New Roman" w:hAnsi="Times New Roman"/>
                <w:sz w:val="20"/>
                <w:szCs w:val="20"/>
                <w:lang w:val="en-GB" w:eastAsia="en-US"/>
              </w:rPr>
            </w:pP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Finalidad aceptable</w:t>
            </w: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Finalidad aceptable</w:t>
            </w: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Finalidad aceptable</w:t>
            </w: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p w:rsidR="00881A05" w:rsidRPr="00A80929" w:rsidRDefault="00881A05" w:rsidP="00A80929">
            <w:pPr>
              <w:pStyle w:val="ListParagraph"/>
              <w:widowControl w:val="0"/>
              <w:numPr>
                <w:ilvl w:val="0"/>
                <w:numId w:val="10"/>
              </w:numPr>
              <w:snapToGrid w:val="0"/>
              <w:spacing w:after="120" w:line="240" w:lineRule="auto"/>
              <w:ind w:left="459" w:hanging="283"/>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r w:rsidR="00881A05" w:rsidRPr="00A80929" w:rsidTr="00A80929">
        <w:tc>
          <w:tcPr>
            <w:tcW w:w="5812" w:type="dxa"/>
          </w:tcPr>
          <w:p w:rsidR="00881A05" w:rsidRPr="00452E26" w:rsidRDefault="00881A05" w:rsidP="00A80929">
            <w:pPr>
              <w:widowControl w:val="0"/>
              <w:snapToGrid w:val="0"/>
              <w:spacing w:after="120" w:line="240" w:lineRule="auto"/>
              <w:rPr>
                <w:rFonts w:ascii="Times New Roman" w:hAnsi="Times New Roman"/>
                <w:sz w:val="20"/>
                <w:szCs w:val="20"/>
                <w:lang w:val="es-ES_tradnl" w:eastAsia="en-US"/>
              </w:rPr>
            </w:pPr>
            <w:r w:rsidRPr="00452E26">
              <w:rPr>
                <w:rFonts w:ascii="Times New Roman" w:hAnsi="Times New Roman"/>
                <w:sz w:val="20"/>
                <w:szCs w:val="20"/>
                <w:lang w:val="es-ES_tradnl" w:eastAsia="en-US"/>
              </w:rPr>
              <w:t>Procesos industriales de recubrimiento metálico:</w:t>
            </w:r>
          </w:p>
          <w:p w:rsidR="00881A05" w:rsidRPr="00452E26" w:rsidRDefault="00881A05" w:rsidP="00452E26">
            <w:pPr>
              <w:pStyle w:val="ListParagraph"/>
              <w:widowControl w:val="0"/>
              <w:numPr>
                <w:ilvl w:val="0"/>
                <w:numId w:val="11"/>
              </w:numPr>
              <w:snapToGrid w:val="0"/>
              <w:spacing w:after="120" w:line="240" w:lineRule="auto"/>
              <w:ind w:left="426" w:hanging="284"/>
              <w:contextualSpacing w:val="0"/>
              <w:rPr>
                <w:rFonts w:ascii="Times New Roman" w:hAnsi="Times New Roman"/>
                <w:sz w:val="20"/>
                <w:szCs w:val="20"/>
                <w:lang w:val="es-ES_tradnl" w:eastAsia="en-US"/>
              </w:rPr>
            </w:pPr>
            <w:r w:rsidRPr="00452E26">
              <w:rPr>
                <w:rFonts w:ascii="Times New Roman" w:hAnsi="Times New Roman"/>
                <w:sz w:val="20"/>
                <w:szCs w:val="20"/>
                <w:lang w:val="es-ES_tradnl" w:eastAsia="en-US"/>
              </w:rPr>
              <w:t>Recubrimiento metálico duro en sistemas de lazo cerrado</w:t>
            </w:r>
          </w:p>
          <w:p w:rsidR="00881A05" w:rsidRPr="00A80929" w:rsidRDefault="00881A05" w:rsidP="00A80929">
            <w:pPr>
              <w:pStyle w:val="ListParagraph"/>
              <w:widowControl w:val="0"/>
              <w:numPr>
                <w:ilvl w:val="0"/>
                <w:numId w:val="11"/>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Recubrimiento metálico duro</w:t>
            </w:r>
          </w:p>
          <w:p w:rsidR="00881A05" w:rsidRPr="00A80929" w:rsidRDefault="00881A05" w:rsidP="00A80929">
            <w:pPr>
              <w:pStyle w:val="ListParagraph"/>
              <w:widowControl w:val="0"/>
              <w:numPr>
                <w:ilvl w:val="0"/>
                <w:numId w:val="11"/>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Recubrimiento metálico d</w:t>
            </w:r>
            <w:r w:rsidRPr="00A80929">
              <w:rPr>
                <w:rFonts w:ascii="Times New Roman" w:hAnsi="Times New Roman"/>
                <w:sz w:val="20"/>
                <w:szCs w:val="20"/>
                <w:lang w:val="en-GB" w:eastAsia="en-US"/>
              </w:rPr>
              <w:t>ecorativ</w:t>
            </w:r>
            <w:r>
              <w:rPr>
                <w:rFonts w:ascii="Times New Roman" w:hAnsi="Times New Roman"/>
                <w:sz w:val="20"/>
                <w:szCs w:val="20"/>
                <w:lang w:val="en-GB" w:eastAsia="en-US"/>
              </w:rPr>
              <w:t>o</w:t>
            </w:r>
          </w:p>
        </w:tc>
        <w:tc>
          <w:tcPr>
            <w:tcW w:w="3544" w:type="dxa"/>
          </w:tcPr>
          <w:p w:rsidR="00881A05" w:rsidRPr="00A80929" w:rsidRDefault="00881A05" w:rsidP="00A80929">
            <w:pPr>
              <w:widowControl w:val="0"/>
              <w:snapToGrid w:val="0"/>
              <w:spacing w:after="120" w:line="240" w:lineRule="auto"/>
              <w:rPr>
                <w:rFonts w:ascii="Times New Roman" w:hAnsi="Times New Roman"/>
                <w:sz w:val="20"/>
                <w:szCs w:val="20"/>
                <w:lang w:val="en-GB" w:eastAsia="en-US"/>
              </w:rPr>
            </w:pPr>
          </w:p>
          <w:p w:rsidR="00881A05" w:rsidRPr="00A80929" w:rsidRDefault="00881A05" w:rsidP="00A80929">
            <w:pPr>
              <w:pStyle w:val="ListParagraph"/>
              <w:widowControl w:val="0"/>
              <w:numPr>
                <w:ilvl w:val="0"/>
                <w:numId w:val="11"/>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Finalidad aceptable</w:t>
            </w:r>
          </w:p>
          <w:p w:rsidR="00881A05" w:rsidRPr="00A80929" w:rsidRDefault="00881A05" w:rsidP="00A80929">
            <w:pPr>
              <w:pStyle w:val="ListParagraph"/>
              <w:widowControl w:val="0"/>
              <w:numPr>
                <w:ilvl w:val="0"/>
                <w:numId w:val="11"/>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p w:rsidR="00881A05" w:rsidRPr="00A80929" w:rsidRDefault="00881A05" w:rsidP="00A80929">
            <w:pPr>
              <w:pStyle w:val="ListParagraph"/>
              <w:widowControl w:val="0"/>
              <w:numPr>
                <w:ilvl w:val="0"/>
                <w:numId w:val="11"/>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tc>
      </w:tr>
      <w:tr w:rsidR="00881A05" w:rsidRPr="00A80929" w:rsidTr="00A80929">
        <w:tc>
          <w:tcPr>
            <w:tcW w:w="5812" w:type="dxa"/>
          </w:tcPr>
          <w:p w:rsidR="00881A05" w:rsidRPr="00B61071" w:rsidRDefault="00881A05" w:rsidP="00A80929">
            <w:pPr>
              <w:pStyle w:val="ListParagraph"/>
              <w:widowControl w:val="0"/>
              <w:numPr>
                <w:ilvl w:val="0"/>
                <w:numId w:val="11"/>
              </w:numPr>
              <w:snapToGrid w:val="0"/>
              <w:spacing w:after="120" w:line="240" w:lineRule="auto"/>
              <w:ind w:left="426" w:hanging="284"/>
              <w:contextualSpacing w:val="0"/>
              <w:rPr>
                <w:rFonts w:ascii="Times New Roman" w:hAnsi="Times New Roman"/>
                <w:sz w:val="20"/>
                <w:szCs w:val="20"/>
                <w:lang w:val="es-ES_tradnl" w:eastAsia="en-US"/>
              </w:rPr>
            </w:pPr>
            <w:r w:rsidRPr="00B61071">
              <w:rPr>
                <w:rFonts w:ascii="Times New Roman" w:hAnsi="Times New Roman"/>
                <w:sz w:val="20"/>
                <w:szCs w:val="20"/>
                <w:lang w:val="es-ES_tradnl" w:eastAsia="en-US"/>
              </w:rPr>
              <w:t xml:space="preserve">Producción de petróleo </w:t>
            </w:r>
            <w:r>
              <w:rPr>
                <w:rFonts w:ascii="Times New Roman" w:hAnsi="Times New Roman"/>
                <w:sz w:val="20"/>
                <w:szCs w:val="20"/>
                <w:lang w:val="es-ES_tradnl" w:eastAsia="en-US"/>
              </w:rPr>
              <w:t xml:space="preserve">y gas </w:t>
            </w:r>
            <w:r w:rsidRPr="00B61071">
              <w:rPr>
                <w:rFonts w:ascii="Times New Roman" w:hAnsi="Times New Roman"/>
                <w:sz w:val="20"/>
                <w:szCs w:val="20"/>
                <w:lang w:val="es-ES_tradnl" w:eastAsia="en-US"/>
              </w:rPr>
              <w:t>por medios qu</w:t>
            </w:r>
            <w:r>
              <w:rPr>
                <w:rFonts w:ascii="Times New Roman" w:hAnsi="Times New Roman"/>
                <w:sz w:val="20"/>
                <w:szCs w:val="20"/>
                <w:lang w:val="es-ES_tradnl" w:eastAsia="en-US"/>
              </w:rPr>
              <w:t>ímicos</w:t>
            </w:r>
          </w:p>
        </w:tc>
        <w:tc>
          <w:tcPr>
            <w:tcW w:w="3544" w:type="dxa"/>
          </w:tcPr>
          <w:p w:rsidR="00881A05" w:rsidRPr="00A80929" w:rsidRDefault="00881A05" w:rsidP="00A80929">
            <w:pPr>
              <w:pStyle w:val="ListParagraph"/>
              <w:widowControl w:val="0"/>
              <w:numPr>
                <w:ilvl w:val="0"/>
                <w:numId w:val="11"/>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Exención específica</w:t>
            </w:r>
          </w:p>
        </w:tc>
      </w:tr>
      <w:tr w:rsidR="00881A05" w:rsidRPr="00A80929" w:rsidTr="00A80929">
        <w:tc>
          <w:tcPr>
            <w:tcW w:w="5812" w:type="dxa"/>
          </w:tcPr>
          <w:p w:rsidR="00881A05" w:rsidRPr="00A80929" w:rsidRDefault="00881A05" w:rsidP="00A80929">
            <w:pPr>
              <w:pStyle w:val="ListParagraph"/>
              <w:widowControl w:val="0"/>
              <w:numPr>
                <w:ilvl w:val="0"/>
                <w:numId w:val="11"/>
              </w:numPr>
              <w:snapToGrid w:val="0"/>
              <w:spacing w:after="120" w:line="240" w:lineRule="auto"/>
              <w:ind w:left="426" w:hanging="284"/>
              <w:contextualSpacing w:val="0"/>
              <w:rPr>
                <w:rFonts w:ascii="Times New Roman" w:hAnsi="Times New Roman"/>
                <w:sz w:val="20"/>
                <w:szCs w:val="20"/>
                <w:lang w:val="en-GB" w:eastAsia="en-US"/>
              </w:rPr>
            </w:pPr>
            <w:r>
              <w:rPr>
                <w:rFonts w:ascii="Times New Roman" w:hAnsi="Times New Roman"/>
                <w:sz w:val="20"/>
                <w:szCs w:val="20"/>
                <w:lang w:val="en-GB" w:eastAsia="en-US"/>
              </w:rPr>
              <w:t>Industria minera</w:t>
            </w:r>
          </w:p>
        </w:tc>
        <w:tc>
          <w:tcPr>
            <w:tcW w:w="3544" w:type="dxa"/>
          </w:tcPr>
          <w:p w:rsidR="00881A05" w:rsidRPr="00A80929" w:rsidRDefault="00881A05" w:rsidP="00A80929">
            <w:pPr>
              <w:pStyle w:val="ListParagraph"/>
              <w:widowControl w:val="0"/>
              <w:numPr>
                <w:ilvl w:val="0"/>
                <w:numId w:val="11"/>
              </w:numPr>
              <w:snapToGrid w:val="0"/>
              <w:spacing w:after="120" w:line="240" w:lineRule="auto"/>
              <w:ind w:left="460" w:hanging="284"/>
              <w:contextualSpacing w:val="0"/>
              <w:rPr>
                <w:rFonts w:ascii="Times New Roman" w:hAnsi="Times New Roman"/>
                <w:sz w:val="20"/>
                <w:szCs w:val="20"/>
                <w:lang w:val="en-GB" w:eastAsia="en-US"/>
              </w:rPr>
            </w:pPr>
            <w:r>
              <w:rPr>
                <w:rFonts w:ascii="Times New Roman" w:hAnsi="Times New Roman"/>
                <w:sz w:val="20"/>
                <w:szCs w:val="20"/>
                <w:lang w:val="en-GB" w:eastAsia="en-US"/>
              </w:rPr>
              <w:t>Prohibidos</w:t>
            </w:r>
          </w:p>
        </w:tc>
      </w:tr>
    </w:tbl>
    <w:p w:rsidR="00881A05" w:rsidRPr="008A0616" w:rsidRDefault="00881A05" w:rsidP="002B6DF6">
      <w:pPr>
        <w:widowControl w:val="0"/>
        <w:tabs>
          <w:tab w:val="left" w:pos="4125"/>
        </w:tabs>
        <w:snapToGrid w:val="0"/>
        <w:spacing w:after="120" w:line="240" w:lineRule="auto"/>
        <w:rPr>
          <w:rFonts w:ascii="Times New Roman" w:hAnsi="Times New Roman"/>
          <w:i/>
          <w:sz w:val="20"/>
          <w:szCs w:val="20"/>
          <w:lang w:val="en-GB" w:eastAsia="en-US"/>
        </w:rPr>
      </w:pPr>
    </w:p>
    <w:p w:rsidR="00881A05" w:rsidRPr="00452E26" w:rsidRDefault="00881A05" w:rsidP="002B6DF6">
      <w:pPr>
        <w:widowControl w:val="0"/>
        <w:snapToGrid w:val="0"/>
        <w:spacing w:after="120" w:line="240" w:lineRule="auto"/>
        <w:rPr>
          <w:rFonts w:ascii="Times New Roman" w:hAnsi="Times New Roman"/>
          <w:b/>
          <w:sz w:val="20"/>
          <w:szCs w:val="20"/>
          <w:lang w:val="es-ES_tradnl" w:eastAsia="en-US"/>
        </w:rPr>
      </w:pPr>
      <w:r w:rsidRPr="003B1E81">
        <w:rPr>
          <w:rFonts w:ascii="Times New Roman" w:hAnsi="Times New Roman"/>
          <w:b/>
          <w:sz w:val="20"/>
          <w:szCs w:val="20"/>
          <w:lang w:val="es-ES_tradnl" w:eastAsia="en-US"/>
        </w:rPr>
        <w:t xml:space="preserve">Cuadro 2. </w:t>
      </w:r>
      <w:r w:rsidRPr="00452E26">
        <w:rPr>
          <w:rFonts w:ascii="Times New Roman" w:hAnsi="Times New Roman"/>
          <w:b/>
          <w:sz w:val="20"/>
          <w:szCs w:val="20"/>
          <w:lang w:val="es-ES_tradnl" w:eastAsia="en-US"/>
        </w:rPr>
        <w:t>Categorías de uso del PFOS</w:t>
      </w:r>
      <w:r>
        <w:rPr>
          <w:rFonts w:ascii="Times New Roman" w:hAnsi="Times New Roman"/>
          <w:b/>
          <w:sz w:val="20"/>
          <w:szCs w:val="20"/>
          <w:lang w:val="es-ES_tradnl" w:eastAsia="en-US"/>
        </w:rPr>
        <w:t xml:space="preserve">, de las </w:t>
      </w:r>
      <w:r w:rsidRPr="00452E26">
        <w:rPr>
          <w:rFonts w:ascii="Times New Roman" w:hAnsi="Times New Roman"/>
          <w:b/>
          <w:sz w:val="20"/>
          <w:szCs w:val="20"/>
          <w:lang w:val="es-ES_tradnl" w:eastAsia="en-US"/>
        </w:rPr>
        <w:t xml:space="preserve">sustancias relacionadas </w:t>
      </w:r>
      <w:r>
        <w:rPr>
          <w:rFonts w:ascii="Times New Roman" w:hAnsi="Times New Roman"/>
          <w:b/>
          <w:sz w:val="20"/>
          <w:szCs w:val="20"/>
          <w:lang w:val="es-ES_tradnl" w:eastAsia="en-US"/>
        </w:rPr>
        <w:t xml:space="preserve">con éste </w:t>
      </w:r>
      <w:r w:rsidRPr="00452E26">
        <w:rPr>
          <w:rFonts w:ascii="Times New Roman" w:hAnsi="Times New Roman"/>
          <w:b/>
          <w:sz w:val="20"/>
          <w:szCs w:val="20"/>
          <w:lang w:val="es-ES_tradnl" w:eastAsia="en-US"/>
        </w:rPr>
        <w:t>y alternativas</w:t>
      </w:r>
      <w:r>
        <w:rPr>
          <w:rFonts w:ascii="Times New Roman" w:hAnsi="Times New Roman"/>
          <w:b/>
          <w:sz w:val="20"/>
          <w:szCs w:val="20"/>
          <w:lang w:val="es-ES_tradnl" w:eastAsia="en-US"/>
        </w:rPr>
        <w:t xml:space="preserve"> </w:t>
      </w: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127"/>
        <w:gridCol w:w="3543"/>
        <w:gridCol w:w="3686"/>
      </w:tblGrid>
      <w:tr w:rsidR="00881A05" w:rsidRPr="00A80929" w:rsidTr="00A80929">
        <w:trPr>
          <w:tblHeader/>
        </w:trPr>
        <w:tc>
          <w:tcPr>
            <w:tcW w:w="2127" w:type="dxa"/>
            <w:shd w:val="clear" w:color="auto" w:fill="D9D9D9"/>
          </w:tcPr>
          <w:p w:rsidR="00881A05" w:rsidRPr="00A80929" w:rsidRDefault="00881A05" w:rsidP="00A80929">
            <w:pPr>
              <w:widowControl w:val="0"/>
              <w:snapToGrid w:val="0"/>
              <w:spacing w:after="120" w:line="240" w:lineRule="auto"/>
              <w:jc w:val="center"/>
              <w:rPr>
                <w:rFonts w:ascii="Times New Roman" w:hAnsi="Times New Roman"/>
                <w:b/>
                <w:bCs/>
                <w:sz w:val="20"/>
                <w:szCs w:val="20"/>
                <w:lang w:val="en-GB" w:eastAsia="en-US"/>
              </w:rPr>
            </w:pPr>
            <w:r>
              <w:rPr>
                <w:rFonts w:ascii="Times New Roman" w:hAnsi="Times New Roman"/>
                <w:b/>
                <w:sz w:val="20"/>
                <w:szCs w:val="20"/>
                <w:lang w:val="en-GB" w:eastAsia="en-US"/>
              </w:rPr>
              <w:t>Categoría de uso</w:t>
            </w:r>
          </w:p>
        </w:tc>
        <w:tc>
          <w:tcPr>
            <w:tcW w:w="3543" w:type="dxa"/>
            <w:shd w:val="clear" w:color="auto" w:fill="D9D9D9"/>
          </w:tcPr>
          <w:p w:rsidR="00881A05" w:rsidRPr="00452E26" w:rsidRDefault="00881A05" w:rsidP="00A80929">
            <w:pPr>
              <w:widowControl w:val="0"/>
              <w:snapToGrid w:val="0"/>
              <w:spacing w:after="120" w:line="240" w:lineRule="auto"/>
              <w:jc w:val="center"/>
              <w:rPr>
                <w:rFonts w:ascii="Times New Roman" w:hAnsi="Times New Roman"/>
                <w:b/>
                <w:bCs/>
                <w:sz w:val="20"/>
                <w:szCs w:val="20"/>
                <w:lang w:val="es-ES_tradnl" w:eastAsia="en-US"/>
              </w:rPr>
            </w:pPr>
            <w:r w:rsidRPr="00452E26">
              <w:rPr>
                <w:rFonts w:ascii="Times New Roman" w:hAnsi="Times New Roman"/>
                <w:b/>
                <w:sz w:val="20"/>
                <w:szCs w:val="20"/>
                <w:lang w:val="es-ES_tradnl" w:eastAsia="en-US"/>
              </w:rPr>
              <w:t>Uso de las sustancias relacionadas con el PFOS</w:t>
            </w:r>
          </w:p>
        </w:tc>
        <w:tc>
          <w:tcPr>
            <w:tcW w:w="3686" w:type="dxa"/>
            <w:shd w:val="clear" w:color="auto" w:fill="D9D9D9"/>
          </w:tcPr>
          <w:p w:rsidR="00881A05" w:rsidRPr="00A80929" w:rsidRDefault="00881A05" w:rsidP="00A80929">
            <w:pPr>
              <w:widowControl w:val="0"/>
              <w:snapToGrid w:val="0"/>
              <w:spacing w:after="120" w:line="240" w:lineRule="auto"/>
              <w:jc w:val="center"/>
              <w:rPr>
                <w:rFonts w:ascii="Times New Roman" w:hAnsi="Times New Roman"/>
                <w:b/>
                <w:bCs/>
                <w:sz w:val="20"/>
                <w:szCs w:val="20"/>
                <w:lang w:val="en-GB" w:eastAsia="en-US"/>
              </w:rPr>
            </w:pPr>
            <w:r w:rsidRPr="00A80929">
              <w:rPr>
                <w:rFonts w:ascii="Times New Roman" w:hAnsi="Times New Roman"/>
                <w:b/>
                <w:sz w:val="20"/>
                <w:szCs w:val="20"/>
                <w:lang w:val="en-GB" w:eastAsia="en-US"/>
              </w:rPr>
              <w:t>Alternativ</w:t>
            </w:r>
            <w:r>
              <w:rPr>
                <w:rFonts w:ascii="Times New Roman" w:hAnsi="Times New Roman"/>
                <w:b/>
                <w:sz w:val="20"/>
                <w:szCs w:val="20"/>
                <w:lang w:val="en-GB" w:eastAsia="en-US"/>
              </w:rPr>
              <w:t>a</w:t>
            </w:r>
            <w:r w:rsidRPr="00A80929">
              <w:rPr>
                <w:rFonts w:ascii="Times New Roman" w:hAnsi="Times New Roman"/>
                <w:b/>
                <w:sz w:val="20"/>
                <w:szCs w:val="20"/>
                <w:lang w:val="en-GB" w:eastAsia="en-US"/>
              </w:rPr>
              <w:t>s</w:t>
            </w:r>
            <w:r>
              <w:rPr>
                <w:rFonts w:ascii="Times New Roman" w:hAnsi="Times New Roman"/>
                <w:b/>
                <w:sz w:val="20"/>
                <w:szCs w:val="20"/>
                <w:lang w:val="en-GB" w:eastAsia="en-US"/>
              </w:rPr>
              <w:t xml:space="preserve"> utilizadas</w:t>
            </w:r>
          </w:p>
        </w:tc>
      </w:tr>
      <w:tr w:rsidR="00881A05" w:rsidRPr="00CC615A" w:rsidTr="00A80929">
        <w:tc>
          <w:tcPr>
            <w:tcW w:w="2127" w:type="dxa"/>
          </w:tcPr>
          <w:p w:rsidR="00881A05" w:rsidRPr="003F5D25" w:rsidRDefault="00881A05" w:rsidP="00A80929">
            <w:pPr>
              <w:widowControl w:val="0"/>
              <w:snapToGrid w:val="0"/>
              <w:spacing w:after="120" w:line="240" w:lineRule="auto"/>
              <w:rPr>
                <w:rFonts w:ascii="Times New Roman" w:hAnsi="Times New Roman"/>
                <w:b/>
                <w:bCs/>
                <w:sz w:val="20"/>
                <w:szCs w:val="20"/>
                <w:lang w:val="es-ES_tradnl" w:eastAsia="en-US"/>
              </w:rPr>
            </w:pPr>
            <w:r w:rsidRPr="003F5D25">
              <w:rPr>
                <w:rFonts w:ascii="Times New Roman" w:hAnsi="Times New Roman"/>
                <w:sz w:val="20"/>
                <w:szCs w:val="20"/>
                <w:lang w:val="es-ES_tradnl" w:eastAsia="en-US"/>
              </w:rPr>
              <w:t>Impregna</w:t>
            </w:r>
            <w:r>
              <w:rPr>
                <w:rFonts w:ascii="Times New Roman" w:hAnsi="Times New Roman"/>
                <w:sz w:val="20"/>
                <w:szCs w:val="20"/>
                <w:lang w:val="es-ES_tradnl" w:eastAsia="en-US"/>
              </w:rPr>
              <w:t>ción de telas</w:t>
            </w:r>
            <w:r w:rsidRPr="003F5D25">
              <w:rPr>
                <w:rFonts w:ascii="Times New Roman" w:hAnsi="Times New Roman"/>
                <w:sz w:val="20"/>
                <w:szCs w:val="20"/>
                <w:lang w:val="es-ES_tradnl" w:eastAsia="en-US"/>
              </w:rPr>
              <w:t>, cuero y alfombras</w:t>
            </w:r>
          </w:p>
        </w:tc>
        <w:tc>
          <w:tcPr>
            <w:tcW w:w="3543" w:type="dxa"/>
          </w:tcPr>
          <w:p w:rsidR="00881A05" w:rsidRPr="00BE14F0" w:rsidRDefault="00881A05" w:rsidP="00A80929">
            <w:pPr>
              <w:widowControl w:val="0"/>
              <w:snapToGrid w:val="0"/>
              <w:spacing w:after="120" w:line="240" w:lineRule="auto"/>
              <w:rPr>
                <w:rFonts w:ascii="Times New Roman" w:hAnsi="Times New Roman"/>
                <w:sz w:val="20"/>
                <w:szCs w:val="20"/>
                <w:lang w:val="es-ES_tradnl" w:eastAsia="en-US"/>
              </w:rPr>
            </w:pPr>
            <w:r w:rsidRPr="003F5D25">
              <w:rPr>
                <w:rFonts w:ascii="Times New Roman" w:hAnsi="Times New Roman"/>
                <w:sz w:val="20"/>
                <w:szCs w:val="20"/>
                <w:lang w:val="es-ES_tradnl" w:eastAsia="en-US"/>
              </w:rPr>
              <w:t xml:space="preserve">Las sustancias relacionadas con el PFOS han </w:t>
            </w:r>
            <w:r>
              <w:rPr>
                <w:rFonts w:ascii="Times New Roman" w:hAnsi="Times New Roman"/>
                <w:sz w:val="20"/>
                <w:szCs w:val="20"/>
                <w:lang w:val="es-ES_tradnl" w:eastAsia="en-US"/>
              </w:rPr>
              <w:t xml:space="preserve">sido </w:t>
            </w:r>
            <w:r w:rsidRPr="003F5D25">
              <w:rPr>
                <w:rFonts w:ascii="Times New Roman" w:hAnsi="Times New Roman"/>
                <w:sz w:val="20"/>
                <w:szCs w:val="20"/>
                <w:lang w:val="es-ES_tradnl" w:eastAsia="en-US"/>
              </w:rPr>
              <w:t>elimina</w:t>
            </w:r>
            <w:r>
              <w:rPr>
                <w:rFonts w:ascii="Times New Roman" w:hAnsi="Times New Roman"/>
                <w:sz w:val="20"/>
                <w:szCs w:val="20"/>
                <w:lang w:val="es-ES_tradnl" w:eastAsia="en-US"/>
              </w:rPr>
              <w:t xml:space="preserve">das </w:t>
            </w:r>
            <w:r w:rsidRPr="003F5D25">
              <w:rPr>
                <w:rFonts w:ascii="Times New Roman" w:hAnsi="Times New Roman"/>
                <w:sz w:val="20"/>
                <w:szCs w:val="20"/>
                <w:lang w:val="es-ES_tradnl" w:eastAsia="en-US"/>
              </w:rPr>
              <w:t>en la may</w:t>
            </w:r>
            <w:r>
              <w:rPr>
                <w:rFonts w:ascii="Times New Roman" w:hAnsi="Times New Roman"/>
                <w:sz w:val="20"/>
                <w:szCs w:val="20"/>
                <w:lang w:val="es-ES_tradnl" w:eastAsia="en-US"/>
              </w:rPr>
              <w:t>o</w:t>
            </w:r>
            <w:r w:rsidRPr="003F5D25">
              <w:rPr>
                <w:rFonts w:ascii="Times New Roman" w:hAnsi="Times New Roman"/>
                <w:sz w:val="20"/>
                <w:szCs w:val="20"/>
                <w:lang w:val="es-ES_tradnl" w:eastAsia="en-US"/>
              </w:rPr>
              <w:t>r</w:t>
            </w:r>
            <w:r>
              <w:rPr>
                <w:rFonts w:ascii="Times New Roman" w:hAnsi="Times New Roman"/>
                <w:sz w:val="20"/>
                <w:szCs w:val="20"/>
                <w:lang w:val="es-ES_tradnl" w:eastAsia="en-US"/>
              </w:rPr>
              <w:t xml:space="preserve">ía de los países de la </w:t>
            </w:r>
            <w:r w:rsidRPr="003F5D25">
              <w:rPr>
                <w:rFonts w:ascii="Times New Roman" w:hAnsi="Times New Roman"/>
                <w:sz w:val="20"/>
                <w:szCs w:val="20"/>
                <w:lang w:val="es-ES_tradnl" w:eastAsia="en-US"/>
              </w:rPr>
              <w:t>OCD</w:t>
            </w:r>
            <w:r>
              <w:rPr>
                <w:rFonts w:ascii="Times New Roman" w:hAnsi="Times New Roman"/>
                <w:sz w:val="20"/>
                <w:szCs w:val="20"/>
                <w:lang w:val="es-ES_tradnl" w:eastAsia="en-US"/>
              </w:rPr>
              <w:t>E</w:t>
            </w:r>
            <w:r w:rsidRPr="003F5D25">
              <w:rPr>
                <w:rFonts w:ascii="Times New Roman" w:hAnsi="Times New Roman"/>
                <w:sz w:val="20"/>
                <w:szCs w:val="20"/>
                <w:lang w:val="es-ES_tradnl" w:eastAsia="en-US"/>
              </w:rPr>
              <w:t>.</w:t>
            </w:r>
          </w:p>
        </w:tc>
        <w:tc>
          <w:tcPr>
            <w:tcW w:w="3686" w:type="dxa"/>
          </w:tcPr>
          <w:p w:rsidR="00881A05" w:rsidRPr="003663A8" w:rsidRDefault="00881A05" w:rsidP="00F564FD">
            <w:pPr>
              <w:widowControl w:val="0"/>
              <w:snapToGrid w:val="0"/>
              <w:spacing w:after="120" w:line="240" w:lineRule="auto"/>
              <w:rPr>
                <w:rFonts w:ascii="Times New Roman" w:hAnsi="Times New Roman"/>
                <w:sz w:val="20"/>
                <w:szCs w:val="20"/>
                <w:lang w:val="es-ES_tradnl" w:eastAsia="en-US"/>
              </w:rPr>
            </w:pPr>
            <w:r w:rsidRPr="00F564FD">
              <w:rPr>
                <w:rFonts w:ascii="Times New Roman" w:hAnsi="Times New Roman"/>
                <w:sz w:val="20"/>
                <w:szCs w:val="20"/>
                <w:lang w:val="es-ES_tradnl" w:eastAsia="en-US"/>
              </w:rPr>
              <w:t xml:space="preserve">Otros compuestos fluorados, como </w:t>
            </w:r>
            <w:r>
              <w:rPr>
                <w:rFonts w:ascii="Times New Roman" w:hAnsi="Times New Roman"/>
                <w:sz w:val="20"/>
                <w:szCs w:val="20"/>
                <w:lang w:val="es-ES_tradnl" w:eastAsia="en-US"/>
              </w:rPr>
              <w:t xml:space="preserve">los </w:t>
            </w:r>
            <w:r w:rsidRPr="00F564FD">
              <w:rPr>
                <w:rFonts w:ascii="Times New Roman" w:hAnsi="Times New Roman"/>
                <w:sz w:val="20"/>
                <w:szCs w:val="20"/>
                <w:lang w:val="es-ES_tradnl" w:eastAsia="en-US"/>
              </w:rPr>
              <w:t>C6-fluorotelómeros y</w:t>
            </w:r>
            <w:r>
              <w:rPr>
                <w:rFonts w:ascii="Times New Roman" w:hAnsi="Times New Roman"/>
                <w:sz w:val="20"/>
                <w:szCs w:val="20"/>
                <w:lang w:val="es-ES_tradnl" w:eastAsia="en-US"/>
              </w:rPr>
              <w:t xml:space="preserve"> el</w:t>
            </w:r>
            <w:r w:rsidRPr="00F564FD">
              <w:rPr>
                <w:rFonts w:ascii="Times New Roman" w:hAnsi="Times New Roman"/>
                <w:sz w:val="20"/>
                <w:szCs w:val="20"/>
                <w:lang w:val="es-ES_tradnl" w:eastAsia="en-US"/>
              </w:rPr>
              <w:t xml:space="preserve"> sulf</w:t>
            </w:r>
            <w:r>
              <w:rPr>
                <w:rFonts w:ascii="Times New Roman" w:hAnsi="Times New Roman"/>
                <w:sz w:val="20"/>
                <w:szCs w:val="20"/>
                <w:lang w:val="es-ES_tradnl" w:eastAsia="en-US"/>
              </w:rPr>
              <w:t>onato</w:t>
            </w:r>
            <w:r w:rsidRPr="00F564FD">
              <w:rPr>
                <w:rFonts w:ascii="Times New Roman" w:hAnsi="Times New Roman"/>
                <w:sz w:val="20"/>
                <w:szCs w:val="20"/>
                <w:lang w:val="es-ES_tradnl" w:eastAsia="en-US"/>
              </w:rPr>
              <w:t xml:space="preserve"> de perfluorobutano, productos </w:t>
            </w:r>
            <w:r>
              <w:rPr>
                <w:rFonts w:ascii="Times New Roman" w:hAnsi="Times New Roman"/>
                <w:sz w:val="20"/>
                <w:szCs w:val="20"/>
                <w:lang w:val="es-ES_tradnl" w:eastAsia="en-US"/>
              </w:rPr>
              <w:t xml:space="preserve">basados en </w:t>
            </w:r>
            <w:r w:rsidRPr="00F564FD">
              <w:rPr>
                <w:rFonts w:ascii="Times New Roman" w:hAnsi="Times New Roman"/>
                <w:sz w:val="20"/>
                <w:szCs w:val="20"/>
                <w:lang w:val="es-ES_tradnl" w:eastAsia="en-US"/>
              </w:rPr>
              <w:t>silicona</w:t>
            </w:r>
            <w:r>
              <w:rPr>
                <w:rFonts w:ascii="Times New Roman" w:hAnsi="Times New Roman"/>
                <w:sz w:val="20"/>
                <w:szCs w:val="20"/>
                <w:lang w:val="es-ES_tradnl" w:eastAsia="en-US"/>
              </w:rPr>
              <w:t>s</w:t>
            </w:r>
            <w:r w:rsidRPr="00F564FD">
              <w:rPr>
                <w:rFonts w:ascii="Times New Roman" w:hAnsi="Times New Roman"/>
                <w:sz w:val="20"/>
                <w:szCs w:val="20"/>
                <w:lang w:val="es-ES_tradnl" w:eastAsia="en-US"/>
              </w:rPr>
              <w:t>, cloruro de piridina de estearamidometilo</w:t>
            </w:r>
          </w:p>
        </w:tc>
      </w:tr>
      <w:tr w:rsidR="00881A05" w:rsidRPr="00CC615A" w:rsidTr="00A80929">
        <w:tc>
          <w:tcPr>
            <w:tcW w:w="2127" w:type="dxa"/>
          </w:tcPr>
          <w:p w:rsidR="00881A05" w:rsidRPr="003F5D25" w:rsidRDefault="00881A05" w:rsidP="00A80929">
            <w:pPr>
              <w:widowControl w:val="0"/>
              <w:snapToGrid w:val="0"/>
              <w:spacing w:after="120" w:line="240" w:lineRule="auto"/>
              <w:rPr>
                <w:rFonts w:ascii="Times New Roman" w:hAnsi="Times New Roman"/>
                <w:b/>
                <w:bCs/>
                <w:sz w:val="20"/>
                <w:szCs w:val="20"/>
                <w:lang w:val="es-ES_tradnl" w:eastAsia="en-US"/>
              </w:rPr>
            </w:pPr>
            <w:r w:rsidRPr="003F5D25">
              <w:rPr>
                <w:rFonts w:ascii="Times New Roman" w:hAnsi="Times New Roman"/>
                <w:sz w:val="20"/>
                <w:szCs w:val="20"/>
                <w:lang w:val="es-ES_tradnl" w:eastAsia="en-US"/>
              </w:rPr>
              <w:t>Impregna</w:t>
            </w:r>
            <w:r>
              <w:rPr>
                <w:rFonts w:ascii="Times New Roman" w:hAnsi="Times New Roman"/>
                <w:sz w:val="20"/>
                <w:szCs w:val="20"/>
                <w:lang w:val="es-ES_tradnl" w:eastAsia="en-US"/>
              </w:rPr>
              <w:t>c</w:t>
            </w:r>
            <w:r w:rsidRPr="003F5D25">
              <w:rPr>
                <w:rFonts w:ascii="Times New Roman" w:hAnsi="Times New Roman"/>
                <w:sz w:val="20"/>
                <w:szCs w:val="20"/>
                <w:lang w:val="es-ES_tradnl" w:eastAsia="en-US"/>
              </w:rPr>
              <w:t>ión de papel y cartón</w:t>
            </w:r>
          </w:p>
        </w:tc>
        <w:tc>
          <w:tcPr>
            <w:tcW w:w="3543" w:type="dxa"/>
          </w:tcPr>
          <w:p w:rsidR="00881A05" w:rsidRPr="00BE14F0" w:rsidRDefault="00881A05" w:rsidP="00A80929">
            <w:pPr>
              <w:widowControl w:val="0"/>
              <w:snapToGrid w:val="0"/>
              <w:spacing w:after="120" w:line="240" w:lineRule="auto"/>
              <w:rPr>
                <w:rFonts w:ascii="Times New Roman" w:hAnsi="Times New Roman"/>
                <w:sz w:val="20"/>
                <w:szCs w:val="20"/>
                <w:lang w:val="es-ES_tradnl" w:eastAsia="en-US"/>
              </w:rPr>
            </w:pPr>
            <w:r w:rsidRPr="003F5D25">
              <w:rPr>
                <w:rFonts w:ascii="Times New Roman" w:hAnsi="Times New Roman"/>
                <w:sz w:val="20"/>
                <w:szCs w:val="20"/>
                <w:lang w:val="es-ES_tradnl" w:eastAsia="en-US"/>
              </w:rPr>
              <w:t xml:space="preserve">Las sustancias relacionadas con el PFOS se han </w:t>
            </w:r>
            <w:r>
              <w:rPr>
                <w:rFonts w:ascii="Times New Roman" w:hAnsi="Times New Roman"/>
                <w:sz w:val="20"/>
                <w:szCs w:val="20"/>
                <w:lang w:val="es-ES_tradnl" w:eastAsia="en-US"/>
              </w:rPr>
              <w:t xml:space="preserve">ido </w:t>
            </w:r>
            <w:r w:rsidRPr="003F5D25">
              <w:rPr>
                <w:rFonts w:ascii="Times New Roman" w:hAnsi="Times New Roman"/>
                <w:sz w:val="20"/>
                <w:szCs w:val="20"/>
                <w:lang w:val="es-ES_tradnl" w:eastAsia="en-US"/>
              </w:rPr>
              <w:t>elimina</w:t>
            </w:r>
            <w:r>
              <w:rPr>
                <w:rFonts w:ascii="Times New Roman" w:hAnsi="Times New Roman"/>
                <w:sz w:val="20"/>
                <w:szCs w:val="20"/>
                <w:lang w:val="es-ES_tradnl" w:eastAsia="en-US"/>
              </w:rPr>
              <w:t>n</w:t>
            </w:r>
            <w:r w:rsidRPr="003F5D25">
              <w:rPr>
                <w:rFonts w:ascii="Times New Roman" w:hAnsi="Times New Roman"/>
                <w:sz w:val="20"/>
                <w:szCs w:val="20"/>
                <w:lang w:val="es-ES_tradnl" w:eastAsia="en-US"/>
              </w:rPr>
              <w:t xml:space="preserve">do </w:t>
            </w:r>
            <w:r>
              <w:rPr>
                <w:rFonts w:ascii="Times New Roman" w:hAnsi="Times New Roman"/>
                <w:sz w:val="20"/>
                <w:szCs w:val="20"/>
                <w:lang w:val="es-ES_tradnl" w:eastAsia="en-US"/>
              </w:rPr>
              <w:t xml:space="preserve">gradualmente </w:t>
            </w:r>
            <w:r w:rsidRPr="003F5D25">
              <w:rPr>
                <w:rFonts w:ascii="Times New Roman" w:hAnsi="Times New Roman"/>
                <w:sz w:val="20"/>
                <w:szCs w:val="20"/>
                <w:lang w:val="es-ES_tradnl" w:eastAsia="en-US"/>
              </w:rPr>
              <w:t>en la may</w:t>
            </w:r>
            <w:r>
              <w:rPr>
                <w:rFonts w:ascii="Times New Roman" w:hAnsi="Times New Roman"/>
                <w:sz w:val="20"/>
                <w:szCs w:val="20"/>
                <w:lang w:val="es-ES_tradnl" w:eastAsia="en-US"/>
              </w:rPr>
              <w:t>o</w:t>
            </w:r>
            <w:r w:rsidRPr="003F5D25">
              <w:rPr>
                <w:rFonts w:ascii="Times New Roman" w:hAnsi="Times New Roman"/>
                <w:sz w:val="20"/>
                <w:szCs w:val="20"/>
                <w:lang w:val="es-ES_tradnl" w:eastAsia="en-US"/>
              </w:rPr>
              <w:t>r</w:t>
            </w:r>
            <w:r>
              <w:rPr>
                <w:rFonts w:ascii="Times New Roman" w:hAnsi="Times New Roman"/>
                <w:sz w:val="20"/>
                <w:szCs w:val="20"/>
                <w:lang w:val="es-ES_tradnl" w:eastAsia="en-US"/>
              </w:rPr>
              <w:t xml:space="preserve">ía de los países de la </w:t>
            </w:r>
            <w:r w:rsidRPr="003F5D25">
              <w:rPr>
                <w:rFonts w:ascii="Times New Roman" w:hAnsi="Times New Roman"/>
                <w:sz w:val="20"/>
                <w:szCs w:val="20"/>
                <w:lang w:val="es-ES_tradnl" w:eastAsia="en-US"/>
              </w:rPr>
              <w:t>OCD</w:t>
            </w:r>
            <w:r>
              <w:rPr>
                <w:rFonts w:ascii="Times New Roman" w:hAnsi="Times New Roman"/>
                <w:sz w:val="20"/>
                <w:szCs w:val="20"/>
                <w:lang w:val="es-ES_tradnl" w:eastAsia="en-US"/>
              </w:rPr>
              <w:t>E</w:t>
            </w:r>
            <w:r w:rsidRPr="003F5D25">
              <w:rPr>
                <w:rFonts w:ascii="Times New Roman" w:hAnsi="Times New Roman"/>
                <w:sz w:val="20"/>
                <w:szCs w:val="20"/>
                <w:lang w:val="es-ES_tradnl" w:eastAsia="en-US"/>
              </w:rPr>
              <w:t>.</w:t>
            </w:r>
          </w:p>
        </w:tc>
        <w:tc>
          <w:tcPr>
            <w:tcW w:w="3686" w:type="dxa"/>
          </w:tcPr>
          <w:p w:rsidR="00881A05" w:rsidRPr="003663A8" w:rsidRDefault="00881A05" w:rsidP="00A80929">
            <w:pPr>
              <w:widowControl w:val="0"/>
              <w:snapToGrid w:val="0"/>
              <w:spacing w:after="120" w:line="240" w:lineRule="auto"/>
              <w:rPr>
                <w:rFonts w:ascii="Times New Roman" w:hAnsi="Times New Roman"/>
                <w:sz w:val="20"/>
                <w:szCs w:val="20"/>
                <w:lang w:val="es-ES_tradnl" w:eastAsia="en-US"/>
              </w:rPr>
            </w:pPr>
            <w:r>
              <w:rPr>
                <w:rFonts w:ascii="Times New Roman" w:hAnsi="Times New Roman"/>
                <w:sz w:val="20"/>
                <w:szCs w:val="20"/>
                <w:lang w:val="es-ES_tradnl" w:eastAsia="en-US"/>
              </w:rPr>
              <w:t>S</w:t>
            </w:r>
            <w:r w:rsidRPr="003663A8">
              <w:rPr>
                <w:rFonts w:ascii="Times New Roman" w:hAnsi="Times New Roman"/>
                <w:sz w:val="20"/>
                <w:szCs w:val="20"/>
                <w:lang w:val="es-ES_tradnl" w:eastAsia="en-US"/>
              </w:rPr>
              <w:t>ustancias y fosfatos bas</w:t>
            </w:r>
            <w:r>
              <w:rPr>
                <w:rFonts w:ascii="Times New Roman" w:hAnsi="Times New Roman"/>
                <w:sz w:val="20"/>
                <w:szCs w:val="20"/>
                <w:lang w:val="es-ES_tradnl" w:eastAsia="en-US"/>
              </w:rPr>
              <w:t xml:space="preserve">ados en </w:t>
            </w:r>
            <w:r w:rsidRPr="003663A8">
              <w:rPr>
                <w:rFonts w:ascii="Times New Roman" w:hAnsi="Times New Roman"/>
                <w:sz w:val="20"/>
                <w:szCs w:val="20"/>
                <w:lang w:val="es-ES_tradnl" w:eastAsia="en-US"/>
              </w:rPr>
              <w:t xml:space="preserve"> fluorotel</w:t>
            </w:r>
            <w:r>
              <w:rPr>
                <w:rFonts w:ascii="Times New Roman" w:hAnsi="Times New Roman"/>
                <w:sz w:val="20"/>
                <w:szCs w:val="20"/>
                <w:lang w:val="es-ES_tradnl" w:eastAsia="en-US"/>
              </w:rPr>
              <w:t>ómeros</w:t>
            </w:r>
            <w:r w:rsidRPr="003663A8">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procesos </w:t>
            </w:r>
            <w:r w:rsidRPr="003663A8">
              <w:rPr>
                <w:rFonts w:ascii="Times New Roman" w:hAnsi="Times New Roman"/>
                <w:sz w:val="20"/>
                <w:szCs w:val="20"/>
                <w:lang w:val="es-ES_tradnl" w:eastAsia="en-US"/>
              </w:rPr>
              <w:t>mec</w:t>
            </w:r>
            <w:r>
              <w:rPr>
                <w:rFonts w:ascii="Times New Roman" w:hAnsi="Times New Roman"/>
                <w:sz w:val="20"/>
                <w:szCs w:val="20"/>
                <w:lang w:val="es-ES_tradnl" w:eastAsia="en-US"/>
              </w:rPr>
              <w:t>á</w:t>
            </w:r>
            <w:r w:rsidRPr="003663A8">
              <w:rPr>
                <w:rFonts w:ascii="Times New Roman" w:hAnsi="Times New Roman"/>
                <w:sz w:val="20"/>
                <w:szCs w:val="20"/>
                <w:lang w:val="es-ES_tradnl" w:eastAsia="en-US"/>
              </w:rPr>
              <w:t>nic</w:t>
            </w:r>
            <w:r>
              <w:rPr>
                <w:rFonts w:ascii="Times New Roman" w:hAnsi="Times New Roman"/>
                <w:sz w:val="20"/>
                <w:szCs w:val="20"/>
                <w:lang w:val="es-ES_tradnl" w:eastAsia="en-US"/>
              </w:rPr>
              <w:t>os</w:t>
            </w:r>
          </w:p>
        </w:tc>
      </w:tr>
      <w:tr w:rsidR="00881A05" w:rsidRPr="00CC615A" w:rsidTr="00A80929">
        <w:tc>
          <w:tcPr>
            <w:tcW w:w="2127" w:type="dxa"/>
          </w:tcPr>
          <w:p w:rsidR="00881A05" w:rsidRPr="00F564FD" w:rsidRDefault="00881A05" w:rsidP="00A80929">
            <w:pPr>
              <w:widowControl w:val="0"/>
              <w:snapToGrid w:val="0"/>
              <w:spacing w:after="120" w:line="240" w:lineRule="auto"/>
              <w:rPr>
                <w:rFonts w:ascii="Times New Roman" w:hAnsi="Times New Roman"/>
                <w:b/>
                <w:bCs/>
                <w:sz w:val="20"/>
                <w:szCs w:val="20"/>
                <w:lang w:val="es-ES_tradnl" w:eastAsia="en-US"/>
              </w:rPr>
            </w:pPr>
            <w:r w:rsidRPr="00F564FD">
              <w:rPr>
                <w:rFonts w:ascii="Times New Roman" w:hAnsi="Times New Roman"/>
                <w:sz w:val="20"/>
                <w:szCs w:val="20"/>
                <w:lang w:val="es-ES_tradnl" w:eastAsia="en-US"/>
              </w:rPr>
              <w:t xml:space="preserve">Agentes limpiadores, ceras/ pulimentos para </w:t>
            </w:r>
            <w:r>
              <w:rPr>
                <w:rFonts w:ascii="Times New Roman" w:hAnsi="Times New Roman"/>
                <w:sz w:val="20"/>
                <w:szCs w:val="20"/>
                <w:lang w:val="es-ES_tradnl" w:eastAsia="en-US"/>
              </w:rPr>
              <w:t>automóviles</w:t>
            </w:r>
            <w:r w:rsidRPr="00F564FD">
              <w:rPr>
                <w:rFonts w:ascii="Times New Roman" w:hAnsi="Times New Roman"/>
                <w:sz w:val="20"/>
                <w:szCs w:val="20"/>
                <w:lang w:val="es-ES_tradnl" w:eastAsia="en-US"/>
              </w:rPr>
              <w:t xml:space="preserve"> y pisos</w:t>
            </w:r>
          </w:p>
        </w:tc>
        <w:tc>
          <w:tcPr>
            <w:tcW w:w="3543" w:type="dxa"/>
          </w:tcPr>
          <w:p w:rsidR="00881A05" w:rsidRPr="00BE14F0" w:rsidRDefault="00881A05" w:rsidP="00A80929">
            <w:pPr>
              <w:widowControl w:val="0"/>
              <w:snapToGrid w:val="0"/>
              <w:spacing w:after="120" w:line="240" w:lineRule="auto"/>
              <w:rPr>
                <w:rFonts w:ascii="Times New Roman" w:hAnsi="Times New Roman"/>
                <w:sz w:val="20"/>
                <w:szCs w:val="20"/>
                <w:lang w:val="es-ES_tradnl" w:eastAsia="en-US"/>
              </w:rPr>
            </w:pPr>
            <w:r w:rsidRPr="003F5D25">
              <w:rPr>
                <w:rFonts w:ascii="Times New Roman" w:hAnsi="Times New Roman"/>
                <w:sz w:val="20"/>
                <w:szCs w:val="20"/>
                <w:lang w:val="es-ES_tradnl" w:eastAsia="en-US"/>
              </w:rPr>
              <w:t xml:space="preserve">Las sustancias relacionadas con el PFOS se han </w:t>
            </w:r>
            <w:r>
              <w:rPr>
                <w:rFonts w:ascii="Times New Roman" w:hAnsi="Times New Roman"/>
                <w:sz w:val="20"/>
                <w:szCs w:val="20"/>
                <w:lang w:val="es-ES_tradnl" w:eastAsia="en-US"/>
              </w:rPr>
              <w:t xml:space="preserve">ido </w:t>
            </w:r>
            <w:r w:rsidRPr="003F5D25">
              <w:rPr>
                <w:rFonts w:ascii="Times New Roman" w:hAnsi="Times New Roman"/>
                <w:sz w:val="20"/>
                <w:szCs w:val="20"/>
                <w:lang w:val="es-ES_tradnl" w:eastAsia="en-US"/>
              </w:rPr>
              <w:t>elimina</w:t>
            </w:r>
            <w:r>
              <w:rPr>
                <w:rFonts w:ascii="Times New Roman" w:hAnsi="Times New Roman"/>
                <w:sz w:val="20"/>
                <w:szCs w:val="20"/>
                <w:lang w:val="es-ES_tradnl" w:eastAsia="en-US"/>
              </w:rPr>
              <w:t>n</w:t>
            </w:r>
            <w:r w:rsidRPr="003F5D25">
              <w:rPr>
                <w:rFonts w:ascii="Times New Roman" w:hAnsi="Times New Roman"/>
                <w:sz w:val="20"/>
                <w:szCs w:val="20"/>
                <w:lang w:val="es-ES_tradnl" w:eastAsia="en-US"/>
              </w:rPr>
              <w:t xml:space="preserve">do </w:t>
            </w:r>
            <w:r>
              <w:rPr>
                <w:rFonts w:ascii="Times New Roman" w:hAnsi="Times New Roman"/>
                <w:sz w:val="20"/>
                <w:szCs w:val="20"/>
                <w:lang w:val="es-ES_tradnl" w:eastAsia="en-US"/>
              </w:rPr>
              <w:t xml:space="preserve">gradualmente </w:t>
            </w:r>
            <w:r w:rsidRPr="003F5D25">
              <w:rPr>
                <w:rFonts w:ascii="Times New Roman" w:hAnsi="Times New Roman"/>
                <w:sz w:val="20"/>
                <w:szCs w:val="20"/>
                <w:lang w:val="es-ES_tradnl" w:eastAsia="en-US"/>
              </w:rPr>
              <w:t>en la may</w:t>
            </w:r>
            <w:r>
              <w:rPr>
                <w:rFonts w:ascii="Times New Roman" w:hAnsi="Times New Roman"/>
                <w:sz w:val="20"/>
                <w:szCs w:val="20"/>
                <w:lang w:val="es-ES_tradnl" w:eastAsia="en-US"/>
              </w:rPr>
              <w:t>o</w:t>
            </w:r>
            <w:r w:rsidRPr="003F5D25">
              <w:rPr>
                <w:rFonts w:ascii="Times New Roman" w:hAnsi="Times New Roman"/>
                <w:sz w:val="20"/>
                <w:szCs w:val="20"/>
                <w:lang w:val="es-ES_tradnl" w:eastAsia="en-US"/>
              </w:rPr>
              <w:t>r</w:t>
            </w:r>
            <w:r>
              <w:rPr>
                <w:rFonts w:ascii="Times New Roman" w:hAnsi="Times New Roman"/>
                <w:sz w:val="20"/>
                <w:szCs w:val="20"/>
                <w:lang w:val="es-ES_tradnl" w:eastAsia="en-US"/>
              </w:rPr>
              <w:t xml:space="preserve">ía de los países de la </w:t>
            </w:r>
            <w:r w:rsidRPr="003F5D25">
              <w:rPr>
                <w:rFonts w:ascii="Times New Roman" w:hAnsi="Times New Roman"/>
                <w:sz w:val="20"/>
                <w:szCs w:val="20"/>
                <w:lang w:val="es-ES_tradnl" w:eastAsia="en-US"/>
              </w:rPr>
              <w:t>OCD</w:t>
            </w:r>
            <w:r>
              <w:rPr>
                <w:rFonts w:ascii="Times New Roman" w:hAnsi="Times New Roman"/>
                <w:sz w:val="20"/>
                <w:szCs w:val="20"/>
                <w:lang w:val="es-ES_tradnl" w:eastAsia="en-US"/>
              </w:rPr>
              <w:t>E</w:t>
            </w:r>
            <w:r w:rsidRPr="003F5D25">
              <w:rPr>
                <w:rFonts w:ascii="Times New Roman" w:hAnsi="Times New Roman"/>
                <w:sz w:val="20"/>
                <w:szCs w:val="20"/>
                <w:lang w:val="es-ES_tradnl" w:eastAsia="en-US"/>
              </w:rPr>
              <w:t>.</w:t>
            </w:r>
          </w:p>
        </w:tc>
        <w:tc>
          <w:tcPr>
            <w:tcW w:w="3686" w:type="dxa"/>
          </w:tcPr>
          <w:p w:rsidR="00881A05" w:rsidRPr="00F564FD" w:rsidRDefault="00881A05" w:rsidP="00A80929">
            <w:pPr>
              <w:widowControl w:val="0"/>
              <w:snapToGrid w:val="0"/>
              <w:spacing w:after="120" w:line="240" w:lineRule="auto"/>
              <w:rPr>
                <w:rFonts w:ascii="Times New Roman" w:hAnsi="Times New Roman"/>
                <w:sz w:val="20"/>
                <w:szCs w:val="20"/>
                <w:lang w:val="es-ES_tradnl" w:eastAsia="en-US"/>
              </w:rPr>
            </w:pPr>
            <w:r w:rsidRPr="00F564FD">
              <w:rPr>
                <w:rFonts w:ascii="Times New Roman" w:hAnsi="Times New Roman"/>
                <w:sz w:val="20"/>
                <w:szCs w:val="20"/>
                <w:lang w:val="es-ES_tradnl" w:eastAsia="en-US"/>
              </w:rPr>
              <w:t xml:space="preserve">Sustancias </w:t>
            </w:r>
            <w:r>
              <w:rPr>
                <w:rFonts w:ascii="Times New Roman" w:hAnsi="Times New Roman"/>
                <w:sz w:val="20"/>
                <w:szCs w:val="20"/>
                <w:lang w:val="es-ES_tradnl" w:eastAsia="en-US"/>
              </w:rPr>
              <w:t>basadas en</w:t>
            </w:r>
            <w:r w:rsidRPr="00F564FD">
              <w:rPr>
                <w:rFonts w:ascii="Times New Roman" w:hAnsi="Times New Roman"/>
                <w:sz w:val="20"/>
                <w:szCs w:val="20"/>
                <w:lang w:val="es-ES_tradnl" w:eastAsia="en-US"/>
              </w:rPr>
              <w:t xml:space="preserve"> fluorotelómeros, poliéteres fluorados, compuestos</w:t>
            </w:r>
            <w:r>
              <w:rPr>
                <w:rFonts w:ascii="Times New Roman" w:hAnsi="Times New Roman"/>
                <w:sz w:val="20"/>
                <w:szCs w:val="20"/>
                <w:lang w:val="es-ES_tradnl" w:eastAsia="en-US"/>
              </w:rPr>
              <w:t xml:space="preserve"> C4-per</w:t>
            </w:r>
            <w:r w:rsidRPr="00F564FD">
              <w:rPr>
                <w:rFonts w:ascii="Times New Roman" w:hAnsi="Times New Roman"/>
                <w:sz w:val="20"/>
                <w:szCs w:val="20"/>
                <w:lang w:val="es-ES_tradnl" w:eastAsia="en-US"/>
              </w:rPr>
              <w:t>fluorados</w:t>
            </w:r>
          </w:p>
        </w:tc>
      </w:tr>
      <w:tr w:rsidR="00881A05" w:rsidRPr="00CC615A" w:rsidTr="00A80929">
        <w:tc>
          <w:tcPr>
            <w:tcW w:w="2127" w:type="dxa"/>
          </w:tcPr>
          <w:p w:rsidR="00881A05" w:rsidRPr="00F564FD" w:rsidRDefault="00881A05" w:rsidP="00A80929">
            <w:pPr>
              <w:widowControl w:val="0"/>
              <w:snapToGrid w:val="0"/>
              <w:spacing w:after="120" w:line="240" w:lineRule="auto"/>
              <w:rPr>
                <w:rFonts w:ascii="Times New Roman" w:hAnsi="Times New Roman"/>
                <w:b/>
                <w:bCs/>
                <w:sz w:val="20"/>
                <w:szCs w:val="20"/>
                <w:lang w:val="es-ES_tradnl" w:eastAsia="en-US"/>
              </w:rPr>
            </w:pPr>
            <w:r w:rsidRPr="00F564FD">
              <w:rPr>
                <w:rFonts w:ascii="Times New Roman" w:hAnsi="Times New Roman"/>
                <w:sz w:val="20"/>
                <w:szCs w:val="20"/>
                <w:lang w:val="es-ES_tradnl" w:eastAsia="en-US"/>
              </w:rPr>
              <w:t>Re</w:t>
            </w:r>
            <w:r>
              <w:rPr>
                <w:rFonts w:ascii="Times New Roman" w:hAnsi="Times New Roman"/>
                <w:sz w:val="20"/>
                <w:szCs w:val="20"/>
                <w:lang w:val="es-ES_tradnl" w:eastAsia="en-US"/>
              </w:rPr>
              <w:t>vestimientos</w:t>
            </w:r>
            <w:r w:rsidRPr="00F564FD">
              <w:rPr>
                <w:rFonts w:ascii="Times New Roman" w:hAnsi="Times New Roman"/>
                <w:sz w:val="20"/>
                <w:szCs w:val="20"/>
                <w:lang w:val="es-ES_tradnl" w:eastAsia="en-US"/>
              </w:rPr>
              <w:t xml:space="preserve"> de superficies, pinturas y barnices</w:t>
            </w:r>
          </w:p>
        </w:tc>
        <w:tc>
          <w:tcPr>
            <w:tcW w:w="3543" w:type="dxa"/>
          </w:tcPr>
          <w:p w:rsidR="00881A05" w:rsidRPr="003F5D25" w:rsidRDefault="00881A05" w:rsidP="00A80929">
            <w:pPr>
              <w:widowControl w:val="0"/>
              <w:snapToGrid w:val="0"/>
              <w:spacing w:after="120" w:line="240" w:lineRule="auto"/>
              <w:rPr>
                <w:rFonts w:ascii="Times New Roman" w:hAnsi="Times New Roman"/>
                <w:sz w:val="20"/>
                <w:szCs w:val="20"/>
                <w:lang w:val="es-ES_tradnl" w:eastAsia="en-US"/>
              </w:rPr>
            </w:pPr>
            <w:r w:rsidRPr="003F5D25">
              <w:rPr>
                <w:rFonts w:ascii="Times New Roman" w:hAnsi="Times New Roman"/>
                <w:sz w:val="20"/>
                <w:szCs w:val="20"/>
                <w:lang w:val="es-ES_tradnl" w:eastAsia="en-US"/>
              </w:rPr>
              <w:t xml:space="preserve">Las sustancias relacionadas con el PFOS se han </w:t>
            </w:r>
            <w:r>
              <w:rPr>
                <w:rFonts w:ascii="Times New Roman" w:hAnsi="Times New Roman"/>
                <w:sz w:val="20"/>
                <w:szCs w:val="20"/>
                <w:lang w:val="es-ES_tradnl" w:eastAsia="en-US"/>
              </w:rPr>
              <w:t xml:space="preserve">ido </w:t>
            </w:r>
            <w:r w:rsidRPr="003F5D25">
              <w:rPr>
                <w:rFonts w:ascii="Times New Roman" w:hAnsi="Times New Roman"/>
                <w:sz w:val="20"/>
                <w:szCs w:val="20"/>
                <w:lang w:val="es-ES_tradnl" w:eastAsia="en-US"/>
              </w:rPr>
              <w:t>elimina</w:t>
            </w:r>
            <w:r>
              <w:rPr>
                <w:rFonts w:ascii="Times New Roman" w:hAnsi="Times New Roman"/>
                <w:sz w:val="20"/>
                <w:szCs w:val="20"/>
                <w:lang w:val="es-ES_tradnl" w:eastAsia="en-US"/>
              </w:rPr>
              <w:t>n</w:t>
            </w:r>
            <w:r w:rsidRPr="003F5D25">
              <w:rPr>
                <w:rFonts w:ascii="Times New Roman" w:hAnsi="Times New Roman"/>
                <w:sz w:val="20"/>
                <w:szCs w:val="20"/>
                <w:lang w:val="es-ES_tradnl" w:eastAsia="en-US"/>
              </w:rPr>
              <w:t xml:space="preserve">do </w:t>
            </w:r>
            <w:r>
              <w:rPr>
                <w:rFonts w:ascii="Times New Roman" w:hAnsi="Times New Roman"/>
                <w:sz w:val="20"/>
                <w:szCs w:val="20"/>
                <w:lang w:val="es-ES_tradnl" w:eastAsia="en-US"/>
              </w:rPr>
              <w:t xml:space="preserve">gradualmente </w:t>
            </w:r>
            <w:r w:rsidRPr="003F5D25">
              <w:rPr>
                <w:rFonts w:ascii="Times New Roman" w:hAnsi="Times New Roman"/>
                <w:sz w:val="20"/>
                <w:szCs w:val="20"/>
                <w:lang w:val="es-ES_tradnl" w:eastAsia="en-US"/>
              </w:rPr>
              <w:t>en la may</w:t>
            </w:r>
            <w:r>
              <w:rPr>
                <w:rFonts w:ascii="Times New Roman" w:hAnsi="Times New Roman"/>
                <w:sz w:val="20"/>
                <w:szCs w:val="20"/>
                <w:lang w:val="es-ES_tradnl" w:eastAsia="en-US"/>
              </w:rPr>
              <w:t>o</w:t>
            </w:r>
            <w:r w:rsidRPr="003F5D25">
              <w:rPr>
                <w:rFonts w:ascii="Times New Roman" w:hAnsi="Times New Roman"/>
                <w:sz w:val="20"/>
                <w:szCs w:val="20"/>
                <w:lang w:val="es-ES_tradnl" w:eastAsia="en-US"/>
              </w:rPr>
              <w:t>r</w:t>
            </w:r>
            <w:r>
              <w:rPr>
                <w:rFonts w:ascii="Times New Roman" w:hAnsi="Times New Roman"/>
                <w:sz w:val="20"/>
                <w:szCs w:val="20"/>
                <w:lang w:val="es-ES_tradnl" w:eastAsia="en-US"/>
              </w:rPr>
              <w:t xml:space="preserve">ía de los países de la </w:t>
            </w:r>
            <w:r w:rsidRPr="003F5D25">
              <w:rPr>
                <w:rFonts w:ascii="Times New Roman" w:hAnsi="Times New Roman"/>
                <w:sz w:val="20"/>
                <w:szCs w:val="20"/>
                <w:lang w:val="es-ES_tradnl" w:eastAsia="en-US"/>
              </w:rPr>
              <w:t>OCD</w:t>
            </w:r>
            <w:r>
              <w:rPr>
                <w:rFonts w:ascii="Times New Roman" w:hAnsi="Times New Roman"/>
                <w:sz w:val="20"/>
                <w:szCs w:val="20"/>
                <w:lang w:val="es-ES_tradnl" w:eastAsia="en-US"/>
              </w:rPr>
              <w:t>E</w:t>
            </w:r>
            <w:r w:rsidRPr="003F5D25">
              <w:rPr>
                <w:rFonts w:ascii="Times New Roman" w:hAnsi="Times New Roman"/>
                <w:sz w:val="20"/>
                <w:szCs w:val="20"/>
                <w:lang w:val="es-ES_tradnl" w:eastAsia="en-US"/>
              </w:rPr>
              <w:t>.</w:t>
            </w:r>
          </w:p>
        </w:tc>
        <w:tc>
          <w:tcPr>
            <w:tcW w:w="3686" w:type="dxa"/>
          </w:tcPr>
          <w:p w:rsidR="00881A05" w:rsidRPr="003B1E81" w:rsidRDefault="00881A05" w:rsidP="00A80929">
            <w:pPr>
              <w:widowControl w:val="0"/>
              <w:snapToGrid w:val="0"/>
              <w:spacing w:after="120" w:line="240" w:lineRule="auto"/>
              <w:rPr>
                <w:rFonts w:ascii="Times New Roman" w:hAnsi="Times New Roman"/>
                <w:sz w:val="20"/>
                <w:szCs w:val="20"/>
                <w:lang w:val="es-ES_tradnl" w:eastAsia="en-US"/>
              </w:rPr>
            </w:pPr>
            <w:r>
              <w:rPr>
                <w:rFonts w:ascii="Times New Roman" w:hAnsi="Times New Roman"/>
                <w:sz w:val="20"/>
                <w:szCs w:val="20"/>
                <w:lang w:val="es-ES_tradnl" w:eastAsia="en-US"/>
              </w:rPr>
              <w:t>Compuestos basados en t</w:t>
            </w:r>
            <w:r w:rsidRPr="003B1E81">
              <w:rPr>
                <w:rFonts w:ascii="Times New Roman" w:hAnsi="Times New Roman"/>
                <w:sz w:val="20"/>
                <w:szCs w:val="20"/>
                <w:lang w:val="es-ES_tradnl" w:eastAsia="en-US"/>
              </w:rPr>
              <w:t>el</w:t>
            </w:r>
            <w:r>
              <w:rPr>
                <w:rFonts w:ascii="Times New Roman" w:hAnsi="Times New Roman"/>
                <w:sz w:val="20"/>
                <w:szCs w:val="20"/>
                <w:lang w:val="es-ES_tradnl" w:eastAsia="en-US"/>
              </w:rPr>
              <w:t>ómeros</w:t>
            </w:r>
            <w:r w:rsidRPr="003B1E81">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poliéteres </w:t>
            </w:r>
            <w:r w:rsidRPr="003B1E81">
              <w:rPr>
                <w:rFonts w:ascii="Times New Roman" w:hAnsi="Times New Roman"/>
                <w:sz w:val="20"/>
                <w:szCs w:val="20"/>
                <w:lang w:val="es-ES_tradnl" w:eastAsia="en-US"/>
              </w:rPr>
              <w:t>fluor</w:t>
            </w:r>
            <w:r>
              <w:rPr>
                <w:rFonts w:ascii="Times New Roman" w:hAnsi="Times New Roman"/>
                <w:sz w:val="20"/>
                <w:szCs w:val="20"/>
                <w:lang w:val="es-ES_tradnl" w:eastAsia="en-US"/>
              </w:rPr>
              <w:t>ados</w:t>
            </w:r>
            <w:r w:rsidRPr="003B1E81">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sulfonato de </w:t>
            </w:r>
            <w:r w:rsidRPr="003B1E81">
              <w:rPr>
                <w:rFonts w:ascii="Times New Roman" w:hAnsi="Times New Roman"/>
                <w:sz w:val="20"/>
                <w:szCs w:val="20"/>
                <w:lang w:val="es-ES_tradnl" w:eastAsia="en-US"/>
              </w:rPr>
              <w:t>perfluorobutan</w:t>
            </w:r>
            <w:r>
              <w:rPr>
                <w:rFonts w:ascii="Times New Roman" w:hAnsi="Times New Roman"/>
                <w:sz w:val="20"/>
                <w:szCs w:val="20"/>
                <w:lang w:val="es-ES_tradnl" w:eastAsia="en-US"/>
              </w:rPr>
              <w:t>o</w:t>
            </w:r>
            <w:r w:rsidRPr="003B1E81">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productos aromáticos </w:t>
            </w:r>
            <w:r w:rsidRPr="003B1E81">
              <w:rPr>
                <w:rFonts w:ascii="Times New Roman" w:hAnsi="Times New Roman"/>
                <w:sz w:val="20"/>
                <w:szCs w:val="20"/>
                <w:lang w:val="es-ES_tradnl" w:eastAsia="en-US"/>
              </w:rPr>
              <w:t>prop</w:t>
            </w:r>
            <w:r>
              <w:rPr>
                <w:rFonts w:ascii="Times New Roman" w:hAnsi="Times New Roman"/>
                <w:sz w:val="20"/>
                <w:szCs w:val="20"/>
                <w:lang w:val="es-ES_tradnl" w:eastAsia="en-US"/>
              </w:rPr>
              <w:t>i</w:t>
            </w:r>
            <w:r w:rsidRPr="003B1E81">
              <w:rPr>
                <w:rFonts w:ascii="Times New Roman" w:hAnsi="Times New Roman"/>
                <w:sz w:val="20"/>
                <w:szCs w:val="20"/>
                <w:lang w:val="es-ES_tradnl" w:eastAsia="en-US"/>
              </w:rPr>
              <w:t>la</w:t>
            </w:r>
            <w:r>
              <w:rPr>
                <w:rFonts w:ascii="Times New Roman" w:hAnsi="Times New Roman"/>
                <w:sz w:val="20"/>
                <w:szCs w:val="20"/>
                <w:lang w:val="es-ES_tradnl" w:eastAsia="en-US"/>
              </w:rPr>
              <w:t>dos</w:t>
            </w:r>
            <w:r w:rsidRPr="003B1E81">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surfactantes de </w:t>
            </w:r>
            <w:r w:rsidRPr="003B1E81">
              <w:rPr>
                <w:rFonts w:ascii="Times New Roman" w:hAnsi="Times New Roman"/>
                <w:sz w:val="20"/>
                <w:szCs w:val="20"/>
                <w:lang w:val="es-ES_tradnl" w:eastAsia="en-US"/>
              </w:rPr>
              <w:t>silicon</w:t>
            </w:r>
            <w:r>
              <w:rPr>
                <w:rFonts w:ascii="Times New Roman" w:hAnsi="Times New Roman"/>
                <w:sz w:val="20"/>
                <w:szCs w:val="20"/>
                <w:lang w:val="es-ES_tradnl" w:eastAsia="en-US"/>
              </w:rPr>
              <w:t>as</w:t>
            </w:r>
            <w:r w:rsidRPr="003B1E81">
              <w:rPr>
                <w:rFonts w:ascii="Times New Roman" w:hAnsi="Times New Roman"/>
                <w:sz w:val="20"/>
                <w:szCs w:val="20"/>
                <w:lang w:val="es-ES_tradnl" w:eastAsia="en-US"/>
              </w:rPr>
              <w:t>, sulfosuccinat</w:t>
            </w:r>
            <w:r>
              <w:rPr>
                <w:rFonts w:ascii="Times New Roman" w:hAnsi="Times New Roman"/>
                <w:sz w:val="20"/>
                <w:szCs w:val="20"/>
                <w:lang w:val="es-ES_tradnl" w:eastAsia="en-US"/>
              </w:rPr>
              <w:t>o</w:t>
            </w:r>
            <w:r w:rsidRPr="003B1E81">
              <w:rPr>
                <w:rFonts w:ascii="Times New Roman" w:hAnsi="Times New Roman"/>
                <w:sz w:val="20"/>
                <w:szCs w:val="20"/>
                <w:lang w:val="es-ES_tradnl" w:eastAsia="en-US"/>
              </w:rPr>
              <w:t xml:space="preserve">s, </w:t>
            </w:r>
            <w:r>
              <w:rPr>
                <w:rFonts w:ascii="Times New Roman" w:hAnsi="Times New Roman"/>
                <w:sz w:val="20"/>
                <w:szCs w:val="20"/>
                <w:lang w:val="es-ES_tradnl" w:eastAsia="en-US"/>
              </w:rPr>
              <w:t xml:space="preserve">éteres de glicol de </w:t>
            </w:r>
            <w:r w:rsidRPr="003B1E81">
              <w:rPr>
                <w:rFonts w:ascii="Times New Roman" w:hAnsi="Times New Roman"/>
                <w:sz w:val="20"/>
                <w:szCs w:val="20"/>
                <w:lang w:val="es-ES_tradnl" w:eastAsia="en-US"/>
              </w:rPr>
              <w:t>pol</w:t>
            </w:r>
            <w:r>
              <w:rPr>
                <w:rFonts w:ascii="Times New Roman" w:hAnsi="Times New Roman"/>
                <w:sz w:val="20"/>
                <w:szCs w:val="20"/>
                <w:lang w:val="es-ES_tradnl" w:eastAsia="en-US"/>
              </w:rPr>
              <w:t>i</w:t>
            </w:r>
            <w:r w:rsidRPr="003B1E81">
              <w:rPr>
                <w:rFonts w:ascii="Times New Roman" w:hAnsi="Times New Roman"/>
                <w:sz w:val="20"/>
                <w:szCs w:val="20"/>
                <w:lang w:val="es-ES_tradnl" w:eastAsia="en-US"/>
              </w:rPr>
              <w:t>prop</w:t>
            </w:r>
            <w:r>
              <w:rPr>
                <w:rFonts w:ascii="Times New Roman" w:hAnsi="Times New Roman"/>
                <w:sz w:val="20"/>
                <w:szCs w:val="20"/>
                <w:lang w:val="es-ES_tradnl" w:eastAsia="en-US"/>
              </w:rPr>
              <w:t>i</w:t>
            </w:r>
            <w:r w:rsidRPr="003B1E81">
              <w:rPr>
                <w:rFonts w:ascii="Times New Roman" w:hAnsi="Times New Roman"/>
                <w:sz w:val="20"/>
                <w:szCs w:val="20"/>
                <w:lang w:val="es-ES_tradnl" w:eastAsia="en-US"/>
              </w:rPr>
              <w:t>len</w:t>
            </w:r>
            <w:r>
              <w:rPr>
                <w:rFonts w:ascii="Times New Roman" w:hAnsi="Times New Roman"/>
                <w:sz w:val="20"/>
                <w:szCs w:val="20"/>
                <w:lang w:val="es-ES_tradnl" w:eastAsia="en-US"/>
              </w:rPr>
              <w:t>o</w:t>
            </w:r>
          </w:p>
        </w:tc>
      </w:tr>
      <w:tr w:rsidR="00881A05" w:rsidRPr="00CC615A" w:rsidTr="00A80929">
        <w:tc>
          <w:tcPr>
            <w:tcW w:w="2127" w:type="dxa"/>
          </w:tcPr>
          <w:p w:rsidR="00881A05" w:rsidRPr="003F5D25" w:rsidRDefault="00881A05" w:rsidP="00A80929">
            <w:pPr>
              <w:widowControl w:val="0"/>
              <w:snapToGrid w:val="0"/>
              <w:spacing w:after="120" w:line="240" w:lineRule="auto"/>
              <w:rPr>
                <w:rFonts w:ascii="Times New Roman" w:hAnsi="Times New Roman"/>
                <w:b/>
                <w:bCs/>
                <w:sz w:val="20"/>
                <w:szCs w:val="20"/>
                <w:lang w:val="es-ES_tradnl" w:eastAsia="en-US"/>
              </w:rPr>
            </w:pPr>
            <w:r w:rsidRPr="003F5D25">
              <w:rPr>
                <w:rFonts w:ascii="Times New Roman" w:hAnsi="Times New Roman"/>
                <w:sz w:val="20"/>
                <w:szCs w:val="20"/>
                <w:lang w:val="es-ES_tradnl" w:eastAsia="en-US"/>
              </w:rPr>
              <w:t>Producción de petróleo y minería</w:t>
            </w:r>
          </w:p>
        </w:tc>
        <w:tc>
          <w:tcPr>
            <w:tcW w:w="3543" w:type="dxa"/>
          </w:tcPr>
          <w:p w:rsidR="00881A05" w:rsidRPr="006669FC" w:rsidRDefault="00881A05" w:rsidP="00A80929">
            <w:pPr>
              <w:widowControl w:val="0"/>
              <w:snapToGrid w:val="0"/>
              <w:spacing w:after="120" w:line="240" w:lineRule="auto"/>
              <w:rPr>
                <w:rFonts w:ascii="Times New Roman" w:hAnsi="Times New Roman"/>
                <w:sz w:val="20"/>
                <w:szCs w:val="20"/>
                <w:lang w:val="es-ES_tradnl" w:eastAsia="en-US"/>
              </w:rPr>
            </w:pPr>
            <w:r w:rsidRPr="006669FC">
              <w:rPr>
                <w:rFonts w:ascii="Times New Roman" w:hAnsi="Times New Roman"/>
                <w:sz w:val="20"/>
                <w:szCs w:val="20"/>
                <w:lang w:val="es-ES_tradnl" w:eastAsia="en-US"/>
              </w:rPr>
              <w:t xml:space="preserve">Derivados del PFOS pueden utilizarse </w:t>
            </w:r>
            <w:r>
              <w:rPr>
                <w:rFonts w:ascii="Times New Roman" w:hAnsi="Times New Roman"/>
                <w:sz w:val="20"/>
                <w:szCs w:val="20"/>
                <w:lang w:val="es-ES_tradnl" w:eastAsia="en-US"/>
              </w:rPr>
              <w:t xml:space="preserve">en </w:t>
            </w:r>
            <w:r w:rsidRPr="006669FC">
              <w:rPr>
                <w:rFonts w:ascii="Times New Roman" w:hAnsi="Times New Roman"/>
                <w:sz w:val="20"/>
                <w:szCs w:val="20"/>
                <w:lang w:val="es-ES_tradnl" w:eastAsia="en-US"/>
              </w:rPr>
              <w:t>ocasion</w:t>
            </w:r>
            <w:r>
              <w:rPr>
                <w:rFonts w:ascii="Times New Roman" w:hAnsi="Times New Roman"/>
                <w:sz w:val="20"/>
                <w:szCs w:val="20"/>
                <w:lang w:val="es-ES_tradnl" w:eastAsia="en-US"/>
              </w:rPr>
              <w:t>es</w:t>
            </w:r>
            <w:r w:rsidRPr="006669FC">
              <w:rPr>
                <w:rFonts w:ascii="Times New Roman" w:hAnsi="Times New Roman"/>
                <w:sz w:val="20"/>
                <w:szCs w:val="20"/>
                <w:lang w:val="es-ES_tradnl" w:eastAsia="en-US"/>
              </w:rPr>
              <w:t xml:space="preserve"> como surfactantes </w:t>
            </w:r>
            <w:r>
              <w:rPr>
                <w:rFonts w:ascii="Times New Roman" w:hAnsi="Times New Roman"/>
                <w:sz w:val="20"/>
                <w:szCs w:val="20"/>
                <w:lang w:val="es-ES_tradnl" w:eastAsia="en-US"/>
              </w:rPr>
              <w:t>e</w:t>
            </w:r>
            <w:r w:rsidRPr="006669FC">
              <w:rPr>
                <w:rFonts w:ascii="Times New Roman" w:hAnsi="Times New Roman"/>
                <w:sz w:val="20"/>
                <w:szCs w:val="20"/>
                <w:lang w:val="es-ES_tradnl" w:eastAsia="en-US"/>
              </w:rPr>
              <w:t xml:space="preserve">n </w:t>
            </w:r>
            <w:r>
              <w:rPr>
                <w:rFonts w:ascii="Times New Roman" w:hAnsi="Times New Roman"/>
                <w:sz w:val="20"/>
                <w:szCs w:val="20"/>
                <w:lang w:val="es-ES_tradnl" w:eastAsia="en-US"/>
              </w:rPr>
              <w:t>la industria del petróleo y la minería</w:t>
            </w:r>
            <w:r w:rsidRPr="006669FC">
              <w:rPr>
                <w:rFonts w:ascii="Times New Roman" w:hAnsi="Times New Roman"/>
                <w:sz w:val="20"/>
                <w:szCs w:val="20"/>
                <w:lang w:val="es-ES_tradnl" w:eastAsia="en-US"/>
              </w:rPr>
              <w:t>.</w:t>
            </w:r>
          </w:p>
        </w:tc>
        <w:tc>
          <w:tcPr>
            <w:tcW w:w="3686" w:type="dxa"/>
          </w:tcPr>
          <w:p w:rsidR="00881A05" w:rsidRPr="005E26AB" w:rsidRDefault="00881A05" w:rsidP="00A80929">
            <w:pPr>
              <w:widowControl w:val="0"/>
              <w:snapToGrid w:val="0"/>
              <w:spacing w:after="120" w:line="240" w:lineRule="auto"/>
              <w:rPr>
                <w:rFonts w:ascii="Times New Roman" w:hAnsi="Times New Roman"/>
                <w:sz w:val="20"/>
                <w:szCs w:val="20"/>
                <w:lang w:val="es-ES_tradnl" w:eastAsia="en-US"/>
              </w:rPr>
            </w:pPr>
            <w:r w:rsidRPr="005E26AB">
              <w:rPr>
                <w:rFonts w:ascii="Times New Roman" w:hAnsi="Times New Roman"/>
                <w:sz w:val="20"/>
                <w:szCs w:val="20"/>
                <w:lang w:val="es-ES_tradnl" w:eastAsia="en-US"/>
              </w:rPr>
              <w:t xml:space="preserve">Sulfonato de perfluorobutano, </w:t>
            </w:r>
            <w:r>
              <w:rPr>
                <w:rFonts w:ascii="Times New Roman" w:hAnsi="Times New Roman"/>
                <w:sz w:val="20"/>
                <w:szCs w:val="20"/>
                <w:lang w:val="es-ES_tradnl" w:eastAsia="en-US"/>
              </w:rPr>
              <w:t>f</w:t>
            </w:r>
            <w:r w:rsidRPr="005E26AB">
              <w:rPr>
                <w:rFonts w:ascii="Times New Roman" w:hAnsi="Times New Roman"/>
                <w:sz w:val="20"/>
                <w:szCs w:val="20"/>
                <w:lang w:val="es-ES_tradnl" w:eastAsia="en-US"/>
              </w:rPr>
              <w:t xml:space="preserve">luorosurfactantes basados en telómeros, aminas, ácidos, aminoácidos y ácidos de tioéteres de perfluoroalquilo </w:t>
            </w:r>
          </w:p>
        </w:tc>
      </w:tr>
      <w:tr w:rsidR="00881A05" w:rsidRPr="00CC615A" w:rsidTr="00A80929">
        <w:tc>
          <w:tcPr>
            <w:tcW w:w="2127" w:type="dxa"/>
          </w:tcPr>
          <w:p w:rsidR="00881A05" w:rsidRPr="00A80929" w:rsidRDefault="00881A05" w:rsidP="00A80929">
            <w:pPr>
              <w:widowControl w:val="0"/>
              <w:snapToGrid w:val="0"/>
              <w:spacing w:after="120" w:line="240" w:lineRule="auto"/>
              <w:rPr>
                <w:rFonts w:ascii="Times New Roman" w:hAnsi="Times New Roman"/>
                <w:b/>
                <w:bCs/>
                <w:sz w:val="20"/>
                <w:szCs w:val="20"/>
                <w:lang w:val="en-GB" w:eastAsia="en-US"/>
              </w:rPr>
            </w:pPr>
            <w:r>
              <w:rPr>
                <w:rFonts w:ascii="Times New Roman" w:hAnsi="Times New Roman"/>
                <w:sz w:val="20"/>
                <w:szCs w:val="20"/>
                <w:lang w:val="en-GB" w:eastAsia="en-US"/>
              </w:rPr>
              <w:t>Industria f</w:t>
            </w:r>
            <w:r w:rsidRPr="00A80929">
              <w:rPr>
                <w:rFonts w:ascii="Times New Roman" w:hAnsi="Times New Roman"/>
                <w:sz w:val="20"/>
                <w:szCs w:val="20"/>
                <w:lang w:val="en-GB" w:eastAsia="en-US"/>
              </w:rPr>
              <w:t>otogr</w:t>
            </w:r>
            <w:r>
              <w:rPr>
                <w:rFonts w:ascii="Times New Roman" w:hAnsi="Times New Roman"/>
                <w:sz w:val="20"/>
                <w:szCs w:val="20"/>
                <w:lang w:val="en-GB" w:eastAsia="en-US"/>
              </w:rPr>
              <w:t>áfica</w:t>
            </w:r>
          </w:p>
        </w:tc>
        <w:tc>
          <w:tcPr>
            <w:tcW w:w="3543" w:type="dxa"/>
          </w:tcPr>
          <w:p w:rsidR="00881A05" w:rsidRPr="00694B13" w:rsidRDefault="00881A05" w:rsidP="00A80929">
            <w:pPr>
              <w:widowControl w:val="0"/>
              <w:snapToGrid w:val="0"/>
              <w:spacing w:after="120" w:line="240" w:lineRule="auto"/>
              <w:rPr>
                <w:rFonts w:ascii="Times New Roman" w:hAnsi="Times New Roman"/>
                <w:sz w:val="20"/>
                <w:szCs w:val="20"/>
                <w:lang w:val="es-ES_tradnl" w:eastAsia="en-US"/>
              </w:rPr>
            </w:pPr>
            <w:r w:rsidRPr="00694B13">
              <w:rPr>
                <w:rFonts w:ascii="Times New Roman" w:hAnsi="Times New Roman"/>
                <w:sz w:val="20"/>
                <w:szCs w:val="20"/>
                <w:lang w:val="es-ES_tradnl" w:eastAsia="en-US"/>
              </w:rPr>
              <w:t>El paso a técnicas digitales ha reducido drásticamente el uso.</w:t>
            </w:r>
          </w:p>
        </w:tc>
        <w:tc>
          <w:tcPr>
            <w:tcW w:w="3686" w:type="dxa"/>
          </w:tcPr>
          <w:p w:rsidR="00881A05" w:rsidRPr="005E26AB" w:rsidRDefault="00881A05" w:rsidP="00A80929">
            <w:pPr>
              <w:widowControl w:val="0"/>
              <w:snapToGrid w:val="0"/>
              <w:spacing w:after="120" w:line="240" w:lineRule="auto"/>
              <w:rPr>
                <w:rFonts w:ascii="Times New Roman" w:hAnsi="Times New Roman"/>
                <w:sz w:val="20"/>
                <w:szCs w:val="20"/>
                <w:lang w:val="es-ES_tradnl" w:eastAsia="en-US"/>
              </w:rPr>
            </w:pPr>
            <w:r w:rsidRPr="005E26AB">
              <w:rPr>
                <w:rFonts w:ascii="Times New Roman" w:hAnsi="Times New Roman"/>
                <w:sz w:val="20"/>
                <w:szCs w:val="20"/>
                <w:lang w:val="es-ES_tradnl" w:eastAsia="en-US"/>
              </w:rPr>
              <w:t xml:space="preserve">Productos surfactantes basados en telómeros, surfactantes de hidrocarbonos, productos de silicona, productos químicos C3- y C4-fluorados </w:t>
            </w:r>
          </w:p>
        </w:tc>
      </w:tr>
      <w:tr w:rsidR="00881A05" w:rsidRPr="00CC615A" w:rsidTr="00A80929">
        <w:tc>
          <w:tcPr>
            <w:tcW w:w="2127" w:type="dxa"/>
          </w:tcPr>
          <w:p w:rsidR="00881A05" w:rsidRPr="00A80929" w:rsidRDefault="00881A05" w:rsidP="00A80929">
            <w:pPr>
              <w:widowControl w:val="0"/>
              <w:snapToGrid w:val="0"/>
              <w:spacing w:after="120" w:line="240" w:lineRule="auto"/>
              <w:rPr>
                <w:rFonts w:ascii="Times New Roman" w:hAnsi="Times New Roman"/>
                <w:b/>
                <w:bCs/>
                <w:sz w:val="20"/>
                <w:szCs w:val="20"/>
                <w:lang w:val="en-GB" w:eastAsia="en-US"/>
              </w:rPr>
            </w:pPr>
            <w:r>
              <w:rPr>
                <w:rFonts w:ascii="Times New Roman" w:hAnsi="Times New Roman"/>
                <w:sz w:val="20"/>
                <w:szCs w:val="20"/>
                <w:lang w:val="en-GB" w:eastAsia="en-US"/>
              </w:rPr>
              <w:t>Piezas elé</w:t>
            </w:r>
            <w:r w:rsidRPr="00A80929">
              <w:rPr>
                <w:rFonts w:ascii="Times New Roman" w:hAnsi="Times New Roman"/>
                <w:sz w:val="20"/>
                <w:szCs w:val="20"/>
                <w:lang w:val="en-GB" w:eastAsia="en-US"/>
              </w:rPr>
              <w:t>ctrica</w:t>
            </w:r>
            <w:r>
              <w:rPr>
                <w:rFonts w:ascii="Times New Roman" w:hAnsi="Times New Roman"/>
                <w:sz w:val="20"/>
                <w:szCs w:val="20"/>
                <w:lang w:val="en-GB" w:eastAsia="en-US"/>
              </w:rPr>
              <w:t xml:space="preserve">s y </w:t>
            </w:r>
            <w:r w:rsidRPr="00A80929">
              <w:rPr>
                <w:rFonts w:ascii="Times New Roman" w:hAnsi="Times New Roman"/>
                <w:sz w:val="20"/>
                <w:szCs w:val="20"/>
                <w:lang w:val="en-GB" w:eastAsia="en-US"/>
              </w:rPr>
              <w:t>electr</w:t>
            </w:r>
            <w:r>
              <w:rPr>
                <w:rFonts w:ascii="Times New Roman" w:hAnsi="Times New Roman"/>
                <w:sz w:val="20"/>
                <w:szCs w:val="20"/>
                <w:lang w:val="en-GB" w:eastAsia="en-US"/>
              </w:rPr>
              <w:t>ónicas</w:t>
            </w:r>
          </w:p>
        </w:tc>
        <w:tc>
          <w:tcPr>
            <w:tcW w:w="3543" w:type="dxa"/>
          </w:tcPr>
          <w:p w:rsidR="00881A05" w:rsidRPr="00B319CC" w:rsidRDefault="00881A05" w:rsidP="00A80929">
            <w:pPr>
              <w:widowControl w:val="0"/>
              <w:snapToGrid w:val="0"/>
              <w:spacing w:after="120" w:line="240" w:lineRule="auto"/>
              <w:rPr>
                <w:rFonts w:ascii="Times New Roman" w:hAnsi="Times New Roman"/>
                <w:sz w:val="20"/>
                <w:szCs w:val="20"/>
                <w:lang w:val="es-ES_tradnl" w:eastAsia="en-US"/>
              </w:rPr>
            </w:pPr>
            <w:r w:rsidRPr="00B319CC">
              <w:rPr>
                <w:rFonts w:ascii="Times New Roman" w:hAnsi="Times New Roman"/>
                <w:sz w:val="20"/>
                <w:szCs w:val="20"/>
                <w:lang w:val="es-ES_tradnl" w:eastAsia="en-US"/>
              </w:rPr>
              <w:t xml:space="preserve">Los productos químicos basados en el PFOS se utilizan o han sido utilizados en la fabricación de cámaras digitales, teléfonos móviles, impresoras, escáneres, comunicación por satélite, sistemas </w:t>
            </w:r>
            <w:r>
              <w:rPr>
                <w:rFonts w:ascii="Times New Roman" w:hAnsi="Times New Roman"/>
                <w:sz w:val="20"/>
                <w:szCs w:val="20"/>
                <w:lang w:val="es-ES_tradnl" w:eastAsia="en-US"/>
              </w:rPr>
              <w:t>de radar, etc.</w:t>
            </w:r>
          </w:p>
        </w:tc>
        <w:tc>
          <w:tcPr>
            <w:tcW w:w="3686" w:type="dxa"/>
          </w:tcPr>
          <w:p w:rsidR="00881A05" w:rsidRPr="005E26AB" w:rsidRDefault="00881A05" w:rsidP="00A80929">
            <w:pPr>
              <w:widowControl w:val="0"/>
              <w:snapToGrid w:val="0"/>
              <w:spacing w:after="120" w:line="240" w:lineRule="auto"/>
              <w:rPr>
                <w:rFonts w:ascii="Times New Roman" w:hAnsi="Times New Roman"/>
                <w:sz w:val="20"/>
                <w:szCs w:val="20"/>
                <w:lang w:val="es-ES_tradnl" w:eastAsia="en-US"/>
              </w:rPr>
            </w:pPr>
            <w:r w:rsidRPr="005E26AB">
              <w:rPr>
                <w:rFonts w:ascii="Times New Roman" w:hAnsi="Times New Roman"/>
                <w:sz w:val="20"/>
                <w:szCs w:val="20"/>
                <w:lang w:val="es-ES_tradnl" w:eastAsia="en-US"/>
              </w:rPr>
              <w:t>Para la mayoría de estos usos, se dispone de alternativas o se están creando.</w:t>
            </w:r>
          </w:p>
        </w:tc>
      </w:tr>
      <w:tr w:rsidR="00881A05" w:rsidRPr="00CC615A" w:rsidTr="00A80929">
        <w:tc>
          <w:tcPr>
            <w:tcW w:w="2127" w:type="dxa"/>
          </w:tcPr>
          <w:p w:rsidR="00881A05" w:rsidRPr="00A80929" w:rsidRDefault="00881A05" w:rsidP="00A80929">
            <w:pPr>
              <w:widowControl w:val="0"/>
              <w:snapToGrid w:val="0"/>
              <w:spacing w:after="120" w:line="240" w:lineRule="auto"/>
              <w:rPr>
                <w:rFonts w:ascii="Times New Roman" w:hAnsi="Times New Roman"/>
                <w:b/>
                <w:bCs/>
                <w:sz w:val="20"/>
                <w:szCs w:val="20"/>
                <w:lang w:val="en-GB" w:eastAsia="en-US"/>
              </w:rPr>
            </w:pPr>
            <w:r>
              <w:rPr>
                <w:rFonts w:ascii="Times New Roman" w:hAnsi="Times New Roman"/>
                <w:sz w:val="20"/>
                <w:szCs w:val="20"/>
                <w:lang w:val="en-GB" w:eastAsia="en-US"/>
              </w:rPr>
              <w:t>Industria de s</w:t>
            </w:r>
            <w:r w:rsidRPr="00A80929">
              <w:rPr>
                <w:rFonts w:ascii="Times New Roman" w:hAnsi="Times New Roman"/>
                <w:sz w:val="20"/>
                <w:szCs w:val="20"/>
                <w:lang w:val="en-GB" w:eastAsia="en-US"/>
              </w:rPr>
              <w:t>emiconductor</w:t>
            </w:r>
            <w:r>
              <w:rPr>
                <w:rFonts w:ascii="Times New Roman" w:hAnsi="Times New Roman"/>
                <w:sz w:val="20"/>
                <w:szCs w:val="20"/>
                <w:lang w:val="en-GB" w:eastAsia="en-US"/>
              </w:rPr>
              <w:t>es</w:t>
            </w:r>
          </w:p>
        </w:tc>
        <w:tc>
          <w:tcPr>
            <w:tcW w:w="3543" w:type="dxa"/>
          </w:tcPr>
          <w:p w:rsidR="00881A05" w:rsidRPr="008E11D9" w:rsidRDefault="00881A05" w:rsidP="00A80929">
            <w:pPr>
              <w:widowControl w:val="0"/>
              <w:snapToGrid w:val="0"/>
              <w:spacing w:after="120" w:line="240" w:lineRule="auto"/>
              <w:rPr>
                <w:rFonts w:ascii="Times New Roman" w:hAnsi="Times New Roman"/>
                <w:sz w:val="20"/>
                <w:szCs w:val="20"/>
                <w:lang w:val="es-ES_tradnl" w:eastAsia="en-US"/>
              </w:rPr>
            </w:pPr>
            <w:r w:rsidRPr="008E11D9">
              <w:rPr>
                <w:rFonts w:ascii="Times New Roman" w:hAnsi="Times New Roman"/>
                <w:sz w:val="20"/>
                <w:szCs w:val="20"/>
                <w:lang w:val="es-ES_tradnl" w:eastAsia="en-US"/>
              </w:rPr>
              <w:t>El PFOS se sigue utilizando, pero en concentraciones más bajas.</w:t>
            </w:r>
          </w:p>
        </w:tc>
        <w:tc>
          <w:tcPr>
            <w:tcW w:w="3686" w:type="dxa"/>
          </w:tcPr>
          <w:p w:rsidR="00881A05" w:rsidRPr="005E26AB" w:rsidRDefault="00881A05" w:rsidP="00A80929">
            <w:pPr>
              <w:widowControl w:val="0"/>
              <w:snapToGrid w:val="0"/>
              <w:spacing w:after="120" w:line="240" w:lineRule="auto"/>
              <w:rPr>
                <w:rFonts w:ascii="Times New Roman" w:hAnsi="Times New Roman"/>
                <w:sz w:val="20"/>
                <w:szCs w:val="20"/>
                <w:lang w:val="es-ES_tradnl" w:eastAsia="en-US"/>
              </w:rPr>
            </w:pPr>
            <w:r w:rsidRPr="005E26AB">
              <w:rPr>
                <w:rFonts w:ascii="Times New Roman" w:hAnsi="Times New Roman"/>
                <w:sz w:val="20"/>
                <w:szCs w:val="20"/>
                <w:lang w:val="es-ES_tradnl" w:eastAsia="en-US"/>
              </w:rPr>
              <w:t>No se han hallado sustitutos que tengan la misma eficacia y hacerlo demorará unos cinco años, según la industria. Se podrían utilizar el PFBS, los po</w:t>
            </w:r>
            <w:r>
              <w:rPr>
                <w:rFonts w:ascii="Times New Roman" w:hAnsi="Times New Roman"/>
                <w:sz w:val="20"/>
                <w:szCs w:val="20"/>
                <w:lang w:val="es-ES_tradnl" w:eastAsia="en-US"/>
              </w:rPr>
              <w:t>liéteres fluorados o telómeros.</w:t>
            </w:r>
          </w:p>
        </w:tc>
      </w:tr>
      <w:tr w:rsidR="00881A05" w:rsidRPr="00CC615A" w:rsidTr="00A80929">
        <w:tc>
          <w:tcPr>
            <w:tcW w:w="2127" w:type="dxa"/>
          </w:tcPr>
          <w:p w:rsidR="00881A05" w:rsidRPr="00C560D0" w:rsidRDefault="00881A05" w:rsidP="00A80929">
            <w:pPr>
              <w:widowControl w:val="0"/>
              <w:snapToGrid w:val="0"/>
              <w:spacing w:after="120" w:line="240" w:lineRule="auto"/>
              <w:rPr>
                <w:rFonts w:ascii="Times New Roman" w:hAnsi="Times New Roman"/>
                <w:b/>
                <w:bCs/>
                <w:sz w:val="20"/>
                <w:szCs w:val="20"/>
                <w:lang w:val="es-ES_tradnl" w:eastAsia="en-US"/>
              </w:rPr>
            </w:pPr>
            <w:r>
              <w:rPr>
                <w:rFonts w:ascii="Times New Roman" w:hAnsi="Times New Roman"/>
                <w:sz w:val="20"/>
                <w:szCs w:val="20"/>
                <w:lang w:val="es-ES_tradnl" w:eastAsia="en-US"/>
              </w:rPr>
              <w:t>Fluidos</w:t>
            </w:r>
            <w:r w:rsidRPr="00C560D0">
              <w:rPr>
                <w:rFonts w:ascii="Times New Roman" w:hAnsi="Times New Roman"/>
                <w:sz w:val="20"/>
                <w:szCs w:val="20"/>
                <w:lang w:val="es-ES_tradnl" w:eastAsia="en-US"/>
              </w:rPr>
              <w:t xml:space="preserve"> hidráulicos para la aviación</w:t>
            </w:r>
          </w:p>
        </w:tc>
        <w:tc>
          <w:tcPr>
            <w:tcW w:w="3543" w:type="dxa"/>
          </w:tcPr>
          <w:p w:rsidR="00881A05" w:rsidRPr="00C560D0" w:rsidRDefault="00881A05" w:rsidP="00A80929">
            <w:pPr>
              <w:widowControl w:val="0"/>
              <w:snapToGrid w:val="0"/>
              <w:spacing w:after="120" w:line="240" w:lineRule="auto"/>
              <w:rPr>
                <w:rFonts w:ascii="Times New Roman" w:hAnsi="Times New Roman"/>
                <w:sz w:val="20"/>
                <w:szCs w:val="20"/>
                <w:lang w:val="es-ES_tradnl" w:eastAsia="en-US"/>
              </w:rPr>
            </w:pPr>
            <w:r w:rsidRPr="00C560D0">
              <w:rPr>
                <w:rFonts w:ascii="Times New Roman" w:hAnsi="Times New Roman"/>
                <w:sz w:val="20"/>
                <w:szCs w:val="20"/>
                <w:lang w:val="es-ES_tradnl" w:eastAsia="en-US"/>
              </w:rPr>
              <w:t>Es posible que a</w:t>
            </w:r>
            <w:r>
              <w:rPr>
                <w:rFonts w:ascii="Times New Roman" w:hAnsi="Times New Roman"/>
                <w:sz w:val="20"/>
                <w:szCs w:val="20"/>
                <w:lang w:val="es-ES_tradnl" w:eastAsia="en-US"/>
              </w:rPr>
              <w:t>ún se utilicen c</w:t>
            </w:r>
            <w:r w:rsidRPr="00C560D0">
              <w:rPr>
                <w:rFonts w:ascii="Times New Roman" w:hAnsi="Times New Roman"/>
                <w:sz w:val="20"/>
                <w:szCs w:val="20"/>
                <w:lang w:val="es-ES_tradnl" w:eastAsia="en-US"/>
              </w:rPr>
              <w:t>ompuestos relacionados con el PFOS</w:t>
            </w:r>
            <w:r>
              <w:rPr>
                <w:rFonts w:ascii="Times New Roman" w:hAnsi="Times New Roman"/>
                <w:sz w:val="20"/>
                <w:szCs w:val="20"/>
                <w:lang w:val="es-ES_tradnl" w:eastAsia="en-US"/>
              </w:rPr>
              <w:t>.</w:t>
            </w:r>
          </w:p>
        </w:tc>
        <w:tc>
          <w:tcPr>
            <w:tcW w:w="3686" w:type="dxa"/>
          </w:tcPr>
          <w:p w:rsidR="00881A05" w:rsidRPr="00C560D0" w:rsidRDefault="00881A05" w:rsidP="00A80929">
            <w:pPr>
              <w:widowControl w:val="0"/>
              <w:snapToGrid w:val="0"/>
              <w:spacing w:after="120" w:line="240" w:lineRule="auto"/>
              <w:rPr>
                <w:rFonts w:ascii="Times New Roman" w:hAnsi="Times New Roman"/>
                <w:sz w:val="20"/>
                <w:szCs w:val="20"/>
                <w:lang w:val="es-ES_tradnl" w:eastAsia="en-US"/>
              </w:rPr>
            </w:pPr>
            <w:r w:rsidRPr="00C560D0">
              <w:rPr>
                <w:rFonts w:ascii="Times New Roman" w:hAnsi="Times New Roman"/>
                <w:sz w:val="20"/>
                <w:szCs w:val="20"/>
                <w:lang w:val="es-ES_tradnl" w:eastAsia="en-US"/>
              </w:rPr>
              <w:t xml:space="preserve">Se podrían utilizar otras sustancias </w:t>
            </w:r>
            <w:r>
              <w:rPr>
                <w:rFonts w:ascii="Times New Roman" w:hAnsi="Times New Roman"/>
                <w:sz w:val="20"/>
                <w:szCs w:val="20"/>
                <w:lang w:val="es-ES_tradnl" w:eastAsia="en-US"/>
              </w:rPr>
              <w:t xml:space="preserve">fluoradas </w:t>
            </w:r>
            <w:r w:rsidRPr="00C560D0">
              <w:rPr>
                <w:rFonts w:ascii="Times New Roman" w:hAnsi="Times New Roman"/>
                <w:sz w:val="20"/>
                <w:szCs w:val="20"/>
                <w:lang w:val="es-ES_tradnl" w:eastAsia="en-US"/>
              </w:rPr>
              <w:t>y compuestos de fosfatos</w:t>
            </w:r>
            <w:r>
              <w:rPr>
                <w:rFonts w:ascii="Times New Roman" w:hAnsi="Times New Roman"/>
                <w:sz w:val="20"/>
                <w:szCs w:val="20"/>
                <w:lang w:val="es-ES_tradnl" w:eastAsia="en-US"/>
              </w:rPr>
              <w:t>.</w:t>
            </w:r>
          </w:p>
        </w:tc>
      </w:tr>
      <w:tr w:rsidR="00881A05" w:rsidRPr="003B4B14" w:rsidTr="00A80929">
        <w:tc>
          <w:tcPr>
            <w:tcW w:w="2127" w:type="dxa"/>
          </w:tcPr>
          <w:p w:rsidR="00881A05" w:rsidRPr="00A80929" w:rsidRDefault="00881A05" w:rsidP="00A80929">
            <w:pPr>
              <w:widowControl w:val="0"/>
              <w:snapToGrid w:val="0"/>
              <w:spacing w:after="120" w:line="240" w:lineRule="auto"/>
              <w:rPr>
                <w:rFonts w:ascii="Times New Roman" w:hAnsi="Times New Roman"/>
                <w:b/>
                <w:bCs/>
                <w:sz w:val="20"/>
                <w:szCs w:val="20"/>
                <w:lang w:val="en-GB" w:eastAsia="en-US"/>
              </w:rPr>
            </w:pPr>
            <w:r w:rsidRPr="00A80929">
              <w:rPr>
                <w:rFonts w:ascii="Times New Roman" w:hAnsi="Times New Roman"/>
                <w:sz w:val="20"/>
                <w:szCs w:val="20"/>
                <w:lang w:val="en-GB" w:eastAsia="en-US"/>
              </w:rPr>
              <w:t>P</w:t>
            </w:r>
            <w:r>
              <w:rPr>
                <w:rFonts w:ascii="Times New Roman" w:hAnsi="Times New Roman"/>
                <w:sz w:val="20"/>
                <w:szCs w:val="20"/>
                <w:lang w:val="en-GB" w:eastAsia="en-US"/>
              </w:rPr>
              <w:t>laguicidas</w:t>
            </w:r>
          </w:p>
        </w:tc>
        <w:tc>
          <w:tcPr>
            <w:tcW w:w="3543" w:type="dxa"/>
          </w:tcPr>
          <w:p w:rsidR="00881A05" w:rsidRPr="004139F0" w:rsidRDefault="00881A05" w:rsidP="00A80929">
            <w:pPr>
              <w:widowControl w:val="0"/>
              <w:snapToGrid w:val="0"/>
              <w:spacing w:after="120" w:line="240" w:lineRule="auto"/>
              <w:rPr>
                <w:rFonts w:ascii="Times New Roman" w:hAnsi="Times New Roman"/>
                <w:sz w:val="20"/>
                <w:szCs w:val="20"/>
                <w:lang w:val="es-ES_tradnl" w:eastAsia="en-US"/>
              </w:rPr>
            </w:pPr>
            <w:r w:rsidRPr="004139F0">
              <w:rPr>
                <w:rFonts w:ascii="Times New Roman" w:hAnsi="Times New Roman"/>
                <w:sz w:val="20"/>
                <w:szCs w:val="20"/>
                <w:lang w:val="es-ES_tradnl" w:eastAsia="en-US"/>
              </w:rPr>
              <w:t>La sulfluramida se utiliza en algunos países como sustancia activ</w:t>
            </w:r>
            <w:r>
              <w:rPr>
                <w:rFonts w:ascii="Times New Roman" w:hAnsi="Times New Roman"/>
                <w:sz w:val="20"/>
                <w:szCs w:val="20"/>
                <w:lang w:val="es-ES_tradnl" w:eastAsia="en-US"/>
              </w:rPr>
              <w:t>a</w:t>
            </w:r>
            <w:r w:rsidRPr="004139F0">
              <w:rPr>
                <w:rFonts w:ascii="Times New Roman" w:hAnsi="Times New Roman"/>
                <w:sz w:val="20"/>
                <w:szCs w:val="20"/>
                <w:lang w:val="es-ES_tradnl" w:eastAsia="en-US"/>
              </w:rPr>
              <w:t xml:space="preserve"> </w:t>
            </w:r>
            <w:r>
              <w:rPr>
                <w:rFonts w:ascii="Times New Roman" w:hAnsi="Times New Roman"/>
                <w:sz w:val="20"/>
                <w:szCs w:val="20"/>
                <w:lang w:val="es-ES_tradnl" w:eastAsia="en-US"/>
              </w:rPr>
              <w:t>y</w:t>
            </w:r>
            <w:r w:rsidRPr="004139F0">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surfactante en </w:t>
            </w:r>
            <w:r w:rsidRPr="004139F0">
              <w:rPr>
                <w:rFonts w:ascii="Times New Roman" w:hAnsi="Times New Roman"/>
                <w:sz w:val="20"/>
                <w:szCs w:val="20"/>
                <w:lang w:val="es-ES_tradnl" w:eastAsia="en-US"/>
              </w:rPr>
              <w:t>p</w:t>
            </w:r>
            <w:r>
              <w:rPr>
                <w:rFonts w:ascii="Times New Roman" w:hAnsi="Times New Roman"/>
                <w:sz w:val="20"/>
                <w:szCs w:val="20"/>
                <w:lang w:val="es-ES_tradnl" w:eastAsia="en-US"/>
              </w:rPr>
              <w:t>laguicidas</w:t>
            </w:r>
            <w:r w:rsidRPr="004139F0">
              <w:rPr>
                <w:rFonts w:ascii="Times New Roman" w:hAnsi="Times New Roman"/>
                <w:sz w:val="20"/>
                <w:szCs w:val="20"/>
                <w:lang w:val="es-ES_tradnl" w:eastAsia="en-US"/>
              </w:rPr>
              <w:t xml:space="preserve"> </w:t>
            </w:r>
            <w:r>
              <w:rPr>
                <w:rFonts w:ascii="Times New Roman" w:hAnsi="Times New Roman"/>
                <w:sz w:val="20"/>
                <w:szCs w:val="20"/>
                <w:lang w:val="es-ES_tradnl" w:eastAsia="en-US"/>
              </w:rPr>
              <w:t>contra el comején</w:t>
            </w:r>
            <w:r w:rsidRPr="004139F0">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las </w:t>
            </w:r>
            <w:r w:rsidRPr="004139F0">
              <w:rPr>
                <w:rFonts w:ascii="Times New Roman" w:hAnsi="Times New Roman"/>
                <w:sz w:val="20"/>
                <w:szCs w:val="20"/>
                <w:lang w:val="es-ES_tradnl" w:eastAsia="en-US"/>
              </w:rPr>
              <w:t>c</w:t>
            </w:r>
            <w:r>
              <w:rPr>
                <w:rFonts w:ascii="Times New Roman" w:hAnsi="Times New Roman"/>
                <w:sz w:val="20"/>
                <w:szCs w:val="20"/>
                <w:lang w:val="es-ES_tradnl" w:eastAsia="en-US"/>
              </w:rPr>
              <w:t xml:space="preserve">ucarachas y </w:t>
            </w:r>
            <w:r w:rsidRPr="004139F0">
              <w:rPr>
                <w:rFonts w:ascii="Times New Roman" w:hAnsi="Times New Roman"/>
                <w:sz w:val="20"/>
                <w:szCs w:val="20"/>
                <w:lang w:val="es-ES_tradnl" w:eastAsia="en-US"/>
              </w:rPr>
              <w:t>ot</w:t>
            </w:r>
            <w:r>
              <w:rPr>
                <w:rFonts w:ascii="Times New Roman" w:hAnsi="Times New Roman"/>
                <w:sz w:val="20"/>
                <w:szCs w:val="20"/>
                <w:lang w:val="es-ES_tradnl" w:eastAsia="en-US"/>
              </w:rPr>
              <w:t xml:space="preserve">ros </w:t>
            </w:r>
            <w:r w:rsidRPr="004139F0">
              <w:rPr>
                <w:rFonts w:ascii="Times New Roman" w:hAnsi="Times New Roman"/>
                <w:sz w:val="20"/>
                <w:szCs w:val="20"/>
                <w:lang w:val="es-ES_tradnl" w:eastAsia="en-US"/>
              </w:rPr>
              <w:t>insect</w:t>
            </w:r>
            <w:r>
              <w:rPr>
                <w:rFonts w:ascii="Times New Roman" w:hAnsi="Times New Roman"/>
                <w:sz w:val="20"/>
                <w:szCs w:val="20"/>
                <w:lang w:val="es-ES_tradnl" w:eastAsia="en-US"/>
              </w:rPr>
              <w:t>o</w:t>
            </w:r>
            <w:r w:rsidRPr="004139F0">
              <w:rPr>
                <w:rFonts w:ascii="Times New Roman" w:hAnsi="Times New Roman"/>
                <w:sz w:val="20"/>
                <w:szCs w:val="20"/>
                <w:lang w:val="es-ES_tradnl" w:eastAsia="en-US"/>
              </w:rPr>
              <w:t xml:space="preserve">s. </w:t>
            </w:r>
            <w:r>
              <w:rPr>
                <w:rFonts w:ascii="Times New Roman" w:hAnsi="Times New Roman"/>
                <w:sz w:val="20"/>
                <w:szCs w:val="20"/>
                <w:lang w:val="es-ES_tradnl" w:eastAsia="en-US"/>
              </w:rPr>
              <w:t>O</w:t>
            </w:r>
            <w:r w:rsidRPr="004139F0">
              <w:rPr>
                <w:rFonts w:ascii="Times New Roman" w:hAnsi="Times New Roman"/>
                <w:sz w:val="20"/>
                <w:szCs w:val="20"/>
                <w:lang w:val="es-ES_tradnl" w:eastAsia="en-US"/>
              </w:rPr>
              <w:t xml:space="preserve">tros </w:t>
            </w:r>
            <w:r>
              <w:rPr>
                <w:rFonts w:ascii="Times New Roman" w:hAnsi="Times New Roman"/>
                <w:sz w:val="20"/>
                <w:szCs w:val="20"/>
                <w:lang w:val="es-ES_tradnl" w:eastAsia="en-US"/>
              </w:rPr>
              <w:t>surfactantes</w:t>
            </w:r>
            <w:r w:rsidRPr="004139F0">
              <w:rPr>
                <w:rFonts w:ascii="Times New Roman" w:hAnsi="Times New Roman"/>
                <w:sz w:val="20"/>
                <w:szCs w:val="20"/>
                <w:lang w:val="es-ES_tradnl" w:eastAsia="en-US"/>
              </w:rPr>
              <w:t xml:space="preserve"> fluorados se </w:t>
            </w:r>
            <w:r>
              <w:rPr>
                <w:rFonts w:ascii="Times New Roman" w:hAnsi="Times New Roman"/>
                <w:sz w:val="20"/>
                <w:szCs w:val="20"/>
                <w:lang w:val="es-ES_tradnl" w:eastAsia="en-US"/>
              </w:rPr>
              <w:t xml:space="preserve">pueden </w:t>
            </w:r>
            <w:r w:rsidRPr="004139F0">
              <w:rPr>
                <w:rFonts w:ascii="Times New Roman" w:hAnsi="Times New Roman"/>
                <w:sz w:val="20"/>
                <w:szCs w:val="20"/>
                <w:lang w:val="es-ES_tradnl" w:eastAsia="en-US"/>
              </w:rPr>
              <w:t>utili</w:t>
            </w:r>
            <w:r>
              <w:rPr>
                <w:rFonts w:ascii="Times New Roman" w:hAnsi="Times New Roman"/>
                <w:sz w:val="20"/>
                <w:szCs w:val="20"/>
                <w:lang w:val="es-ES_tradnl" w:eastAsia="en-US"/>
              </w:rPr>
              <w:t>zar</w:t>
            </w:r>
            <w:r w:rsidRPr="004139F0">
              <w:rPr>
                <w:rFonts w:ascii="Times New Roman" w:hAnsi="Times New Roman"/>
                <w:sz w:val="20"/>
                <w:szCs w:val="20"/>
                <w:lang w:val="es-ES_tradnl" w:eastAsia="en-US"/>
              </w:rPr>
              <w:t xml:space="preserve"> como </w:t>
            </w:r>
            <w:r>
              <w:rPr>
                <w:rFonts w:ascii="Times New Roman" w:hAnsi="Times New Roman"/>
                <w:sz w:val="20"/>
                <w:szCs w:val="20"/>
                <w:lang w:val="es-ES_tradnl" w:eastAsia="en-US"/>
              </w:rPr>
              <w:t>materias</w:t>
            </w:r>
            <w:r w:rsidRPr="004139F0">
              <w:rPr>
                <w:rFonts w:ascii="Times New Roman" w:hAnsi="Times New Roman"/>
                <w:sz w:val="20"/>
                <w:szCs w:val="20"/>
                <w:lang w:val="es-ES_tradnl" w:eastAsia="en-US"/>
              </w:rPr>
              <w:t xml:space="preserve"> “inert</w:t>
            </w:r>
            <w:r>
              <w:rPr>
                <w:rFonts w:ascii="Times New Roman" w:hAnsi="Times New Roman"/>
                <w:sz w:val="20"/>
                <w:szCs w:val="20"/>
                <w:lang w:val="es-ES_tradnl" w:eastAsia="en-US"/>
              </w:rPr>
              <w:t>es</w:t>
            </w:r>
            <w:r w:rsidRPr="004139F0">
              <w:rPr>
                <w:rFonts w:ascii="Times New Roman" w:hAnsi="Times New Roman"/>
                <w:sz w:val="20"/>
                <w:szCs w:val="20"/>
                <w:lang w:val="es-ES_tradnl" w:eastAsia="en-US"/>
              </w:rPr>
              <w:t xml:space="preserve">” </w:t>
            </w:r>
            <w:r>
              <w:rPr>
                <w:rFonts w:ascii="Times New Roman" w:hAnsi="Times New Roman"/>
                <w:sz w:val="20"/>
                <w:szCs w:val="20"/>
                <w:lang w:val="es-ES_tradnl" w:eastAsia="en-US"/>
              </w:rPr>
              <w:t xml:space="preserve">en </w:t>
            </w:r>
            <w:r w:rsidRPr="004139F0">
              <w:rPr>
                <w:rFonts w:ascii="Times New Roman" w:hAnsi="Times New Roman"/>
                <w:sz w:val="20"/>
                <w:szCs w:val="20"/>
                <w:lang w:val="es-ES_tradnl" w:eastAsia="en-US"/>
              </w:rPr>
              <w:t>ot</w:t>
            </w:r>
            <w:r>
              <w:rPr>
                <w:rFonts w:ascii="Times New Roman" w:hAnsi="Times New Roman"/>
                <w:sz w:val="20"/>
                <w:szCs w:val="20"/>
                <w:lang w:val="es-ES_tradnl" w:eastAsia="en-US"/>
              </w:rPr>
              <w:t>ros plaguicidas</w:t>
            </w:r>
            <w:r w:rsidRPr="004139F0">
              <w:rPr>
                <w:rFonts w:ascii="Times New Roman" w:hAnsi="Times New Roman"/>
                <w:sz w:val="20"/>
                <w:szCs w:val="20"/>
                <w:lang w:val="es-ES_tradnl" w:eastAsia="en-US"/>
              </w:rPr>
              <w:t>.</w:t>
            </w:r>
          </w:p>
        </w:tc>
        <w:tc>
          <w:tcPr>
            <w:tcW w:w="3686" w:type="dxa"/>
          </w:tcPr>
          <w:p w:rsidR="00881A05" w:rsidRPr="00C560D0" w:rsidRDefault="00881A05" w:rsidP="00C87E34">
            <w:pPr>
              <w:widowControl w:val="0"/>
              <w:snapToGrid w:val="0"/>
              <w:spacing w:after="120" w:line="240" w:lineRule="auto"/>
              <w:rPr>
                <w:rFonts w:ascii="Times New Roman" w:hAnsi="Times New Roman"/>
                <w:sz w:val="20"/>
                <w:szCs w:val="20"/>
                <w:lang w:val="es-ES_tradnl" w:eastAsia="en-US"/>
              </w:rPr>
            </w:pPr>
            <w:r w:rsidRPr="00C87E34">
              <w:rPr>
                <w:rFonts w:ascii="Times New Roman" w:hAnsi="Times New Roman"/>
                <w:sz w:val="20"/>
                <w:szCs w:val="20"/>
                <w:lang w:val="es-ES_tradnl" w:eastAsia="en-US"/>
              </w:rPr>
              <w:t>Los compuestos sintéticos de pipernilo como el S-Metopreno, el Piriproxifeno, el Fipronilo y el Clorpirifos son sustancias activas alternativas que a veces se usan en combinación. Posiblemente existan surfactantes al</w:t>
            </w:r>
            <w:r>
              <w:rPr>
                <w:rFonts w:ascii="Times New Roman" w:hAnsi="Times New Roman"/>
                <w:sz w:val="20"/>
                <w:szCs w:val="20"/>
                <w:lang w:val="es-ES_tradnl" w:eastAsia="en-US"/>
              </w:rPr>
              <w:t>ternativos.</w:t>
            </w:r>
          </w:p>
        </w:tc>
      </w:tr>
      <w:tr w:rsidR="00881A05" w:rsidRPr="00CC615A" w:rsidTr="00A80929">
        <w:tc>
          <w:tcPr>
            <w:tcW w:w="2127" w:type="dxa"/>
          </w:tcPr>
          <w:p w:rsidR="00881A05" w:rsidRPr="00A80929" w:rsidRDefault="00881A05" w:rsidP="00A80929">
            <w:pPr>
              <w:widowControl w:val="0"/>
              <w:snapToGrid w:val="0"/>
              <w:spacing w:after="120" w:line="240" w:lineRule="auto"/>
              <w:rPr>
                <w:rFonts w:ascii="Times New Roman" w:hAnsi="Times New Roman"/>
                <w:b/>
                <w:bCs/>
                <w:sz w:val="20"/>
                <w:szCs w:val="20"/>
                <w:lang w:val="en-GB" w:eastAsia="en-US"/>
              </w:rPr>
            </w:pPr>
            <w:r>
              <w:rPr>
                <w:rFonts w:ascii="Times New Roman" w:hAnsi="Times New Roman"/>
                <w:sz w:val="20"/>
                <w:szCs w:val="20"/>
                <w:lang w:val="en-GB" w:eastAsia="en-US"/>
              </w:rPr>
              <w:t>Dispositivos médicos</w:t>
            </w:r>
          </w:p>
        </w:tc>
        <w:tc>
          <w:tcPr>
            <w:tcW w:w="3543" w:type="dxa"/>
          </w:tcPr>
          <w:p w:rsidR="00881A05" w:rsidRPr="00B16934" w:rsidRDefault="00881A05" w:rsidP="00A80929">
            <w:pPr>
              <w:widowControl w:val="0"/>
              <w:snapToGrid w:val="0"/>
              <w:spacing w:after="120" w:line="240" w:lineRule="auto"/>
              <w:rPr>
                <w:rFonts w:ascii="Times New Roman" w:hAnsi="Times New Roman"/>
                <w:sz w:val="20"/>
                <w:szCs w:val="20"/>
                <w:lang w:val="es-ES_tradnl" w:eastAsia="en-US"/>
              </w:rPr>
            </w:pPr>
            <w:r>
              <w:rPr>
                <w:rFonts w:ascii="Times New Roman" w:hAnsi="Times New Roman"/>
                <w:sz w:val="20"/>
                <w:szCs w:val="20"/>
                <w:lang w:val="es-ES_tradnl" w:eastAsia="en-US"/>
              </w:rPr>
              <w:t>Los viejos videoendos</w:t>
            </w:r>
            <w:r w:rsidRPr="00B16934">
              <w:rPr>
                <w:rFonts w:ascii="Times New Roman" w:hAnsi="Times New Roman"/>
                <w:sz w:val="20"/>
                <w:szCs w:val="20"/>
                <w:lang w:val="es-ES_tradnl" w:eastAsia="en-US"/>
              </w:rPr>
              <w:t>cop</w:t>
            </w:r>
            <w:r>
              <w:rPr>
                <w:rFonts w:ascii="Times New Roman" w:hAnsi="Times New Roman"/>
                <w:sz w:val="20"/>
                <w:szCs w:val="20"/>
                <w:lang w:val="es-ES_tradnl" w:eastAsia="en-US"/>
              </w:rPr>
              <w:t>ios</w:t>
            </w:r>
            <w:r w:rsidRPr="00B16934">
              <w:rPr>
                <w:rFonts w:ascii="Times New Roman" w:hAnsi="Times New Roman"/>
                <w:sz w:val="20"/>
                <w:szCs w:val="20"/>
                <w:lang w:val="es-ES_tradnl" w:eastAsia="en-US"/>
              </w:rPr>
              <w:t xml:space="preserve"> </w:t>
            </w:r>
            <w:r>
              <w:rPr>
                <w:rFonts w:ascii="Times New Roman" w:hAnsi="Times New Roman"/>
                <w:sz w:val="20"/>
                <w:szCs w:val="20"/>
                <w:lang w:val="es-ES_tradnl" w:eastAsia="en-US"/>
              </w:rPr>
              <w:t>de los</w:t>
            </w:r>
            <w:r w:rsidRPr="00B16934">
              <w:rPr>
                <w:rFonts w:ascii="Times New Roman" w:hAnsi="Times New Roman"/>
                <w:sz w:val="20"/>
                <w:szCs w:val="20"/>
                <w:lang w:val="es-ES_tradnl" w:eastAsia="en-US"/>
              </w:rPr>
              <w:t xml:space="preserve"> hospitales poseen filtros de color </w:t>
            </w:r>
            <w:r>
              <w:rPr>
                <w:rFonts w:ascii="Times New Roman" w:hAnsi="Times New Roman"/>
                <w:sz w:val="20"/>
                <w:szCs w:val="20"/>
                <w:lang w:val="es-ES_tradnl" w:eastAsia="en-US"/>
              </w:rPr>
              <w:t>de DCA</w:t>
            </w:r>
            <w:r w:rsidRPr="00B16934">
              <w:rPr>
                <w:rFonts w:ascii="Times New Roman" w:hAnsi="Times New Roman"/>
                <w:sz w:val="20"/>
                <w:szCs w:val="20"/>
                <w:lang w:val="es-ES_tradnl" w:eastAsia="en-US"/>
              </w:rPr>
              <w:t xml:space="preserve"> que contiene una peque</w:t>
            </w:r>
            <w:r>
              <w:rPr>
                <w:rFonts w:ascii="Times New Roman" w:hAnsi="Times New Roman"/>
                <w:sz w:val="20"/>
                <w:szCs w:val="20"/>
                <w:lang w:val="es-ES_tradnl" w:eastAsia="en-US"/>
              </w:rPr>
              <w:t>ña</w:t>
            </w:r>
            <w:r w:rsidRPr="00B16934">
              <w:rPr>
                <w:rFonts w:ascii="Times New Roman" w:hAnsi="Times New Roman"/>
                <w:sz w:val="20"/>
                <w:szCs w:val="20"/>
                <w:lang w:val="es-ES_tradnl" w:eastAsia="en-US"/>
              </w:rPr>
              <w:t xml:space="preserve"> cantidad de PFOS, el cual se utiliza tambi</w:t>
            </w:r>
            <w:r>
              <w:rPr>
                <w:rFonts w:ascii="Times New Roman" w:hAnsi="Times New Roman"/>
                <w:sz w:val="20"/>
                <w:szCs w:val="20"/>
                <w:lang w:val="es-ES_tradnl" w:eastAsia="en-US"/>
              </w:rPr>
              <w:t xml:space="preserve">én como dispersante eficaz para agentes de contraste en catéteres </w:t>
            </w:r>
            <w:r w:rsidRPr="00B16934">
              <w:rPr>
                <w:rFonts w:ascii="Times New Roman" w:hAnsi="Times New Roman"/>
                <w:sz w:val="20"/>
                <w:szCs w:val="20"/>
                <w:lang w:val="es-ES_tradnl" w:eastAsia="en-US"/>
              </w:rPr>
              <w:t>radioopa</w:t>
            </w:r>
            <w:r>
              <w:rPr>
                <w:rFonts w:ascii="Times New Roman" w:hAnsi="Times New Roman"/>
                <w:sz w:val="20"/>
                <w:szCs w:val="20"/>
                <w:lang w:val="es-ES_tradnl" w:eastAsia="en-US"/>
              </w:rPr>
              <w:t>cos</w:t>
            </w:r>
            <w:r w:rsidRPr="00B16934">
              <w:rPr>
                <w:rFonts w:ascii="Times New Roman" w:hAnsi="Times New Roman"/>
                <w:sz w:val="20"/>
                <w:szCs w:val="20"/>
                <w:lang w:val="es-ES_tradnl" w:eastAsia="en-US"/>
              </w:rPr>
              <w:t>.</w:t>
            </w:r>
          </w:p>
        </w:tc>
        <w:tc>
          <w:tcPr>
            <w:tcW w:w="3686" w:type="dxa"/>
          </w:tcPr>
          <w:p w:rsidR="00881A05" w:rsidRPr="00FC512A" w:rsidRDefault="00881A05" w:rsidP="00A80929">
            <w:pPr>
              <w:widowControl w:val="0"/>
              <w:snapToGrid w:val="0"/>
              <w:spacing w:after="120" w:line="240" w:lineRule="auto"/>
              <w:rPr>
                <w:rFonts w:ascii="Times New Roman" w:hAnsi="Times New Roman"/>
                <w:sz w:val="20"/>
                <w:szCs w:val="20"/>
                <w:lang w:val="es-ES_tradnl" w:eastAsia="en-US"/>
              </w:rPr>
            </w:pPr>
            <w:r w:rsidRPr="00CE09DA">
              <w:rPr>
                <w:rFonts w:ascii="Times New Roman" w:hAnsi="Times New Roman"/>
                <w:sz w:val="20"/>
                <w:szCs w:val="20"/>
                <w:lang w:val="es-ES_tradnl" w:eastAsia="en-US"/>
              </w:rPr>
              <w:t>La reparación de esos videoendoscopios requiere un filtro de color de DCA que contenga PFOS. Los nuevos filtros de DCA no contienen PFOS. En el caso del tetrafluoroetileno de etileno radioopaco, el PFBS puede sustituir al PFOS</w:t>
            </w:r>
            <w:r>
              <w:rPr>
                <w:rFonts w:ascii="Times New Roman" w:hAnsi="Times New Roman"/>
                <w:sz w:val="20"/>
                <w:szCs w:val="20"/>
                <w:lang w:val="es-ES_tradnl" w:eastAsia="en-US"/>
              </w:rPr>
              <w:t>.</w:t>
            </w:r>
          </w:p>
        </w:tc>
      </w:tr>
      <w:tr w:rsidR="00881A05" w:rsidRPr="00CC615A" w:rsidTr="00A80929">
        <w:tc>
          <w:tcPr>
            <w:tcW w:w="2127" w:type="dxa"/>
          </w:tcPr>
          <w:p w:rsidR="00881A05" w:rsidRPr="00A80929" w:rsidRDefault="00881A05" w:rsidP="00A80929">
            <w:pPr>
              <w:widowControl w:val="0"/>
              <w:snapToGrid w:val="0"/>
              <w:spacing w:after="120" w:line="240" w:lineRule="auto"/>
              <w:rPr>
                <w:rFonts w:ascii="Times New Roman" w:hAnsi="Times New Roman"/>
                <w:b/>
                <w:bCs/>
                <w:sz w:val="20"/>
                <w:szCs w:val="20"/>
                <w:lang w:val="en-GB" w:eastAsia="en-US"/>
              </w:rPr>
            </w:pPr>
            <w:r>
              <w:rPr>
                <w:rFonts w:ascii="Times New Roman" w:hAnsi="Times New Roman"/>
                <w:sz w:val="20"/>
                <w:szCs w:val="20"/>
                <w:lang w:val="en-GB" w:eastAsia="en-US"/>
              </w:rPr>
              <w:t>Recubrimiento m</w:t>
            </w:r>
            <w:r w:rsidRPr="00A80929">
              <w:rPr>
                <w:rFonts w:ascii="Times New Roman" w:hAnsi="Times New Roman"/>
                <w:sz w:val="20"/>
                <w:szCs w:val="20"/>
                <w:lang w:val="en-GB" w:eastAsia="en-US"/>
              </w:rPr>
              <w:t>et</w:t>
            </w:r>
            <w:r>
              <w:rPr>
                <w:rFonts w:ascii="Times New Roman" w:hAnsi="Times New Roman"/>
                <w:sz w:val="20"/>
                <w:szCs w:val="20"/>
                <w:lang w:val="en-GB" w:eastAsia="en-US"/>
              </w:rPr>
              <w:t>álico</w:t>
            </w:r>
          </w:p>
        </w:tc>
        <w:tc>
          <w:tcPr>
            <w:tcW w:w="3543" w:type="dxa"/>
          </w:tcPr>
          <w:p w:rsidR="00881A05" w:rsidRPr="00B16934" w:rsidRDefault="00881A05" w:rsidP="00A80929">
            <w:pPr>
              <w:widowControl w:val="0"/>
              <w:snapToGrid w:val="0"/>
              <w:spacing w:after="120" w:line="240" w:lineRule="auto"/>
              <w:rPr>
                <w:rFonts w:ascii="Times New Roman" w:hAnsi="Times New Roman"/>
                <w:sz w:val="20"/>
                <w:szCs w:val="20"/>
                <w:lang w:val="es-ES_tradnl" w:eastAsia="en-US"/>
              </w:rPr>
            </w:pPr>
            <w:r>
              <w:rPr>
                <w:rFonts w:ascii="Times New Roman" w:hAnsi="Times New Roman"/>
                <w:sz w:val="20"/>
                <w:szCs w:val="20"/>
                <w:lang w:val="es-ES_tradnl" w:eastAsia="en-US"/>
              </w:rPr>
              <w:t xml:space="preserve">Los </w:t>
            </w:r>
            <w:r w:rsidRPr="00B16934">
              <w:rPr>
                <w:rFonts w:ascii="Times New Roman" w:hAnsi="Times New Roman"/>
                <w:sz w:val="20"/>
                <w:szCs w:val="20"/>
                <w:lang w:val="es-ES_tradnl" w:eastAsia="en-US"/>
              </w:rPr>
              <w:t xml:space="preserve">compuestos de PFOS </w:t>
            </w:r>
            <w:r>
              <w:rPr>
                <w:rFonts w:ascii="Times New Roman" w:hAnsi="Times New Roman"/>
                <w:sz w:val="20"/>
                <w:szCs w:val="20"/>
                <w:lang w:val="es-ES_tradnl" w:eastAsia="en-US"/>
              </w:rPr>
              <w:t>se sigue</w:t>
            </w:r>
            <w:r w:rsidRPr="00B16934">
              <w:rPr>
                <w:rFonts w:ascii="Times New Roman" w:hAnsi="Times New Roman"/>
                <w:sz w:val="20"/>
                <w:szCs w:val="20"/>
                <w:lang w:val="es-ES_tradnl" w:eastAsia="en-US"/>
              </w:rPr>
              <w:t xml:space="preserve">n </w:t>
            </w:r>
            <w:r>
              <w:rPr>
                <w:rFonts w:ascii="Times New Roman" w:hAnsi="Times New Roman"/>
                <w:sz w:val="20"/>
                <w:szCs w:val="20"/>
                <w:lang w:val="es-ES_tradnl" w:eastAsia="en-US"/>
              </w:rPr>
              <w:t>utilizando en el cromado duro</w:t>
            </w:r>
            <w:r w:rsidRPr="00B16934">
              <w:rPr>
                <w:rFonts w:ascii="Times New Roman" w:hAnsi="Times New Roman"/>
                <w:sz w:val="20"/>
                <w:szCs w:val="20"/>
                <w:lang w:val="es-ES_tradnl" w:eastAsia="en-US"/>
              </w:rPr>
              <w:t>.</w:t>
            </w:r>
            <w:r>
              <w:rPr>
                <w:rFonts w:ascii="Times New Roman" w:hAnsi="Times New Roman"/>
                <w:sz w:val="20"/>
                <w:szCs w:val="20"/>
                <w:lang w:val="es-ES_tradnl" w:eastAsia="en-US"/>
              </w:rPr>
              <w:t xml:space="preserve"> El </w:t>
            </w:r>
            <w:r w:rsidRPr="00B16934">
              <w:rPr>
                <w:rFonts w:ascii="Times New Roman" w:hAnsi="Times New Roman"/>
                <w:sz w:val="20"/>
                <w:szCs w:val="20"/>
                <w:lang w:val="es-ES_tradnl" w:eastAsia="en-US"/>
              </w:rPr>
              <w:t xml:space="preserve">Cr-III ha sustituido </w:t>
            </w:r>
            <w:r>
              <w:rPr>
                <w:rFonts w:ascii="Times New Roman" w:hAnsi="Times New Roman"/>
                <w:sz w:val="20"/>
                <w:szCs w:val="20"/>
                <w:lang w:val="es-ES_tradnl" w:eastAsia="en-US"/>
              </w:rPr>
              <w:t>a</w:t>
            </w:r>
            <w:r w:rsidRPr="00B16934">
              <w:rPr>
                <w:rFonts w:ascii="Times New Roman" w:hAnsi="Times New Roman"/>
                <w:sz w:val="20"/>
                <w:szCs w:val="20"/>
                <w:lang w:val="es-ES_tradnl" w:eastAsia="en-US"/>
              </w:rPr>
              <w:t xml:space="preserve">l Cr-VI en </w:t>
            </w:r>
            <w:r>
              <w:rPr>
                <w:rFonts w:ascii="Times New Roman" w:hAnsi="Times New Roman"/>
                <w:sz w:val="20"/>
                <w:szCs w:val="20"/>
                <w:lang w:val="es-ES_tradnl" w:eastAsia="en-US"/>
              </w:rPr>
              <w:t xml:space="preserve">el </w:t>
            </w:r>
            <w:r w:rsidRPr="00B16934">
              <w:rPr>
                <w:rFonts w:ascii="Times New Roman" w:hAnsi="Times New Roman"/>
                <w:sz w:val="20"/>
                <w:szCs w:val="20"/>
                <w:lang w:val="es-ES_tradnl" w:eastAsia="en-US"/>
              </w:rPr>
              <w:t>cromado decorativ</w:t>
            </w:r>
            <w:r>
              <w:rPr>
                <w:rFonts w:ascii="Times New Roman" w:hAnsi="Times New Roman"/>
                <w:sz w:val="20"/>
                <w:szCs w:val="20"/>
                <w:lang w:val="es-ES_tradnl" w:eastAsia="en-US"/>
              </w:rPr>
              <w:t>o</w:t>
            </w:r>
            <w:r w:rsidRPr="00B16934">
              <w:rPr>
                <w:rFonts w:ascii="Times New Roman" w:hAnsi="Times New Roman"/>
                <w:sz w:val="20"/>
                <w:szCs w:val="20"/>
                <w:lang w:val="es-ES_tradnl" w:eastAsia="en-US"/>
              </w:rPr>
              <w:t>.</w:t>
            </w:r>
          </w:p>
        </w:tc>
        <w:tc>
          <w:tcPr>
            <w:tcW w:w="3686" w:type="dxa"/>
          </w:tcPr>
          <w:p w:rsidR="00881A05" w:rsidRPr="00CE09DA" w:rsidRDefault="00881A05" w:rsidP="00A80929">
            <w:pPr>
              <w:widowControl w:val="0"/>
              <w:snapToGrid w:val="0"/>
              <w:spacing w:after="120" w:line="240" w:lineRule="auto"/>
              <w:rPr>
                <w:rFonts w:ascii="Times New Roman" w:hAnsi="Times New Roman"/>
                <w:sz w:val="20"/>
                <w:szCs w:val="20"/>
                <w:lang w:val="es-ES_tradnl" w:eastAsia="en-US"/>
              </w:rPr>
            </w:pPr>
            <w:r w:rsidRPr="00F2480E">
              <w:rPr>
                <w:rFonts w:ascii="Times New Roman" w:hAnsi="Times New Roman"/>
                <w:sz w:val="20"/>
                <w:szCs w:val="20"/>
                <w:lang w:val="es-ES_tradnl" w:eastAsia="en-US"/>
              </w:rPr>
              <w:t xml:space="preserve">Se comercializan algunas alternativas no fluoradas, pero </w:t>
            </w:r>
            <w:r>
              <w:rPr>
                <w:rFonts w:ascii="Times New Roman" w:hAnsi="Times New Roman"/>
                <w:sz w:val="20"/>
                <w:szCs w:val="20"/>
                <w:lang w:val="es-ES_tradnl" w:eastAsia="en-US"/>
              </w:rPr>
              <w:t xml:space="preserve">no </w:t>
            </w:r>
            <w:r w:rsidRPr="00F2480E">
              <w:rPr>
                <w:rFonts w:ascii="Times New Roman" w:hAnsi="Times New Roman"/>
                <w:sz w:val="20"/>
                <w:szCs w:val="20"/>
                <w:lang w:val="es-ES_tradnl" w:eastAsia="en-US"/>
              </w:rPr>
              <w:t>se considera</w:t>
            </w:r>
            <w:r>
              <w:rPr>
                <w:rFonts w:ascii="Times New Roman" w:hAnsi="Times New Roman"/>
                <w:sz w:val="20"/>
                <w:szCs w:val="20"/>
                <w:lang w:val="es-ES_tradnl" w:eastAsia="en-US"/>
              </w:rPr>
              <w:t xml:space="preserve">n igualmente </w:t>
            </w:r>
            <w:r w:rsidRPr="00F2480E">
              <w:rPr>
                <w:rFonts w:ascii="Times New Roman" w:hAnsi="Times New Roman"/>
                <w:sz w:val="20"/>
                <w:szCs w:val="20"/>
                <w:lang w:val="es-ES_tradnl" w:eastAsia="en-US"/>
              </w:rPr>
              <w:t>eficac</w:t>
            </w:r>
            <w:r>
              <w:rPr>
                <w:rFonts w:ascii="Times New Roman" w:hAnsi="Times New Roman"/>
                <w:sz w:val="20"/>
                <w:szCs w:val="20"/>
                <w:lang w:val="es-ES_tradnl" w:eastAsia="en-US"/>
              </w:rPr>
              <w:t>es</w:t>
            </w:r>
            <w:r w:rsidRPr="00F2480E">
              <w:rPr>
                <w:rFonts w:ascii="Times New Roman" w:hAnsi="Times New Roman"/>
                <w:sz w:val="20"/>
                <w:szCs w:val="20"/>
                <w:lang w:val="es-ES_tradnl" w:eastAsia="en-US"/>
              </w:rPr>
              <w:t xml:space="preserve"> en </w:t>
            </w:r>
            <w:r>
              <w:rPr>
                <w:rFonts w:ascii="Times New Roman" w:hAnsi="Times New Roman"/>
                <w:sz w:val="20"/>
                <w:szCs w:val="20"/>
                <w:lang w:val="es-ES_tradnl" w:eastAsia="en-US"/>
              </w:rPr>
              <w:t>el cromado duro</w:t>
            </w:r>
            <w:r w:rsidRPr="00F2480E">
              <w:rPr>
                <w:rFonts w:ascii="Times New Roman" w:hAnsi="Times New Roman"/>
                <w:sz w:val="20"/>
                <w:szCs w:val="20"/>
                <w:lang w:val="es-ES_tradnl" w:eastAsia="en-US"/>
              </w:rPr>
              <w:t xml:space="preserve">. </w:t>
            </w:r>
            <w:r>
              <w:rPr>
                <w:rFonts w:ascii="Times New Roman" w:hAnsi="Times New Roman"/>
                <w:sz w:val="20"/>
                <w:szCs w:val="20"/>
                <w:lang w:val="es-ES_tradnl" w:eastAsia="en-US"/>
              </w:rPr>
              <w:t>Los</w:t>
            </w:r>
            <w:r w:rsidRPr="00F2480E">
              <w:rPr>
                <w:rFonts w:ascii="Times New Roman" w:hAnsi="Times New Roman"/>
                <w:sz w:val="20"/>
                <w:szCs w:val="20"/>
                <w:lang w:val="es-ES_tradnl" w:eastAsia="en-US"/>
              </w:rPr>
              <w:t xml:space="preserve"> C6-fluorotelómero</w:t>
            </w:r>
            <w:r>
              <w:rPr>
                <w:rFonts w:ascii="Times New Roman" w:hAnsi="Times New Roman"/>
                <w:sz w:val="20"/>
                <w:szCs w:val="20"/>
                <w:lang w:val="es-ES_tradnl" w:eastAsia="en-US"/>
              </w:rPr>
              <w:t>s</w:t>
            </w:r>
            <w:r w:rsidRPr="00F2480E">
              <w:rPr>
                <w:rFonts w:ascii="Times New Roman" w:hAnsi="Times New Roman"/>
                <w:sz w:val="20"/>
                <w:szCs w:val="20"/>
                <w:lang w:val="es-ES_tradnl" w:eastAsia="en-US"/>
              </w:rPr>
              <w:t xml:space="preserve"> se utiliza</w:t>
            </w:r>
            <w:r>
              <w:rPr>
                <w:rFonts w:ascii="Times New Roman" w:hAnsi="Times New Roman"/>
                <w:sz w:val="20"/>
                <w:szCs w:val="20"/>
                <w:lang w:val="es-ES_tradnl" w:eastAsia="en-US"/>
              </w:rPr>
              <w:t>n</w:t>
            </w:r>
            <w:r w:rsidRPr="00F2480E">
              <w:rPr>
                <w:rFonts w:ascii="Times New Roman" w:hAnsi="Times New Roman"/>
                <w:sz w:val="20"/>
                <w:szCs w:val="20"/>
                <w:lang w:val="es-ES_tradnl" w:eastAsia="en-US"/>
              </w:rPr>
              <w:t xml:space="preserve"> como </w:t>
            </w:r>
            <w:r>
              <w:rPr>
                <w:rFonts w:ascii="Times New Roman" w:hAnsi="Times New Roman"/>
                <w:sz w:val="20"/>
                <w:szCs w:val="20"/>
                <w:lang w:val="es-ES_tradnl" w:eastAsia="en-US"/>
              </w:rPr>
              <w:t>sustitutos y</w:t>
            </w:r>
            <w:r w:rsidRPr="00F2480E">
              <w:rPr>
                <w:rFonts w:ascii="Times New Roman" w:hAnsi="Times New Roman"/>
                <w:sz w:val="20"/>
                <w:szCs w:val="20"/>
                <w:lang w:val="es-ES_tradnl" w:eastAsia="en-US"/>
              </w:rPr>
              <w:t xml:space="preserve"> puede</w:t>
            </w:r>
            <w:r>
              <w:rPr>
                <w:rFonts w:ascii="Times New Roman" w:hAnsi="Times New Roman"/>
                <w:sz w:val="20"/>
                <w:szCs w:val="20"/>
                <w:lang w:val="es-ES_tradnl" w:eastAsia="en-US"/>
              </w:rPr>
              <w:t>n</w:t>
            </w:r>
            <w:r w:rsidRPr="00F2480E">
              <w:rPr>
                <w:rFonts w:ascii="Times New Roman" w:hAnsi="Times New Roman"/>
                <w:sz w:val="20"/>
                <w:szCs w:val="20"/>
                <w:lang w:val="es-ES_tradnl" w:eastAsia="en-US"/>
              </w:rPr>
              <w:t xml:space="preserve"> ser efica</w:t>
            </w:r>
            <w:r>
              <w:rPr>
                <w:rFonts w:ascii="Times New Roman" w:hAnsi="Times New Roman"/>
                <w:sz w:val="20"/>
                <w:szCs w:val="20"/>
                <w:lang w:val="es-ES_tradnl" w:eastAsia="en-US"/>
              </w:rPr>
              <w:t>ces</w:t>
            </w:r>
            <w:r w:rsidRPr="00F2480E">
              <w:rPr>
                <w:rFonts w:ascii="Times New Roman" w:hAnsi="Times New Roman"/>
                <w:sz w:val="20"/>
                <w:szCs w:val="20"/>
                <w:lang w:val="es-ES_tradnl" w:eastAsia="en-US"/>
              </w:rPr>
              <w:t xml:space="preserve">. </w:t>
            </w:r>
            <w:r>
              <w:rPr>
                <w:rFonts w:ascii="Times New Roman" w:hAnsi="Times New Roman"/>
                <w:sz w:val="20"/>
                <w:szCs w:val="20"/>
                <w:lang w:val="es-ES_tradnl" w:eastAsia="en-US"/>
              </w:rPr>
              <w:t>Se pueden utilizar derivados del sulfonato de p</w:t>
            </w:r>
            <w:r w:rsidRPr="00CE09DA">
              <w:rPr>
                <w:rFonts w:ascii="Times New Roman" w:hAnsi="Times New Roman"/>
                <w:sz w:val="20"/>
                <w:szCs w:val="20"/>
                <w:lang w:val="es-ES_tradnl" w:eastAsia="en-US"/>
              </w:rPr>
              <w:t>erfluorobutano.</w:t>
            </w:r>
            <w:r>
              <w:rPr>
                <w:rFonts w:ascii="Times New Roman" w:hAnsi="Times New Roman"/>
                <w:sz w:val="20"/>
                <w:szCs w:val="20"/>
                <w:lang w:val="es-ES_tradnl" w:eastAsia="en-US"/>
              </w:rPr>
              <w:t xml:space="preserve"> Se pueden utilizar también barreras físicas</w:t>
            </w:r>
            <w:r w:rsidRPr="00CE09DA">
              <w:rPr>
                <w:rFonts w:ascii="Times New Roman" w:hAnsi="Times New Roman"/>
                <w:sz w:val="20"/>
                <w:szCs w:val="20"/>
                <w:lang w:val="es-ES_tradnl" w:eastAsia="en-US"/>
              </w:rPr>
              <w:t>.</w:t>
            </w:r>
          </w:p>
        </w:tc>
      </w:tr>
      <w:tr w:rsidR="00881A05" w:rsidRPr="00CC615A" w:rsidTr="00A80929">
        <w:tc>
          <w:tcPr>
            <w:tcW w:w="2127" w:type="dxa"/>
          </w:tcPr>
          <w:p w:rsidR="00881A05" w:rsidRPr="00CE09DA" w:rsidRDefault="00881A05" w:rsidP="00A80929">
            <w:pPr>
              <w:widowControl w:val="0"/>
              <w:snapToGrid w:val="0"/>
              <w:spacing w:after="120" w:line="240" w:lineRule="auto"/>
              <w:rPr>
                <w:rFonts w:ascii="Times New Roman" w:hAnsi="Times New Roman"/>
                <w:b/>
                <w:bCs/>
                <w:sz w:val="20"/>
                <w:szCs w:val="20"/>
                <w:lang w:val="es-ES_tradnl" w:eastAsia="en-US"/>
              </w:rPr>
            </w:pPr>
            <w:r w:rsidRPr="00CE09DA">
              <w:rPr>
                <w:rFonts w:ascii="Times New Roman" w:hAnsi="Times New Roman"/>
                <w:sz w:val="20"/>
                <w:szCs w:val="20"/>
                <w:lang w:val="es-ES_tradnl" w:eastAsia="en-US"/>
              </w:rPr>
              <w:t xml:space="preserve">Espumas </w:t>
            </w:r>
            <w:r>
              <w:rPr>
                <w:rFonts w:ascii="Times New Roman" w:hAnsi="Times New Roman"/>
                <w:sz w:val="20"/>
                <w:szCs w:val="20"/>
                <w:lang w:val="es-ES_tradnl" w:eastAsia="en-US"/>
              </w:rPr>
              <w:t>ignífugas</w:t>
            </w:r>
          </w:p>
        </w:tc>
        <w:tc>
          <w:tcPr>
            <w:tcW w:w="3543" w:type="dxa"/>
          </w:tcPr>
          <w:p w:rsidR="00881A05" w:rsidRPr="00BE14F0" w:rsidRDefault="00881A05" w:rsidP="00A80929">
            <w:pPr>
              <w:widowControl w:val="0"/>
              <w:snapToGrid w:val="0"/>
              <w:spacing w:after="120" w:line="240" w:lineRule="auto"/>
              <w:rPr>
                <w:rFonts w:ascii="Times New Roman" w:hAnsi="Times New Roman"/>
                <w:sz w:val="20"/>
                <w:szCs w:val="20"/>
                <w:lang w:val="es-ES_tradnl" w:eastAsia="en-US"/>
              </w:rPr>
            </w:pPr>
            <w:r>
              <w:rPr>
                <w:rFonts w:ascii="Times New Roman" w:hAnsi="Times New Roman"/>
                <w:sz w:val="20"/>
                <w:szCs w:val="20"/>
                <w:lang w:val="es-ES_tradnl" w:eastAsia="en-US"/>
              </w:rPr>
              <w:t xml:space="preserve">Se ha eliminado el uso de </w:t>
            </w:r>
            <w:r w:rsidRPr="003F5D25">
              <w:rPr>
                <w:rFonts w:ascii="Times New Roman" w:hAnsi="Times New Roman"/>
                <w:sz w:val="20"/>
                <w:szCs w:val="20"/>
                <w:lang w:val="es-ES_tradnl" w:eastAsia="en-US"/>
              </w:rPr>
              <w:t xml:space="preserve">sustancias relacionadas con el PFOS </w:t>
            </w:r>
            <w:r>
              <w:rPr>
                <w:rFonts w:ascii="Times New Roman" w:hAnsi="Times New Roman"/>
                <w:sz w:val="20"/>
                <w:szCs w:val="20"/>
                <w:lang w:val="es-ES_tradnl" w:eastAsia="en-US"/>
              </w:rPr>
              <w:t xml:space="preserve">en los nuevos productos </w:t>
            </w:r>
            <w:r w:rsidRPr="003F5D25">
              <w:rPr>
                <w:rFonts w:ascii="Times New Roman" w:hAnsi="Times New Roman"/>
                <w:sz w:val="20"/>
                <w:szCs w:val="20"/>
                <w:lang w:val="es-ES_tradnl" w:eastAsia="en-US"/>
              </w:rPr>
              <w:t>en la may</w:t>
            </w:r>
            <w:r>
              <w:rPr>
                <w:rFonts w:ascii="Times New Roman" w:hAnsi="Times New Roman"/>
                <w:sz w:val="20"/>
                <w:szCs w:val="20"/>
                <w:lang w:val="es-ES_tradnl" w:eastAsia="en-US"/>
              </w:rPr>
              <w:t>o</w:t>
            </w:r>
            <w:r w:rsidRPr="003F5D25">
              <w:rPr>
                <w:rFonts w:ascii="Times New Roman" w:hAnsi="Times New Roman"/>
                <w:sz w:val="20"/>
                <w:szCs w:val="20"/>
                <w:lang w:val="es-ES_tradnl" w:eastAsia="en-US"/>
              </w:rPr>
              <w:t>r</w:t>
            </w:r>
            <w:r>
              <w:rPr>
                <w:rFonts w:ascii="Times New Roman" w:hAnsi="Times New Roman"/>
                <w:sz w:val="20"/>
                <w:szCs w:val="20"/>
                <w:lang w:val="es-ES_tradnl" w:eastAsia="en-US"/>
              </w:rPr>
              <w:t xml:space="preserve">ía de los países de la </w:t>
            </w:r>
            <w:r w:rsidRPr="003F5D25">
              <w:rPr>
                <w:rFonts w:ascii="Times New Roman" w:hAnsi="Times New Roman"/>
                <w:sz w:val="20"/>
                <w:szCs w:val="20"/>
                <w:lang w:val="es-ES_tradnl" w:eastAsia="en-US"/>
              </w:rPr>
              <w:t>OCD</w:t>
            </w:r>
            <w:r>
              <w:rPr>
                <w:rFonts w:ascii="Times New Roman" w:hAnsi="Times New Roman"/>
                <w:sz w:val="20"/>
                <w:szCs w:val="20"/>
                <w:lang w:val="es-ES_tradnl" w:eastAsia="en-US"/>
              </w:rPr>
              <w:t>E</w:t>
            </w:r>
            <w:r w:rsidRPr="003F5D25">
              <w:rPr>
                <w:rFonts w:ascii="Times New Roman" w:hAnsi="Times New Roman"/>
                <w:sz w:val="20"/>
                <w:szCs w:val="20"/>
                <w:lang w:val="es-ES_tradnl" w:eastAsia="en-US"/>
              </w:rPr>
              <w:t>.</w:t>
            </w:r>
            <w:r w:rsidRPr="00BE14F0">
              <w:rPr>
                <w:rFonts w:ascii="Times New Roman" w:hAnsi="Times New Roman"/>
                <w:sz w:val="20"/>
                <w:szCs w:val="20"/>
                <w:lang w:val="es-ES_tradnl" w:eastAsia="en-US"/>
              </w:rPr>
              <w:t xml:space="preserve"> </w:t>
            </w:r>
            <w:r>
              <w:rPr>
                <w:rFonts w:ascii="Times New Roman" w:hAnsi="Times New Roman"/>
                <w:sz w:val="20"/>
                <w:szCs w:val="20"/>
                <w:lang w:val="es-ES_tradnl" w:eastAsia="en-US"/>
              </w:rPr>
              <w:t>Se seguirán utilizando las existencias hasta que se agoten</w:t>
            </w:r>
            <w:r w:rsidRPr="00BE14F0">
              <w:rPr>
                <w:rFonts w:ascii="Times New Roman" w:hAnsi="Times New Roman"/>
                <w:sz w:val="20"/>
                <w:szCs w:val="20"/>
                <w:lang w:val="es-ES_tradnl" w:eastAsia="en-US"/>
              </w:rPr>
              <w:t>.</w:t>
            </w:r>
          </w:p>
        </w:tc>
        <w:tc>
          <w:tcPr>
            <w:tcW w:w="3686" w:type="dxa"/>
          </w:tcPr>
          <w:p w:rsidR="00881A05" w:rsidRPr="008E11D9" w:rsidRDefault="00881A05" w:rsidP="00A80929">
            <w:pPr>
              <w:widowControl w:val="0"/>
              <w:snapToGrid w:val="0"/>
              <w:spacing w:after="120" w:line="240" w:lineRule="auto"/>
              <w:rPr>
                <w:rFonts w:ascii="Times New Roman" w:hAnsi="Times New Roman"/>
                <w:sz w:val="20"/>
                <w:szCs w:val="20"/>
                <w:lang w:val="es-ES_tradnl" w:eastAsia="en-US"/>
              </w:rPr>
            </w:pPr>
            <w:r>
              <w:rPr>
                <w:rFonts w:ascii="Times New Roman" w:hAnsi="Times New Roman"/>
                <w:sz w:val="20"/>
                <w:szCs w:val="20"/>
                <w:lang w:val="es-ES_tradnl" w:eastAsia="en-US"/>
              </w:rPr>
              <w:t xml:space="preserve">Los </w:t>
            </w:r>
            <w:r w:rsidRPr="008E11D9">
              <w:rPr>
                <w:rFonts w:ascii="Times New Roman" w:hAnsi="Times New Roman"/>
                <w:sz w:val="20"/>
                <w:szCs w:val="20"/>
                <w:lang w:val="es-ES_tradnl" w:eastAsia="en-US"/>
              </w:rPr>
              <w:t xml:space="preserve">C6–fluorotelómeros </w:t>
            </w:r>
            <w:r>
              <w:rPr>
                <w:rFonts w:ascii="Times New Roman" w:hAnsi="Times New Roman"/>
                <w:sz w:val="20"/>
                <w:szCs w:val="20"/>
                <w:lang w:val="es-ES_tradnl" w:eastAsia="en-US"/>
              </w:rPr>
              <w:t xml:space="preserve">se utilizan </w:t>
            </w:r>
            <w:r w:rsidRPr="008E11D9">
              <w:rPr>
                <w:rFonts w:ascii="Times New Roman" w:hAnsi="Times New Roman"/>
                <w:sz w:val="20"/>
                <w:szCs w:val="20"/>
                <w:lang w:val="es-ES_tradnl" w:eastAsia="en-US"/>
              </w:rPr>
              <w:t>como sustitutos en nuevos productos; se utilizan alternativas sin fl</w:t>
            </w:r>
            <w:r>
              <w:rPr>
                <w:rFonts w:ascii="Times New Roman" w:hAnsi="Times New Roman"/>
                <w:sz w:val="20"/>
                <w:szCs w:val="20"/>
                <w:lang w:val="es-ES_tradnl" w:eastAsia="en-US"/>
              </w:rPr>
              <w:t>ú</w:t>
            </w:r>
            <w:r w:rsidRPr="008E11D9">
              <w:rPr>
                <w:rFonts w:ascii="Times New Roman" w:hAnsi="Times New Roman"/>
                <w:sz w:val="20"/>
                <w:szCs w:val="20"/>
                <w:lang w:val="es-ES_tradnl" w:eastAsia="en-US"/>
              </w:rPr>
              <w:t>or</w:t>
            </w:r>
            <w:r>
              <w:rPr>
                <w:rFonts w:ascii="Times New Roman" w:hAnsi="Times New Roman"/>
                <w:sz w:val="20"/>
                <w:szCs w:val="20"/>
                <w:lang w:val="es-ES_tradnl" w:eastAsia="en-US"/>
              </w:rPr>
              <w:t xml:space="preserve"> para prácticas de capacitación y </w:t>
            </w:r>
            <w:r w:rsidRPr="008E11D9">
              <w:rPr>
                <w:rFonts w:ascii="Times New Roman" w:hAnsi="Times New Roman"/>
                <w:sz w:val="20"/>
                <w:szCs w:val="20"/>
                <w:lang w:val="es-ES_tradnl" w:eastAsia="en-US"/>
              </w:rPr>
              <w:t>posibl</w:t>
            </w:r>
            <w:r>
              <w:rPr>
                <w:rFonts w:ascii="Times New Roman" w:hAnsi="Times New Roman"/>
                <w:sz w:val="20"/>
                <w:szCs w:val="20"/>
                <w:lang w:val="es-ES_tradnl" w:eastAsia="en-US"/>
              </w:rPr>
              <w:t>emente e</w:t>
            </w:r>
            <w:r w:rsidRPr="008E11D9">
              <w:rPr>
                <w:rFonts w:ascii="Times New Roman" w:hAnsi="Times New Roman"/>
                <w:sz w:val="20"/>
                <w:szCs w:val="20"/>
                <w:lang w:val="es-ES_tradnl" w:eastAsia="en-US"/>
              </w:rPr>
              <w:t>n ot</w:t>
            </w:r>
            <w:r>
              <w:rPr>
                <w:rFonts w:ascii="Times New Roman" w:hAnsi="Times New Roman"/>
                <w:sz w:val="20"/>
                <w:szCs w:val="20"/>
                <w:lang w:val="es-ES_tradnl" w:eastAsia="en-US"/>
              </w:rPr>
              <w:t>ros entornos que no estén frente a las costas</w:t>
            </w:r>
            <w:r w:rsidRPr="008E11D9">
              <w:rPr>
                <w:rFonts w:ascii="Times New Roman" w:hAnsi="Times New Roman"/>
                <w:sz w:val="20"/>
                <w:szCs w:val="20"/>
                <w:lang w:val="es-ES_tradnl" w:eastAsia="en-US"/>
              </w:rPr>
              <w:t>.</w:t>
            </w:r>
          </w:p>
        </w:tc>
      </w:tr>
    </w:tbl>
    <w:p w:rsidR="00881A05" w:rsidRPr="008E11D9" w:rsidRDefault="00881A05" w:rsidP="002B6DF6">
      <w:pPr>
        <w:widowControl w:val="0"/>
        <w:snapToGrid w:val="0"/>
        <w:spacing w:after="120" w:line="240" w:lineRule="auto"/>
        <w:rPr>
          <w:rFonts w:ascii="Times New Roman" w:hAnsi="Times New Roman"/>
          <w:b/>
          <w:sz w:val="20"/>
          <w:szCs w:val="20"/>
          <w:u w:val="single"/>
          <w:lang w:val="es-ES_tradnl" w:eastAsia="en-US"/>
        </w:rPr>
      </w:pPr>
    </w:p>
    <w:p w:rsidR="00881A05" w:rsidRPr="00E31F87" w:rsidRDefault="00881A05" w:rsidP="002B6DF6">
      <w:pPr>
        <w:widowControl w:val="0"/>
        <w:snapToGrid w:val="0"/>
        <w:spacing w:after="120" w:line="240" w:lineRule="auto"/>
        <w:rPr>
          <w:rFonts w:ascii="Times New Roman" w:hAnsi="Times New Roman"/>
          <w:b/>
          <w:sz w:val="20"/>
          <w:szCs w:val="20"/>
          <w:lang w:val="en-GB" w:eastAsia="en-US"/>
        </w:rPr>
      </w:pPr>
      <w:r w:rsidRPr="00E31F87">
        <w:rPr>
          <w:rFonts w:ascii="Times New Roman" w:hAnsi="Times New Roman"/>
          <w:b/>
          <w:sz w:val="20"/>
          <w:szCs w:val="20"/>
          <w:lang w:val="en-GB" w:eastAsia="en-US"/>
        </w:rPr>
        <w:t>Referenc</w:t>
      </w:r>
      <w:r>
        <w:rPr>
          <w:rFonts w:ascii="Times New Roman" w:hAnsi="Times New Roman"/>
          <w:b/>
          <w:sz w:val="20"/>
          <w:szCs w:val="20"/>
          <w:lang w:val="en-GB" w:eastAsia="en-US"/>
        </w:rPr>
        <w:t>ias</w:t>
      </w:r>
      <w:r w:rsidRPr="00E31F87">
        <w:rPr>
          <w:rFonts w:ascii="Times New Roman" w:hAnsi="Times New Roman"/>
          <w:b/>
          <w:sz w:val="20"/>
          <w:szCs w:val="20"/>
          <w:lang w:val="en-GB" w:eastAsia="en-US"/>
        </w:rPr>
        <w:t xml:space="preserve">: </w:t>
      </w:r>
    </w:p>
    <w:p w:rsidR="00881A05" w:rsidRPr="00AE7F49" w:rsidRDefault="00881A05" w:rsidP="00CF5C61">
      <w:pPr>
        <w:pStyle w:val="ListParagraph"/>
        <w:widowControl w:val="0"/>
        <w:numPr>
          <w:ilvl w:val="0"/>
          <w:numId w:val="21"/>
        </w:numPr>
        <w:tabs>
          <w:tab w:val="left" w:pos="450"/>
        </w:tabs>
        <w:snapToGrid w:val="0"/>
        <w:spacing w:after="120" w:line="240" w:lineRule="auto"/>
        <w:contextualSpacing w:val="0"/>
        <w:rPr>
          <w:rFonts w:ascii="Times New Roman" w:hAnsi="Times New Roman"/>
          <w:sz w:val="20"/>
          <w:szCs w:val="20"/>
          <w:lang w:val="es-ES_tradnl" w:eastAsia="en-US"/>
        </w:rPr>
      </w:pPr>
      <w:r w:rsidRPr="00AE7F49">
        <w:rPr>
          <w:rFonts w:ascii="Times New Roman" w:hAnsi="Times New Roman"/>
          <w:sz w:val="20"/>
          <w:szCs w:val="20"/>
          <w:lang w:val="es-ES_tradnl" w:eastAsia="en-US"/>
        </w:rPr>
        <w:t>UNEP/POPS/POPRC.3/20/Add.5: Evaluación de la gestión de riesgos</w:t>
      </w:r>
      <w:r>
        <w:rPr>
          <w:rFonts w:ascii="Times New Roman" w:hAnsi="Times New Roman"/>
          <w:sz w:val="20"/>
          <w:szCs w:val="20"/>
          <w:lang w:val="es-ES_tradnl" w:eastAsia="en-US"/>
        </w:rPr>
        <w:t xml:space="preserve"> para el </w:t>
      </w:r>
      <w:r w:rsidRPr="005D686E">
        <w:rPr>
          <w:rFonts w:ascii="Times New Roman" w:hAnsi="Times New Roman"/>
          <w:sz w:val="20"/>
          <w:szCs w:val="20"/>
          <w:lang w:val="es-ES_tradnl" w:eastAsia="en-US"/>
        </w:rPr>
        <w:t>sulfonato de perfluorooctano</w:t>
      </w:r>
      <w:r w:rsidRPr="00AE7F49">
        <w:rPr>
          <w:rFonts w:ascii="Times New Roman" w:hAnsi="Times New Roman"/>
          <w:sz w:val="20"/>
          <w:szCs w:val="20"/>
          <w:lang w:val="es-ES_tradnl" w:eastAsia="en-US"/>
        </w:rPr>
        <w:t>.</w:t>
      </w:r>
    </w:p>
    <w:p w:rsidR="00881A05" w:rsidRPr="005D686E" w:rsidRDefault="00881A05" w:rsidP="00CF5C61">
      <w:pPr>
        <w:pStyle w:val="ListParagraph"/>
        <w:widowControl w:val="0"/>
        <w:numPr>
          <w:ilvl w:val="0"/>
          <w:numId w:val="21"/>
        </w:numPr>
        <w:tabs>
          <w:tab w:val="left" w:pos="450"/>
        </w:tabs>
        <w:snapToGrid w:val="0"/>
        <w:spacing w:after="120" w:line="240" w:lineRule="auto"/>
        <w:contextualSpacing w:val="0"/>
        <w:rPr>
          <w:rFonts w:ascii="Times New Roman" w:hAnsi="Times New Roman"/>
          <w:sz w:val="20"/>
          <w:szCs w:val="20"/>
          <w:lang w:val="es-ES_tradnl" w:eastAsia="en-US"/>
        </w:rPr>
      </w:pPr>
      <w:r w:rsidRPr="00AE7F49">
        <w:rPr>
          <w:rFonts w:ascii="Times New Roman" w:hAnsi="Times New Roman"/>
          <w:sz w:val="20"/>
          <w:szCs w:val="20"/>
          <w:lang w:val="es-ES_tradnl" w:eastAsia="en-US"/>
        </w:rPr>
        <w:t>UNEP/POPS/POPRC.4/15/Add.6: Ad</w:t>
      </w:r>
      <w:r>
        <w:rPr>
          <w:rFonts w:ascii="Times New Roman" w:hAnsi="Times New Roman"/>
          <w:sz w:val="20"/>
          <w:szCs w:val="20"/>
          <w:lang w:val="es-ES_tradnl" w:eastAsia="en-US"/>
        </w:rPr>
        <w:t xml:space="preserve">ición a la </w:t>
      </w:r>
      <w:r w:rsidRPr="00AE7F49">
        <w:rPr>
          <w:rFonts w:ascii="Times New Roman" w:hAnsi="Times New Roman"/>
          <w:sz w:val="20"/>
          <w:szCs w:val="20"/>
          <w:lang w:val="es-ES_tradnl" w:eastAsia="en-US"/>
        </w:rPr>
        <w:t>evaluación de la gestión de riesgos</w:t>
      </w:r>
      <w:r>
        <w:rPr>
          <w:rFonts w:ascii="Times New Roman" w:hAnsi="Times New Roman"/>
          <w:sz w:val="20"/>
          <w:szCs w:val="20"/>
          <w:lang w:val="es-ES_tradnl" w:eastAsia="en-US"/>
        </w:rPr>
        <w:t xml:space="preserve"> </w:t>
      </w:r>
      <w:r w:rsidRPr="005D686E">
        <w:rPr>
          <w:rFonts w:ascii="Times New Roman" w:hAnsi="Times New Roman"/>
          <w:sz w:val="20"/>
          <w:szCs w:val="20"/>
          <w:lang w:val="es-ES_tradnl" w:eastAsia="en-US"/>
        </w:rPr>
        <w:t>para el sulfonato de perfluorooctano.</w:t>
      </w:r>
    </w:p>
    <w:p w:rsidR="00881A05" w:rsidRPr="00772D81" w:rsidRDefault="00881A05" w:rsidP="00CF5C61">
      <w:pPr>
        <w:pStyle w:val="ListParagraph"/>
        <w:widowControl w:val="0"/>
        <w:numPr>
          <w:ilvl w:val="0"/>
          <w:numId w:val="21"/>
        </w:numPr>
        <w:tabs>
          <w:tab w:val="left" w:pos="450"/>
        </w:tabs>
        <w:snapToGrid w:val="0"/>
        <w:spacing w:after="120" w:line="240" w:lineRule="auto"/>
        <w:contextualSpacing w:val="0"/>
        <w:rPr>
          <w:rFonts w:ascii="Times New Roman" w:hAnsi="Times New Roman"/>
          <w:sz w:val="20"/>
          <w:szCs w:val="20"/>
          <w:lang w:val="es-ES_tradnl" w:eastAsia="en-US"/>
        </w:rPr>
      </w:pPr>
      <w:r w:rsidRPr="00772D81">
        <w:rPr>
          <w:rFonts w:ascii="Times New Roman" w:hAnsi="Times New Roman"/>
          <w:sz w:val="20"/>
          <w:szCs w:val="20"/>
          <w:lang w:val="es-ES_tradnl" w:eastAsia="en-US"/>
        </w:rPr>
        <w:t xml:space="preserve">Inventario </w:t>
      </w:r>
      <w:r>
        <w:rPr>
          <w:rFonts w:ascii="Times New Roman" w:hAnsi="Times New Roman"/>
          <w:sz w:val="20"/>
          <w:szCs w:val="20"/>
          <w:lang w:val="es-ES_tradnl" w:eastAsia="en-US"/>
        </w:rPr>
        <w:t>del</w:t>
      </w:r>
      <w:r w:rsidRPr="00772D81">
        <w:rPr>
          <w:rFonts w:ascii="Times New Roman" w:hAnsi="Times New Roman"/>
          <w:sz w:val="20"/>
          <w:szCs w:val="20"/>
          <w:lang w:val="es-ES_tradnl" w:eastAsia="en-US"/>
        </w:rPr>
        <w:t xml:space="preserve"> PFOS y </w:t>
      </w:r>
      <w:r>
        <w:rPr>
          <w:rFonts w:ascii="Times New Roman" w:hAnsi="Times New Roman"/>
          <w:sz w:val="20"/>
          <w:szCs w:val="20"/>
          <w:lang w:val="es-ES_tradnl" w:eastAsia="en-US"/>
        </w:rPr>
        <w:t xml:space="preserve">de los </w:t>
      </w:r>
      <w:r w:rsidRPr="00772D81">
        <w:rPr>
          <w:rFonts w:ascii="Times New Roman" w:hAnsi="Times New Roman"/>
          <w:sz w:val="20"/>
          <w:szCs w:val="20"/>
          <w:lang w:val="es-ES_tradnl" w:eastAsia="en-US"/>
        </w:rPr>
        <w:t>productos químicos relacionados (versi</w:t>
      </w:r>
      <w:r>
        <w:rPr>
          <w:rFonts w:ascii="Times New Roman" w:hAnsi="Times New Roman"/>
          <w:sz w:val="20"/>
          <w:szCs w:val="20"/>
          <w:lang w:val="es-ES_tradnl" w:eastAsia="en-US"/>
        </w:rPr>
        <w:t>ón preliminar del 1 de di</w:t>
      </w:r>
      <w:r w:rsidRPr="00772D81">
        <w:rPr>
          <w:rFonts w:ascii="Times New Roman" w:hAnsi="Times New Roman"/>
          <w:sz w:val="20"/>
          <w:szCs w:val="20"/>
          <w:lang w:val="es-ES_tradnl" w:eastAsia="en-US"/>
        </w:rPr>
        <w:t>c</w:t>
      </w:r>
      <w:r>
        <w:rPr>
          <w:rFonts w:ascii="Times New Roman" w:hAnsi="Times New Roman"/>
          <w:sz w:val="20"/>
          <w:szCs w:val="20"/>
          <w:lang w:val="es-ES_tradnl" w:eastAsia="en-US"/>
        </w:rPr>
        <w:t>i</w:t>
      </w:r>
      <w:r w:rsidRPr="00772D81">
        <w:rPr>
          <w:rFonts w:ascii="Times New Roman" w:hAnsi="Times New Roman"/>
          <w:sz w:val="20"/>
          <w:szCs w:val="20"/>
          <w:lang w:val="es-ES_tradnl" w:eastAsia="en-US"/>
        </w:rPr>
        <w:t>emb</w:t>
      </w:r>
      <w:r>
        <w:rPr>
          <w:rFonts w:ascii="Times New Roman" w:hAnsi="Times New Roman"/>
          <w:sz w:val="20"/>
          <w:szCs w:val="20"/>
          <w:lang w:val="es-ES_tradnl" w:eastAsia="en-US"/>
        </w:rPr>
        <w:t>re de</w:t>
      </w:r>
      <w:r w:rsidRPr="00772D81">
        <w:rPr>
          <w:rFonts w:ascii="Times New Roman" w:hAnsi="Times New Roman"/>
          <w:sz w:val="20"/>
          <w:szCs w:val="20"/>
          <w:lang w:val="es-ES_tradnl" w:eastAsia="en-US"/>
        </w:rPr>
        <w:t xml:space="preserve"> 2011).</w:t>
      </w:r>
    </w:p>
    <w:p w:rsidR="00881A05" w:rsidRPr="00772D81" w:rsidRDefault="00881A05" w:rsidP="00E31F87">
      <w:pPr>
        <w:pStyle w:val="ListParagraph"/>
        <w:widowControl w:val="0"/>
        <w:tabs>
          <w:tab w:val="left" w:pos="450"/>
        </w:tabs>
        <w:snapToGrid w:val="0"/>
        <w:spacing w:after="120" w:line="240" w:lineRule="auto"/>
        <w:contextualSpacing w:val="0"/>
        <w:rPr>
          <w:rFonts w:ascii="Times New Roman" w:hAnsi="Times New Roman"/>
          <w:sz w:val="20"/>
          <w:szCs w:val="20"/>
          <w:lang w:val="es-ES_tradnl" w:eastAsia="en-US"/>
        </w:rPr>
      </w:pPr>
    </w:p>
    <w:p w:rsidR="00881A05" w:rsidRPr="003F2680" w:rsidRDefault="00881A05" w:rsidP="002B6DF6">
      <w:pPr>
        <w:widowControl w:val="0"/>
        <w:tabs>
          <w:tab w:val="left" w:pos="450"/>
        </w:tabs>
        <w:snapToGrid w:val="0"/>
        <w:spacing w:after="120" w:line="240" w:lineRule="auto"/>
        <w:jc w:val="center"/>
        <w:rPr>
          <w:rFonts w:ascii="Times New Roman" w:hAnsi="Times New Roman"/>
          <w:sz w:val="20"/>
          <w:szCs w:val="20"/>
          <w:lang w:val="en-GB" w:eastAsia="en-US"/>
        </w:rPr>
      </w:pPr>
      <w:r w:rsidRPr="003F2680">
        <w:rPr>
          <w:rFonts w:ascii="Times New Roman" w:hAnsi="Times New Roman"/>
          <w:sz w:val="20"/>
          <w:szCs w:val="20"/>
          <w:lang w:val="en-GB" w:eastAsia="en-US"/>
        </w:rPr>
        <w:t>______________________</w:t>
      </w:r>
    </w:p>
    <w:sectPr w:rsidR="00881A05" w:rsidRPr="003F2680" w:rsidSect="00975210">
      <w:headerReference w:type="default" r:id="rId7"/>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522" w:rsidRDefault="007F3522" w:rsidP="00D63DC0">
      <w:pPr>
        <w:spacing w:after="0" w:line="240" w:lineRule="auto"/>
      </w:pPr>
      <w:r>
        <w:separator/>
      </w:r>
    </w:p>
  </w:endnote>
  <w:endnote w:type="continuationSeparator" w:id="0">
    <w:p w:rsidR="007F3522" w:rsidRDefault="007F3522" w:rsidP="00D63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522" w:rsidRDefault="007F3522" w:rsidP="00D63DC0">
      <w:pPr>
        <w:spacing w:after="0" w:line="240" w:lineRule="auto"/>
      </w:pPr>
      <w:r>
        <w:separator/>
      </w:r>
    </w:p>
  </w:footnote>
  <w:footnote w:type="continuationSeparator" w:id="0">
    <w:p w:rsidR="007F3522" w:rsidRDefault="007F3522" w:rsidP="00D63DC0">
      <w:pPr>
        <w:spacing w:after="0" w:line="240" w:lineRule="auto"/>
      </w:pPr>
      <w:r>
        <w:continuationSeparator/>
      </w:r>
    </w:p>
  </w:footnote>
  <w:footnote w:id="1">
    <w:p w:rsidR="00881A05" w:rsidRPr="00CC615A" w:rsidRDefault="00881A05" w:rsidP="002B6DF6">
      <w:pPr>
        <w:pStyle w:val="FootnoteText"/>
        <w:ind w:left="709" w:hanging="709"/>
        <w:rPr>
          <w:lang w:val="es-UY"/>
        </w:rPr>
      </w:pPr>
      <w:r w:rsidRPr="002B6DF6">
        <w:rPr>
          <w:rStyle w:val="FootnoteReference"/>
          <w:sz w:val="20"/>
          <w:vertAlign w:val="baseline"/>
        </w:rPr>
        <w:footnoteRef/>
      </w:r>
      <w:r w:rsidRPr="00FF78AA">
        <w:rPr>
          <w:sz w:val="20"/>
          <w:lang w:val="es-ES_tradnl"/>
        </w:rPr>
        <w:t xml:space="preserve"> </w:t>
      </w:r>
      <w:r w:rsidRPr="00FF78AA">
        <w:rPr>
          <w:sz w:val="20"/>
          <w:lang w:val="es-ES_tradnl"/>
        </w:rPr>
        <w:tab/>
      </w:r>
      <w:r>
        <w:rPr>
          <w:sz w:val="20"/>
          <w:lang w:val="es-ES_tradnl"/>
        </w:rPr>
        <w:t xml:space="preserve">En el presente </w:t>
      </w:r>
      <w:r w:rsidRPr="00FF78AA">
        <w:rPr>
          <w:sz w:val="20"/>
          <w:lang w:val="es-ES_tradnl"/>
        </w:rPr>
        <w:t>document</w:t>
      </w:r>
      <w:r>
        <w:rPr>
          <w:sz w:val="20"/>
          <w:lang w:val="es-ES_tradnl"/>
        </w:rPr>
        <w:t>o</w:t>
      </w:r>
      <w:r w:rsidRPr="00FF78AA">
        <w:rPr>
          <w:sz w:val="20"/>
          <w:lang w:val="es-ES_tradnl"/>
        </w:rPr>
        <w:t xml:space="preserve">, </w:t>
      </w:r>
      <w:r>
        <w:rPr>
          <w:sz w:val="20"/>
          <w:lang w:val="es-ES_tradnl"/>
        </w:rPr>
        <w:t xml:space="preserve">el término </w:t>
      </w:r>
      <w:r w:rsidRPr="00FF78AA">
        <w:rPr>
          <w:sz w:val="20"/>
          <w:lang w:val="es-ES_tradnl"/>
        </w:rPr>
        <w:t>“éteres de difenilo bromados” se refiere al éter de hexabromodi</w:t>
      </w:r>
      <w:r>
        <w:rPr>
          <w:sz w:val="20"/>
          <w:lang w:val="es-ES_tradnl"/>
        </w:rPr>
        <w:t>f</w:t>
      </w:r>
      <w:r w:rsidRPr="00FF78AA">
        <w:rPr>
          <w:sz w:val="20"/>
          <w:lang w:val="es-ES_tradnl"/>
        </w:rPr>
        <w:t>en</w:t>
      </w:r>
      <w:r>
        <w:rPr>
          <w:sz w:val="20"/>
          <w:lang w:val="es-ES_tradnl"/>
        </w:rPr>
        <w:t>ilo</w:t>
      </w:r>
      <w:r w:rsidRPr="00FF78AA">
        <w:rPr>
          <w:sz w:val="20"/>
          <w:lang w:val="es-ES_tradnl"/>
        </w:rPr>
        <w:t xml:space="preserve">, </w:t>
      </w:r>
      <w:r>
        <w:rPr>
          <w:sz w:val="20"/>
          <w:lang w:val="es-ES_tradnl"/>
        </w:rPr>
        <w:t xml:space="preserve">al </w:t>
      </w:r>
      <w:r w:rsidRPr="00FF78AA">
        <w:rPr>
          <w:sz w:val="20"/>
          <w:lang w:val="es-ES_tradnl"/>
        </w:rPr>
        <w:t xml:space="preserve">éter de heptabromodifenilo, </w:t>
      </w:r>
      <w:r>
        <w:rPr>
          <w:sz w:val="20"/>
          <w:lang w:val="es-ES_tradnl"/>
        </w:rPr>
        <w:t xml:space="preserve">al </w:t>
      </w:r>
      <w:r w:rsidRPr="00FF78AA">
        <w:rPr>
          <w:sz w:val="20"/>
          <w:lang w:val="es-ES_tradnl"/>
        </w:rPr>
        <w:t xml:space="preserve">éter de tetrabromodifenilo y </w:t>
      </w:r>
      <w:r>
        <w:rPr>
          <w:sz w:val="20"/>
          <w:lang w:val="es-ES_tradnl"/>
        </w:rPr>
        <w:t xml:space="preserve">al éter de pentabromodifenilo, enumerados en </w:t>
      </w:r>
      <w:r w:rsidRPr="00FF78AA">
        <w:rPr>
          <w:sz w:val="20"/>
          <w:lang w:val="es-ES_tradnl"/>
        </w:rPr>
        <w:t xml:space="preserve">el anexo A </w:t>
      </w:r>
      <w:r>
        <w:rPr>
          <w:sz w:val="20"/>
          <w:lang w:val="es-ES_tradnl"/>
        </w:rPr>
        <w:t>del Convenio de Es</w:t>
      </w:r>
      <w:r w:rsidRPr="00FF78AA">
        <w:rPr>
          <w:sz w:val="20"/>
          <w:lang w:val="es-ES_tradnl"/>
        </w:rPr>
        <w:t>tocolmo.</w:t>
      </w:r>
    </w:p>
  </w:footnote>
  <w:footnote w:id="2">
    <w:p w:rsidR="00881A05" w:rsidRPr="00CC615A" w:rsidRDefault="00881A05" w:rsidP="002B6DF6">
      <w:pPr>
        <w:pStyle w:val="FootnoteText"/>
        <w:ind w:left="709" w:hanging="709"/>
        <w:rPr>
          <w:lang w:val="es-UY"/>
        </w:rPr>
      </w:pPr>
      <w:r w:rsidRPr="002B6DF6">
        <w:rPr>
          <w:sz w:val="20"/>
        </w:rPr>
        <w:footnoteRef/>
      </w:r>
      <w:r w:rsidRPr="003F370E">
        <w:rPr>
          <w:sz w:val="20"/>
          <w:lang w:val="es-ES_tradnl"/>
        </w:rPr>
        <w:t xml:space="preserve">  </w:t>
      </w:r>
      <w:r w:rsidRPr="003F370E">
        <w:rPr>
          <w:sz w:val="20"/>
          <w:lang w:val="es-ES_tradnl"/>
        </w:rPr>
        <w:tab/>
        <w:t>UNEP/POPS/POPRC.4/15/Add.1, UNEP/POPS/POPRC.3/20/Add.5, UNEP/POPS/POPRC.4/15/Add.6, UNEP/POPS/POPRC.3/20/Add.1.</w:t>
      </w:r>
    </w:p>
  </w:footnote>
  <w:footnote w:id="3">
    <w:p w:rsidR="00881A05" w:rsidRDefault="00881A05" w:rsidP="002B6DF6">
      <w:pPr>
        <w:ind w:left="709" w:hanging="709"/>
      </w:pPr>
      <w:r w:rsidRPr="002B6DF6">
        <w:rPr>
          <w:rFonts w:ascii="Times New Roman" w:hAnsi="Times New Roman"/>
          <w:sz w:val="20"/>
          <w:szCs w:val="20"/>
        </w:rPr>
        <w:footnoteRef/>
      </w:r>
      <w:r w:rsidRPr="002B6DF6">
        <w:rPr>
          <w:rFonts w:ascii="Times New Roman" w:hAnsi="Times New Roman"/>
          <w:sz w:val="20"/>
          <w:szCs w:val="20"/>
        </w:rPr>
        <w:t xml:space="preserve"> </w:t>
      </w:r>
      <w:r w:rsidRPr="002B6DF6">
        <w:rPr>
          <w:rFonts w:ascii="Times New Roman" w:hAnsi="Times New Roman"/>
          <w:sz w:val="20"/>
          <w:szCs w:val="20"/>
        </w:rPr>
        <w:tab/>
        <w:t>UNEP/POPS/POPRC.6/2/Rev.1.</w:t>
      </w:r>
      <w:r w:rsidRPr="00B557DB">
        <w:rPr>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05" w:rsidRPr="00E73213" w:rsidRDefault="00881A05" w:rsidP="000E0928">
    <w:pPr>
      <w:pBdr>
        <w:bottom w:val="single" w:sz="6" w:space="1" w:color="999999"/>
      </w:pBdr>
      <w:tabs>
        <w:tab w:val="right" w:pos="10065"/>
      </w:tabs>
      <w:rPr>
        <w:rFonts w:ascii="Arial" w:hAnsi="Arial" w:cs="Arial"/>
        <w:sz w:val="16"/>
        <w:szCs w:val="16"/>
        <w:rtl/>
        <w:lang w:val="fr-FR"/>
      </w:rPr>
    </w:pPr>
    <w:r w:rsidRPr="00FA3CAE">
      <w:rPr>
        <w:rFonts w:ascii="Arial" w:hAnsi="Arial" w:cs="Arial"/>
        <w:sz w:val="16"/>
        <w:szCs w:val="16"/>
        <w:lang w:val="es-ES_tradnl"/>
      </w:rPr>
      <w:t xml:space="preserve">Secretaría del Convenio de Estocolmo sobre Contaminantes </w:t>
    </w:r>
    <w:r>
      <w:rPr>
        <w:rFonts w:ascii="Arial" w:hAnsi="Arial" w:cs="Arial"/>
        <w:sz w:val="16"/>
        <w:szCs w:val="16"/>
        <w:lang w:val="es-ES_tradnl"/>
      </w:rPr>
      <w:t xml:space="preserve">Orgánicos </w:t>
    </w:r>
    <w:r w:rsidRPr="00FA3CAE">
      <w:rPr>
        <w:rFonts w:ascii="Arial" w:hAnsi="Arial" w:cs="Arial"/>
        <w:sz w:val="16"/>
        <w:szCs w:val="16"/>
        <w:lang w:val="es-ES_tradnl"/>
      </w:rPr>
      <w:t>Persistent</w:t>
    </w:r>
    <w:r>
      <w:rPr>
        <w:rFonts w:ascii="Arial" w:hAnsi="Arial" w:cs="Arial"/>
        <w:sz w:val="16"/>
        <w:szCs w:val="16"/>
        <w:lang w:val="es-ES_tradnl"/>
      </w:rPr>
      <w:t>es</w:t>
    </w:r>
    <w:r w:rsidRPr="00FA3CAE">
      <w:rPr>
        <w:rFonts w:ascii="Arial" w:hAnsi="Arial" w:cs="Arial"/>
        <w:sz w:val="16"/>
        <w:szCs w:val="16"/>
        <w:lang w:val="es-ES_tradnl"/>
      </w:rPr>
      <w:tab/>
      <w:t xml:space="preserve">página </w:t>
    </w:r>
    <w:r w:rsidR="0057691C" w:rsidRPr="00FA3CAE">
      <w:rPr>
        <w:rStyle w:val="PageNumber"/>
        <w:rFonts w:ascii="Arial" w:hAnsi="Arial" w:cs="Arial"/>
        <w:sz w:val="16"/>
        <w:szCs w:val="16"/>
        <w:lang w:val="es-ES_tradnl"/>
      </w:rPr>
      <w:fldChar w:fldCharType="begin"/>
    </w:r>
    <w:r w:rsidRPr="00FA3CAE">
      <w:rPr>
        <w:rStyle w:val="PageNumber"/>
        <w:rFonts w:ascii="Arial" w:hAnsi="Arial" w:cs="Arial"/>
        <w:sz w:val="16"/>
        <w:szCs w:val="16"/>
        <w:lang w:val="es-ES_tradnl"/>
      </w:rPr>
      <w:instrText xml:space="preserve"> PAGE </w:instrText>
    </w:r>
    <w:r w:rsidR="0057691C" w:rsidRPr="00FA3CAE">
      <w:rPr>
        <w:rStyle w:val="PageNumber"/>
        <w:rFonts w:ascii="Arial" w:hAnsi="Arial" w:cs="Arial"/>
        <w:sz w:val="16"/>
        <w:szCs w:val="16"/>
        <w:lang w:val="es-ES_tradnl"/>
      </w:rPr>
      <w:fldChar w:fldCharType="separate"/>
    </w:r>
    <w:r w:rsidR="00AB096E">
      <w:rPr>
        <w:rStyle w:val="PageNumber"/>
        <w:rFonts w:ascii="Arial" w:hAnsi="Arial" w:cs="Arial"/>
        <w:noProof/>
        <w:sz w:val="16"/>
        <w:szCs w:val="16"/>
        <w:lang w:val="es-ES_tradnl"/>
      </w:rPr>
      <w:t>10</w:t>
    </w:r>
    <w:r w:rsidR="0057691C" w:rsidRPr="00FA3CAE">
      <w:rPr>
        <w:rStyle w:val="PageNumber"/>
        <w:rFonts w:ascii="Arial" w:hAnsi="Arial" w:cs="Arial"/>
        <w:sz w:val="16"/>
        <w:szCs w:val="16"/>
        <w:lang w:val="es-ES_tradn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9B4"/>
    <w:multiLevelType w:val="hybridMultilevel"/>
    <w:tmpl w:val="7C0A2A94"/>
    <w:lvl w:ilvl="0" w:tplc="100C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87C97"/>
    <w:multiLevelType w:val="hybridMultilevel"/>
    <w:tmpl w:val="4B60F03A"/>
    <w:lvl w:ilvl="0" w:tplc="E3EA23B6">
      <w:start w:val="1"/>
      <w:numFmt w:val="lowerLetter"/>
      <w:pStyle w:val="Lista"/>
      <w:lvlText w:val="%1)"/>
      <w:lvlJc w:val="left"/>
      <w:pPr>
        <w:tabs>
          <w:tab w:val="num" w:pos="1080"/>
        </w:tabs>
        <w:ind w:left="1080" w:hanging="360"/>
      </w:pPr>
      <w:rPr>
        <w:rFonts w:cs="Times New Roman" w:hint="eastAsia"/>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70D2F3F"/>
    <w:multiLevelType w:val="hybridMultilevel"/>
    <w:tmpl w:val="CE9EFB68"/>
    <w:lvl w:ilvl="0" w:tplc="100C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B100643"/>
    <w:multiLevelType w:val="multilevel"/>
    <w:tmpl w:val="D204628A"/>
    <w:lvl w:ilvl="0">
      <w:start w:val="1"/>
      <w:numFmt w:val="decimal"/>
      <w:lvlText w:val="%1."/>
      <w:lvlJc w:val="left"/>
      <w:pPr>
        <w:ind w:left="1344" w:hanging="360"/>
      </w:pPr>
      <w:rPr>
        <w:rFonts w:cs="Times New Roman"/>
        <w:sz w:val="20"/>
        <w:szCs w:val="20"/>
      </w:rPr>
    </w:lvl>
    <w:lvl w:ilvl="1">
      <w:start w:val="1"/>
      <w:numFmt w:val="lowerLetter"/>
      <w:lvlText w:val="%2."/>
      <w:lvlJc w:val="left"/>
      <w:pPr>
        <w:ind w:left="2064" w:hanging="360"/>
      </w:pPr>
      <w:rPr>
        <w:rFonts w:cs="Times New Roman"/>
      </w:rPr>
    </w:lvl>
    <w:lvl w:ilvl="2">
      <w:start w:val="1"/>
      <w:numFmt w:val="lowerRoman"/>
      <w:lvlText w:val="%3."/>
      <w:lvlJc w:val="right"/>
      <w:pPr>
        <w:ind w:left="2784" w:hanging="180"/>
      </w:pPr>
      <w:rPr>
        <w:rFonts w:cs="Times New Roman"/>
      </w:rPr>
    </w:lvl>
    <w:lvl w:ilvl="3">
      <w:start w:val="1"/>
      <w:numFmt w:val="decimal"/>
      <w:lvlText w:val="%4."/>
      <w:lvlJc w:val="left"/>
      <w:pPr>
        <w:ind w:left="3504" w:hanging="360"/>
      </w:pPr>
      <w:rPr>
        <w:rFonts w:cs="Times New Roman"/>
      </w:rPr>
    </w:lvl>
    <w:lvl w:ilvl="4">
      <w:start w:val="1"/>
      <w:numFmt w:val="lowerLetter"/>
      <w:lvlText w:val="%5."/>
      <w:lvlJc w:val="left"/>
      <w:pPr>
        <w:ind w:left="4224" w:hanging="360"/>
      </w:pPr>
      <w:rPr>
        <w:rFonts w:cs="Times New Roman"/>
      </w:rPr>
    </w:lvl>
    <w:lvl w:ilvl="5">
      <w:start w:val="1"/>
      <w:numFmt w:val="lowerRoman"/>
      <w:lvlText w:val="%6."/>
      <w:lvlJc w:val="right"/>
      <w:pPr>
        <w:ind w:left="4944" w:hanging="180"/>
      </w:pPr>
      <w:rPr>
        <w:rFonts w:cs="Times New Roman"/>
      </w:rPr>
    </w:lvl>
    <w:lvl w:ilvl="6">
      <w:start w:val="1"/>
      <w:numFmt w:val="decimal"/>
      <w:lvlText w:val="%7."/>
      <w:lvlJc w:val="left"/>
      <w:pPr>
        <w:ind w:left="5664" w:hanging="360"/>
      </w:pPr>
      <w:rPr>
        <w:rFonts w:cs="Times New Roman"/>
      </w:rPr>
    </w:lvl>
    <w:lvl w:ilvl="7">
      <w:start w:val="1"/>
      <w:numFmt w:val="lowerLetter"/>
      <w:lvlText w:val="%8."/>
      <w:lvlJc w:val="left"/>
      <w:pPr>
        <w:ind w:left="6384" w:hanging="360"/>
      </w:pPr>
      <w:rPr>
        <w:rFonts w:cs="Times New Roman"/>
      </w:rPr>
    </w:lvl>
    <w:lvl w:ilvl="8">
      <w:start w:val="1"/>
      <w:numFmt w:val="lowerRoman"/>
      <w:lvlText w:val="%9."/>
      <w:lvlJc w:val="right"/>
      <w:pPr>
        <w:ind w:left="7104" w:hanging="180"/>
      </w:pPr>
      <w:rPr>
        <w:rFonts w:cs="Times New Roman"/>
      </w:rPr>
    </w:lvl>
  </w:abstractNum>
  <w:abstractNum w:abstractNumId="4">
    <w:nsid w:val="0CC216EB"/>
    <w:multiLevelType w:val="hybridMultilevel"/>
    <w:tmpl w:val="3B00FE6C"/>
    <w:lvl w:ilvl="0" w:tplc="D2D0206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E7D0114"/>
    <w:multiLevelType w:val="hybridMultilevel"/>
    <w:tmpl w:val="29F61CE8"/>
    <w:lvl w:ilvl="0" w:tplc="10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2E7604"/>
    <w:multiLevelType w:val="multilevel"/>
    <w:tmpl w:val="E596695A"/>
    <w:lvl w:ilvl="0">
      <w:start w:val="1"/>
      <w:numFmt w:val="decimal"/>
      <w:lvlText w:val="%1."/>
      <w:lvlJc w:val="left"/>
      <w:pPr>
        <w:ind w:left="1344" w:hanging="360"/>
      </w:pPr>
      <w:rPr>
        <w:rFonts w:cs="Times New Roman"/>
        <w:sz w:val="20"/>
        <w:szCs w:val="20"/>
      </w:rPr>
    </w:lvl>
    <w:lvl w:ilvl="1">
      <w:start w:val="1"/>
      <w:numFmt w:val="lowerLetter"/>
      <w:lvlText w:val="%2."/>
      <w:lvlJc w:val="left"/>
      <w:pPr>
        <w:ind w:left="2064" w:hanging="360"/>
      </w:pPr>
      <w:rPr>
        <w:rFonts w:cs="Times New Roman"/>
      </w:rPr>
    </w:lvl>
    <w:lvl w:ilvl="2">
      <w:start w:val="1"/>
      <w:numFmt w:val="lowerRoman"/>
      <w:lvlText w:val="%3."/>
      <w:lvlJc w:val="right"/>
      <w:pPr>
        <w:ind w:left="2784" w:hanging="180"/>
      </w:pPr>
      <w:rPr>
        <w:rFonts w:cs="Times New Roman"/>
      </w:rPr>
    </w:lvl>
    <w:lvl w:ilvl="3">
      <w:start w:val="1"/>
      <w:numFmt w:val="decimal"/>
      <w:lvlText w:val="%4."/>
      <w:lvlJc w:val="left"/>
      <w:pPr>
        <w:ind w:left="3504" w:hanging="360"/>
      </w:pPr>
      <w:rPr>
        <w:rFonts w:cs="Times New Roman"/>
      </w:rPr>
    </w:lvl>
    <w:lvl w:ilvl="4">
      <w:start w:val="1"/>
      <w:numFmt w:val="lowerLetter"/>
      <w:lvlText w:val="%5."/>
      <w:lvlJc w:val="left"/>
      <w:pPr>
        <w:ind w:left="4224" w:hanging="360"/>
      </w:pPr>
      <w:rPr>
        <w:rFonts w:cs="Times New Roman"/>
      </w:rPr>
    </w:lvl>
    <w:lvl w:ilvl="5">
      <w:start w:val="1"/>
      <w:numFmt w:val="lowerRoman"/>
      <w:lvlText w:val="%6."/>
      <w:lvlJc w:val="right"/>
      <w:pPr>
        <w:ind w:left="4944" w:hanging="180"/>
      </w:pPr>
      <w:rPr>
        <w:rFonts w:cs="Times New Roman"/>
      </w:rPr>
    </w:lvl>
    <w:lvl w:ilvl="6">
      <w:start w:val="1"/>
      <w:numFmt w:val="decimal"/>
      <w:lvlText w:val="%7."/>
      <w:lvlJc w:val="left"/>
      <w:pPr>
        <w:ind w:left="5664" w:hanging="360"/>
      </w:pPr>
      <w:rPr>
        <w:rFonts w:cs="Times New Roman"/>
      </w:rPr>
    </w:lvl>
    <w:lvl w:ilvl="7">
      <w:start w:val="1"/>
      <w:numFmt w:val="lowerLetter"/>
      <w:lvlText w:val="%8."/>
      <w:lvlJc w:val="left"/>
      <w:pPr>
        <w:ind w:left="6384" w:hanging="360"/>
      </w:pPr>
      <w:rPr>
        <w:rFonts w:cs="Times New Roman"/>
      </w:rPr>
    </w:lvl>
    <w:lvl w:ilvl="8">
      <w:start w:val="1"/>
      <w:numFmt w:val="lowerRoman"/>
      <w:lvlText w:val="%9."/>
      <w:lvlJc w:val="right"/>
      <w:pPr>
        <w:ind w:left="7104" w:hanging="180"/>
      </w:pPr>
      <w:rPr>
        <w:rFonts w:cs="Times New Roman"/>
      </w:rPr>
    </w:lvl>
  </w:abstractNum>
  <w:abstractNum w:abstractNumId="7">
    <w:nsid w:val="16A97B1E"/>
    <w:multiLevelType w:val="hybridMultilevel"/>
    <w:tmpl w:val="04EADCA2"/>
    <w:lvl w:ilvl="0" w:tplc="100C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ED4986"/>
    <w:multiLevelType w:val="hybridMultilevel"/>
    <w:tmpl w:val="AA80A0CC"/>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B0939"/>
    <w:multiLevelType w:val="hybridMultilevel"/>
    <w:tmpl w:val="151E9478"/>
    <w:lvl w:ilvl="0" w:tplc="100C0011">
      <w:start w:val="1"/>
      <w:numFmt w:val="decimal"/>
      <w:lvlText w:val="%1)"/>
      <w:lvlJc w:val="left"/>
      <w:pPr>
        <w:ind w:left="810" w:hanging="360"/>
      </w:pPr>
      <w:rPr>
        <w:rFonts w:cs="Times New Roman" w:hint="default"/>
      </w:rPr>
    </w:lvl>
    <w:lvl w:ilvl="1" w:tplc="A51A804C">
      <w:numFmt w:val="bullet"/>
      <w:lvlText w:val="•"/>
      <w:lvlJc w:val="left"/>
      <w:pPr>
        <w:ind w:left="1530" w:hanging="360"/>
      </w:pPr>
      <w:rPr>
        <w:rFonts w:ascii="Times New Roman" w:eastAsia="Times New Roman" w:hAnsi="Times New Roman" w:hint="default"/>
      </w:rPr>
    </w:lvl>
    <w:lvl w:ilvl="2" w:tplc="3462DA1C">
      <w:numFmt w:val="bullet"/>
      <w:lvlText w:val="-"/>
      <w:lvlJc w:val="left"/>
      <w:pPr>
        <w:ind w:left="2430" w:hanging="360"/>
      </w:pPr>
      <w:rPr>
        <w:rFonts w:ascii="Times New Roman" w:eastAsia="Times New Roman" w:hAnsi="Times New Roman" w:hint="default"/>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20E062B8"/>
    <w:multiLevelType w:val="hybridMultilevel"/>
    <w:tmpl w:val="DF541EEA"/>
    <w:lvl w:ilvl="0" w:tplc="100C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C82F24"/>
    <w:multiLevelType w:val="multilevel"/>
    <w:tmpl w:val="E596695A"/>
    <w:lvl w:ilvl="0">
      <w:start w:val="1"/>
      <w:numFmt w:val="decimal"/>
      <w:lvlText w:val="%1."/>
      <w:lvlJc w:val="left"/>
      <w:pPr>
        <w:ind w:left="1344" w:hanging="360"/>
      </w:pPr>
      <w:rPr>
        <w:rFonts w:cs="Times New Roman"/>
        <w:sz w:val="20"/>
        <w:szCs w:val="20"/>
      </w:rPr>
    </w:lvl>
    <w:lvl w:ilvl="1">
      <w:start w:val="1"/>
      <w:numFmt w:val="lowerLetter"/>
      <w:lvlText w:val="%2."/>
      <w:lvlJc w:val="left"/>
      <w:pPr>
        <w:ind w:left="2064" w:hanging="360"/>
      </w:pPr>
      <w:rPr>
        <w:rFonts w:cs="Times New Roman"/>
      </w:rPr>
    </w:lvl>
    <w:lvl w:ilvl="2">
      <w:start w:val="1"/>
      <w:numFmt w:val="lowerRoman"/>
      <w:lvlText w:val="%3."/>
      <w:lvlJc w:val="right"/>
      <w:pPr>
        <w:ind w:left="2784" w:hanging="180"/>
      </w:pPr>
      <w:rPr>
        <w:rFonts w:cs="Times New Roman"/>
      </w:rPr>
    </w:lvl>
    <w:lvl w:ilvl="3">
      <w:start w:val="1"/>
      <w:numFmt w:val="decimal"/>
      <w:lvlText w:val="%4."/>
      <w:lvlJc w:val="left"/>
      <w:pPr>
        <w:ind w:left="3504" w:hanging="360"/>
      </w:pPr>
      <w:rPr>
        <w:rFonts w:cs="Times New Roman"/>
      </w:rPr>
    </w:lvl>
    <w:lvl w:ilvl="4">
      <w:start w:val="1"/>
      <w:numFmt w:val="lowerLetter"/>
      <w:lvlText w:val="%5."/>
      <w:lvlJc w:val="left"/>
      <w:pPr>
        <w:ind w:left="4224" w:hanging="360"/>
      </w:pPr>
      <w:rPr>
        <w:rFonts w:cs="Times New Roman"/>
      </w:rPr>
    </w:lvl>
    <w:lvl w:ilvl="5">
      <w:start w:val="1"/>
      <w:numFmt w:val="lowerRoman"/>
      <w:lvlText w:val="%6."/>
      <w:lvlJc w:val="right"/>
      <w:pPr>
        <w:ind w:left="4944" w:hanging="180"/>
      </w:pPr>
      <w:rPr>
        <w:rFonts w:cs="Times New Roman"/>
      </w:rPr>
    </w:lvl>
    <w:lvl w:ilvl="6">
      <w:start w:val="1"/>
      <w:numFmt w:val="decimal"/>
      <w:lvlText w:val="%7."/>
      <w:lvlJc w:val="left"/>
      <w:pPr>
        <w:ind w:left="5664" w:hanging="360"/>
      </w:pPr>
      <w:rPr>
        <w:rFonts w:cs="Times New Roman"/>
      </w:rPr>
    </w:lvl>
    <w:lvl w:ilvl="7">
      <w:start w:val="1"/>
      <w:numFmt w:val="lowerLetter"/>
      <w:lvlText w:val="%8."/>
      <w:lvlJc w:val="left"/>
      <w:pPr>
        <w:ind w:left="6384" w:hanging="360"/>
      </w:pPr>
      <w:rPr>
        <w:rFonts w:cs="Times New Roman"/>
      </w:rPr>
    </w:lvl>
    <w:lvl w:ilvl="8">
      <w:start w:val="1"/>
      <w:numFmt w:val="lowerRoman"/>
      <w:lvlText w:val="%9."/>
      <w:lvlJc w:val="right"/>
      <w:pPr>
        <w:ind w:left="7104" w:hanging="180"/>
      </w:pPr>
      <w:rPr>
        <w:rFonts w:cs="Times New Roman"/>
      </w:rPr>
    </w:lvl>
  </w:abstractNum>
  <w:abstractNum w:abstractNumId="12">
    <w:nsid w:val="220E382E"/>
    <w:multiLevelType w:val="hybridMultilevel"/>
    <w:tmpl w:val="13A64870"/>
    <w:lvl w:ilvl="0" w:tplc="100C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B757A1"/>
    <w:multiLevelType w:val="hybridMultilevel"/>
    <w:tmpl w:val="045A4D82"/>
    <w:lvl w:ilvl="0" w:tplc="100C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E51DDF"/>
    <w:multiLevelType w:val="hybridMultilevel"/>
    <w:tmpl w:val="5B56702C"/>
    <w:lvl w:ilvl="0" w:tplc="10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C5038B"/>
    <w:multiLevelType w:val="hybridMultilevel"/>
    <w:tmpl w:val="1B7A6AC0"/>
    <w:lvl w:ilvl="0" w:tplc="100C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656F8B"/>
    <w:multiLevelType w:val="hybridMultilevel"/>
    <w:tmpl w:val="0C487692"/>
    <w:lvl w:ilvl="0" w:tplc="100C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D624A5"/>
    <w:multiLevelType w:val="multilevel"/>
    <w:tmpl w:val="E596695A"/>
    <w:lvl w:ilvl="0">
      <w:start w:val="1"/>
      <w:numFmt w:val="decimal"/>
      <w:lvlText w:val="%1."/>
      <w:lvlJc w:val="left"/>
      <w:pPr>
        <w:ind w:left="1344" w:hanging="360"/>
      </w:pPr>
      <w:rPr>
        <w:rFonts w:cs="Times New Roman"/>
        <w:sz w:val="20"/>
        <w:szCs w:val="20"/>
      </w:rPr>
    </w:lvl>
    <w:lvl w:ilvl="1">
      <w:start w:val="1"/>
      <w:numFmt w:val="lowerLetter"/>
      <w:lvlText w:val="%2."/>
      <w:lvlJc w:val="left"/>
      <w:pPr>
        <w:ind w:left="2064" w:hanging="360"/>
      </w:pPr>
      <w:rPr>
        <w:rFonts w:cs="Times New Roman"/>
      </w:rPr>
    </w:lvl>
    <w:lvl w:ilvl="2">
      <w:start w:val="1"/>
      <w:numFmt w:val="lowerRoman"/>
      <w:lvlText w:val="%3."/>
      <w:lvlJc w:val="right"/>
      <w:pPr>
        <w:ind w:left="2784" w:hanging="180"/>
      </w:pPr>
      <w:rPr>
        <w:rFonts w:cs="Times New Roman"/>
      </w:rPr>
    </w:lvl>
    <w:lvl w:ilvl="3">
      <w:start w:val="1"/>
      <w:numFmt w:val="decimal"/>
      <w:lvlText w:val="%4."/>
      <w:lvlJc w:val="left"/>
      <w:pPr>
        <w:ind w:left="3504" w:hanging="360"/>
      </w:pPr>
      <w:rPr>
        <w:rFonts w:cs="Times New Roman"/>
      </w:rPr>
    </w:lvl>
    <w:lvl w:ilvl="4">
      <w:start w:val="1"/>
      <w:numFmt w:val="lowerLetter"/>
      <w:lvlText w:val="%5."/>
      <w:lvlJc w:val="left"/>
      <w:pPr>
        <w:ind w:left="4224" w:hanging="360"/>
      </w:pPr>
      <w:rPr>
        <w:rFonts w:cs="Times New Roman"/>
      </w:rPr>
    </w:lvl>
    <w:lvl w:ilvl="5">
      <w:start w:val="1"/>
      <w:numFmt w:val="lowerRoman"/>
      <w:lvlText w:val="%6."/>
      <w:lvlJc w:val="right"/>
      <w:pPr>
        <w:ind w:left="4944" w:hanging="180"/>
      </w:pPr>
      <w:rPr>
        <w:rFonts w:cs="Times New Roman"/>
      </w:rPr>
    </w:lvl>
    <w:lvl w:ilvl="6">
      <w:start w:val="1"/>
      <w:numFmt w:val="decimal"/>
      <w:lvlText w:val="%7."/>
      <w:lvlJc w:val="left"/>
      <w:pPr>
        <w:ind w:left="5664" w:hanging="360"/>
      </w:pPr>
      <w:rPr>
        <w:rFonts w:cs="Times New Roman"/>
      </w:rPr>
    </w:lvl>
    <w:lvl w:ilvl="7">
      <w:start w:val="1"/>
      <w:numFmt w:val="lowerLetter"/>
      <w:lvlText w:val="%8."/>
      <w:lvlJc w:val="left"/>
      <w:pPr>
        <w:ind w:left="6384" w:hanging="360"/>
      </w:pPr>
      <w:rPr>
        <w:rFonts w:cs="Times New Roman"/>
      </w:rPr>
    </w:lvl>
    <w:lvl w:ilvl="8">
      <w:start w:val="1"/>
      <w:numFmt w:val="lowerRoman"/>
      <w:lvlText w:val="%9."/>
      <w:lvlJc w:val="right"/>
      <w:pPr>
        <w:ind w:left="7104" w:hanging="180"/>
      </w:pPr>
      <w:rPr>
        <w:rFonts w:cs="Times New Roman"/>
      </w:rPr>
    </w:lvl>
  </w:abstractNum>
  <w:abstractNum w:abstractNumId="18">
    <w:nsid w:val="2BBE4F6F"/>
    <w:multiLevelType w:val="hybridMultilevel"/>
    <w:tmpl w:val="E596695A"/>
    <w:lvl w:ilvl="0" w:tplc="3CFE2820">
      <w:start w:val="1"/>
      <w:numFmt w:val="decimal"/>
      <w:lvlText w:val="%1."/>
      <w:lvlJc w:val="left"/>
      <w:pPr>
        <w:ind w:left="1344" w:hanging="360"/>
      </w:pPr>
      <w:rPr>
        <w:rFonts w:cs="Times New Roman"/>
        <w:sz w:val="20"/>
        <w:szCs w:val="20"/>
      </w:rPr>
    </w:lvl>
    <w:lvl w:ilvl="1" w:tplc="08090019" w:tentative="1">
      <w:start w:val="1"/>
      <w:numFmt w:val="lowerLetter"/>
      <w:lvlText w:val="%2."/>
      <w:lvlJc w:val="left"/>
      <w:pPr>
        <w:ind w:left="2064" w:hanging="360"/>
      </w:pPr>
      <w:rPr>
        <w:rFonts w:cs="Times New Roman"/>
      </w:rPr>
    </w:lvl>
    <w:lvl w:ilvl="2" w:tplc="0809001B" w:tentative="1">
      <w:start w:val="1"/>
      <w:numFmt w:val="lowerRoman"/>
      <w:lvlText w:val="%3."/>
      <w:lvlJc w:val="right"/>
      <w:pPr>
        <w:ind w:left="2784" w:hanging="180"/>
      </w:pPr>
      <w:rPr>
        <w:rFonts w:cs="Times New Roman"/>
      </w:rPr>
    </w:lvl>
    <w:lvl w:ilvl="3" w:tplc="0809000F" w:tentative="1">
      <w:start w:val="1"/>
      <w:numFmt w:val="decimal"/>
      <w:lvlText w:val="%4."/>
      <w:lvlJc w:val="left"/>
      <w:pPr>
        <w:ind w:left="3504" w:hanging="360"/>
      </w:pPr>
      <w:rPr>
        <w:rFonts w:cs="Times New Roman"/>
      </w:rPr>
    </w:lvl>
    <w:lvl w:ilvl="4" w:tplc="08090019" w:tentative="1">
      <w:start w:val="1"/>
      <w:numFmt w:val="lowerLetter"/>
      <w:lvlText w:val="%5."/>
      <w:lvlJc w:val="left"/>
      <w:pPr>
        <w:ind w:left="4224" w:hanging="360"/>
      </w:pPr>
      <w:rPr>
        <w:rFonts w:cs="Times New Roman"/>
      </w:rPr>
    </w:lvl>
    <w:lvl w:ilvl="5" w:tplc="0809001B" w:tentative="1">
      <w:start w:val="1"/>
      <w:numFmt w:val="lowerRoman"/>
      <w:lvlText w:val="%6."/>
      <w:lvlJc w:val="right"/>
      <w:pPr>
        <w:ind w:left="4944" w:hanging="180"/>
      </w:pPr>
      <w:rPr>
        <w:rFonts w:cs="Times New Roman"/>
      </w:rPr>
    </w:lvl>
    <w:lvl w:ilvl="6" w:tplc="0809000F" w:tentative="1">
      <w:start w:val="1"/>
      <w:numFmt w:val="decimal"/>
      <w:lvlText w:val="%7."/>
      <w:lvlJc w:val="left"/>
      <w:pPr>
        <w:ind w:left="5664" w:hanging="360"/>
      </w:pPr>
      <w:rPr>
        <w:rFonts w:cs="Times New Roman"/>
      </w:rPr>
    </w:lvl>
    <w:lvl w:ilvl="7" w:tplc="08090019" w:tentative="1">
      <w:start w:val="1"/>
      <w:numFmt w:val="lowerLetter"/>
      <w:lvlText w:val="%8."/>
      <w:lvlJc w:val="left"/>
      <w:pPr>
        <w:ind w:left="6384" w:hanging="360"/>
      </w:pPr>
      <w:rPr>
        <w:rFonts w:cs="Times New Roman"/>
      </w:rPr>
    </w:lvl>
    <w:lvl w:ilvl="8" w:tplc="0809001B" w:tentative="1">
      <w:start w:val="1"/>
      <w:numFmt w:val="lowerRoman"/>
      <w:lvlText w:val="%9."/>
      <w:lvlJc w:val="right"/>
      <w:pPr>
        <w:ind w:left="7104" w:hanging="180"/>
      </w:pPr>
      <w:rPr>
        <w:rFonts w:cs="Times New Roman"/>
      </w:rPr>
    </w:lvl>
  </w:abstractNum>
  <w:abstractNum w:abstractNumId="19">
    <w:nsid w:val="2F43495E"/>
    <w:multiLevelType w:val="hybridMultilevel"/>
    <w:tmpl w:val="98D24B1C"/>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8D126F"/>
    <w:multiLevelType w:val="hybridMultilevel"/>
    <w:tmpl w:val="B8867F56"/>
    <w:lvl w:ilvl="0" w:tplc="100C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1A4D18"/>
    <w:multiLevelType w:val="hybridMultilevel"/>
    <w:tmpl w:val="066EEA56"/>
    <w:lvl w:ilvl="0" w:tplc="B79A258A">
      <w:start w:val="1"/>
      <w:numFmt w:val="lowerRoman"/>
      <w:lvlText w:val="(%1)"/>
      <w:lvlJc w:val="righ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2">
    <w:nsid w:val="38B12FD9"/>
    <w:multiLevelType w:val="hybridMultilevel"/>
    <w:tmpl w:val="4FD402FA"/>
    <w:lvl w:ilvl="0" w:tplc="FFFFFFFF">
      <w:start w:val="1"/>
      <w:numFmt w:val="decimal"/>
      <w:pStyle w:val="paragraphnumbered"/>
      <w:lvlText w:val="%1."/>
      <w:lvlJc w:val="left"/>
      <w:pPr>
        <w:tabs>
          <w:tab w:val="num" w:pos="567"/>
        </w:tabs>
      </w:pPr>
      <w:rPr>
        <w:rFonts w:ascii="Times New Roman" w:hAnsi="Times New Roman" w:cs="Times New Roman" w:hint="default"/>
        <w:b w:val="0"/>
        <w:i w:val="0"/>
        <w:sz w:val="20"/>
        <w:szCs w:val="2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F973A8F"/>
    <w:multiLevelType w:val="hybridMultilevel"/>
    <w:tmpl w:val="47982A5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40AA0A5A"/>
    <w:multiLevelType w:val="multilevel"/>
    <w:tmpl w:val="E596695A"/>
    <w:lvl w:ilvl="0">
      <w:start w:val="1"/>
      <w:numFmt w:val="decimal"/>
      <w:lvlText w:val="%1."/>
      <w:lvlJc w:val="left"/>
      <w:pPr>
        <w:ind w:left="1344" w:hanging="360"/>
      </w:pPr>
      <w:rPr>
        <w:rFonts w:cs="Times New Roman"/>
        <w:sz w:val="20"/>
        <w:szCs w:val="20"/>
      </w:rPr>
    </w:lvl>
    <w:lvl w:ilvl="1">
      <w:start w:val="1"/>
      <w:numFmt w:val="lowerLetter"/>
      <w:lvlText w:val="%2."/>
      <w:lvlJc w:val="left"/>
      <w:pPr>
        <w:ind w:left="2064" w:hanging="360"/>
      </w:pPr>
      <w:rPr>
        <w:rFonts w:cs="Times New Roman"/>
      </w:rPr>
    </w:lvl>
    <w:lvl w:ilvl="2">
      <w:start w:val="1"/>
      <w:numFmt w:val="lowerRoman"/>
      <w:lvlText w:val="%3."/>
      <w:lvlJc w:val="right"/>
      <w:pPr>
        <w:ind w:left="2784" w:hanging="180"/>
      </w:pPr>
      <w:rPr>
        <w:rFonts w:cs="Times New Roman"/>
      </w:rPr>
    </w:lvl>
    <w:lvl w:ilvl="3">
      <w:start w:val="1"/>
      <w:numFmt w:val="decimal"/>
      <w:lvlText w:val="%4."/>
      <w:lvlJc w:val="left"/>
      <w:pPr>
        <w:ind w:left="3504" w:hanging="360"/>
      </w:pPr>
      <w:rPr>
        <w:rFonts w:cs="Times New Roman"/>
      </w:rPr>
    </w:lvl>
    <w:lvl w:ilvl="4">
      <w:start w:val="1"/>
      <w:numFmt w:val="lowerLetter"/>
      <w:lvlText w:val="%5."/>
      <w:lvlJc w:val="left"/>
      <w:pPr>
        <w:ind w:left="4224" w:hanging="360"/>
      </w:pPr>
      <w:rPr>
        <w:rFonts w:cs="Times New Roman"/>
      </w:rPr>
    </w:lvl>
    <w:lvl w:ilvl="5">
      <w:start w:val="1"/>
      <w:numFmt w:val="lowerRoman"/>
      <w:lvlText w:val="%6."/>
      <w:lvlJc w:val="right"/>
      <w:pPr>
        <w:ind w:left="4944" w:hanging="180"/>
      </w:pPr>
      <w:rPr>
        <w:rFonts w:cs="Times New Roman"/>
      </w:rPr>
    </w:lvl>
    <w:lvl w:ilvl="6">
      <w:start w:val="1"/>
      <w:numFmt w:val="decimal"/>
      <w:lvlText w:val="%7."/>
      <w:lvlJc w:val="left"/>
      <w:pPr>
        <w:ind w:left="5664" w:hanging="360"/>
      </w:pPr>
      <w:rPr>
        <w:rFonts w:cs="Times New Roman"/>
      </w:rPr>
    </w:lvl>
    <w:lvl w:ilvl="7">
      <w:start w:val="1"/>
      <w:numFmt w:val="lowerLetter"/>
      <w:lvlText w:val="%8."/>
      <w:lvlJc w:val="left"/>
      <w:pPr>
        <w:ind w:left="6384" w:hanging="360"/>
      </w:pPr>
      <w:rPr>
        <w:rFonts w:cs="Times New Roman"/>
      </w:rPr>
    </w:lvl>
    <w:lvl w:ilvl="8">
      <w:start w:val="1"/>
      <w:numFmt w:val="lowerRoman"/>
      <w:lvlText w:val="%9."/>
      <w:lvlJc w:val="right"/>
      <w:pPr>
        <w:ind w:left="7104" w:hanging="180"/>
      </w:pPr>
      <w:rPr>
        <w:rFonts w:cs="Times New Roman"/>
      </w:rPr>
    </w:lvl>
  </w:abstractNum>
  <w:abstractNum w:abstractNumId="25">
    <w:nsid w:val="420A3330"/>
    <w:multiLevelType w:val="hybridMultilevel"/>
    <w:tmpl w:val="D412639E"/>
    <w:lvl w:ilvl="0" w:tplc="100C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3941FD"/>
    <w:multiLevelType w:val="hybridMultilevel"/>
    <w:tmpl w:val="6C6E36EE"/>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623A10"/>
    <w:multiLevelType w:val="hybridMultilevel"/>
    <w:tmpl w:val="DF6480A4"/>
    <w:lvl w:ilvl="0" w:tplc="10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2A66A9D"/>
    <w:multiLevelType w:val="multilevel"/>
    <w:tmpl w:val="48241D10"/>
    <w:styleLink w:val="Normallist"/>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29">
    <w:nsid w:val="56D610C8"/>
    <w:multiLevelType w:val="hybridMultilevel"/>
    <w:tmpl w:val="7D7C70C6"/>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31C73"/>
    <w:multiLevelType w:val="hybridMultilevel"/>
    <w:tmpl w:val="F502D3D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11515F"/>
    <w:multiLevelType w:val="hybridMultilevel"/>
    <w:tmpl w:val="003A1336"/>
    <w:lvl w:ilvl="0" w:tplc="100C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E3F05"/>
    <w:multiLevelType w:val="hybridMultilevel"/>
    <w:tmpl w:val="65BC5F54"/>
    <w:lvl w:ilvl="0" w:tplc="100C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8526AEE"/>
    <w:multiLevelType w:val="hybridMultilevel"/>
    <w:tmpl w:val="5ED45D68"/>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8C7099"/>
    <w:multiLevelType w:val="hybridMultilevel"/>
    <w:tmpl w:val="AA1EC89E"/>
    <w:lvl w:ilvl="0" w:tplc="FFFFFFFF">
      <w:start w:val="1"/>
      <w:numFmt w:val="decimal"/>
      <w:pStyle w:val="CH3"/>
      <w:lvlText w:val="%1."/>
      <w:lvlJc w:val="left"/>
      <w:pPr>
        <w:tabs>
          <w:tab w:val="num" w:pos="144"/>
        </w:tabs>
        <w:ind w:left="144"/>
      </w:pPr>
      <w:rPr>
        <w:rFonts w:ascii="Times New Roman" w:hAnsi="Times New Roman" w:cs="Times New Roman" w:hint="default"/>
        <w:b/>
        <w:i w:val="0"/>
        <w:sz w:val="24"/>
        <w:szCs w:val="24"/>
      </w:rPr>
    </w:lvl>
    <w:lvl w:ilvl="1" w:tplc="FFFFFFFF" w:tentative="1">
      <w:start w:val="1"/>
      <w:numFmt w:val="lowerLetter"/>
      <w:lvlText w:val="%2."/>
      <w:lvlJc w:val="left"/>
      <w:pPr>
        <w:tabs>
          <w:tab w:val="num" w:pos="1006"/>
        </w:tabs>
        <w:ind w:left="1006" w:hanging="360"/>
      </w:pPr>
      <w:rPr>
        <w:rFonts w:cs="Times New Roman"/>
      </w:rPr>
    </w:lvl>
    <w:lvl w:ilvl="2" w:tplc="FFFFFFFF" w:tentative="1">
      <w:start w:val="1"/>
      <w:numFmt w:val="lowerRoman"/>
      <w:lvlText w:val="%3."/>
      <w:lvlJc w:val="right"/>
      <w:pPr>
        <w:tabs>
          <w:tab w:val="num" w:pos="1726"/>
        </w:tabs>
        <w:ind w:left="1726" w:hanging="180"/>
      </w:pPr>
      <w:rPr>
        <w:rFonts w:cs="Times New Roman"/>
      </w:rPr>
    </w:lvl>
    <w:lvl w:ilvl="3" w:tplc="FFFFFFFF" w:tentative="1">
      <w:start w:val="1"/>
      <w:numFmt w:val="decimal"/>
      <w:lvlText w:val="%4."/>
      <w:lvlJc w:val="left"/>
      <w:pPr>
        <w:tabs>
          <w:tab w:val="num" w:pos="2446"/>
        </w:tabs>
        <w:ind w:left="2446" w:hanging="360"/>
      </w:pPr>
      <w:rPr>
        <w:rFonts w:cs="Times New Roman"/>
      </w:rPr>
    </w:lvl>
    <w:lvl w:ilvl="4" w:tplc="FFFFFFFF" w:tentative="1">
      <w:start w:val="1"/>
      <w:numFmt w:val="lowerLetter"/>
      <w:lvlText w:val="%5."/>
      <w:lvlJc w:val="left"/>
      <w:pPr>
        <w:tabs>
          <w:tab w:val="num" w:pos="3166"/>
        </w:tabs>
        <w:ind w:left="3166" w:hanging="360"/>
      </w:pPr>
      <w:rPr>
        <w:rFonts w:cs="Times New Roman"/>
      </w:rPr>
    </w:lvl>
    <w:lvl w:ilvl="5" w:tplc="FFFFFFFF" w:tentative="1">
      <w:start w:val="1"/>
      <w:numFmt w:val="lowerRoman"/>
      <w:lvlText w:val="%6."/>
      <w:lvlJc w:val="right"/>
      <w:pPr>
        <w:tabs>
          <w:tab w:val="num" w:pos="3886"/>
        </w:tabs>
        <w:ind w:left="3886" w:hanging="180"/>
      </w:pPr>
      <w:rPr>
        <w:rFonts w:cs="Times New Roman"/>
      </w:rPr>
    </w:lvl>
    <w:lvl w:ilvl="6" w:tplc="FFFFFFFF" w:tentative="1">
      <w:start w:val="1"/>
      <w:numFmt w:val="decimal"/>
      <w:lvlText w:val="%7."/>
      <w:lvlJc w:val="left"/>
      <w:pPr>
        <w:tabs>
          <w:tab w:val="num" w:pos="4606"/>
        </w:tabs>
        <w:ind w:left="4606" w:hanging="360"/>
      </w:pPr>
      <w:rPr>
        <w:rFonts w:cs="Times New Roman"/>
      </w:rPr>
    </w:lvl>
    <w:lvl w:ilvl="7" w:tplc="FFFFFFFF" w:tentative="1">
      <w:start w:val="1"/>
      <w:numFmt w:val="lowerLetter"/>
      <w:lvlText w:val="%8."/>
      <w:lvlJc w:val="left"/>
      <w:pPr>
        <w:tabs>
          <w:tab w:val="num" w:pos="5326"/>
        </w:tabs>
        <w:ind w:left="5326" w:hanging="360"/>
      </w:pPr>
      <w:rPr>
        <w:rFonts w:cs="Times New Roman"/>
      </w:rPr>
    </w:lvl>
    <w:lvl w:ilvl="8" w:tplc="FFFFFFFF" w:tentative="1">
      <w:start w:val="1"/>
      <w:numFmt w:val="lowerRoman"/>
      <w:lvlText w:val="%9."/>
      <w:lvlJc w:val="right"/>
      <w:pPr>
        <w:tabs>
          <w:tab w:val="num" w:pos="6046"/>
        </w:tabs>
        <w:ind w:left="6046" w:hanging="180"/>
      </w:pPr>
      <w:rPr>
        <w:rFonts w:cs="Times New Roman"/>
      </w:rPr>
    </w:lvl>
  </w:abstractNum>
  <w:abstractNum w:abstractNumId="35">
    <w:nsid w:val="6C85719A"/>
    <w:multiLevelType w:val="multilevel"/>
    <w:tmpl w:val="E596695A"/>
    <w:lvl w:ilvl="0">
      <w:start w:val="1"/>
      <w:numFmt w:val="decimal"/>
      <w:lvlText w:val="%1."/>
      <w:lvlJc w:val="left"/>
      <w:pPr>
        <w:ind w:left="1344" w:hanging="360"/>
      </w:pPr>
      <w:rPr>
        <w:rFonts w:cs="Times New Roman"/>
        <w:sz w:val="20"/>
        <w:szCs w:val="20"/>
      </w:rPr>
    </w:lvl>
    <w:lvl w:ilvl="1">
      <w:start w:val="1"/>
      <w:numFmt w:val="lowerLetter"/>
      <w:lvlText w:val="%2."/>
      <w:lvlJc w:val="left"/>
      <w:pPr>
        <w:ind w:left="2064" w:hanging="360"/>
      </w:pPr>
      <w:rPr>
        <w:rFonts w:cs="Times New Roman"/>
      </w:rPr>
    </w:lvl>
    <w:lvl w:ilvl="2">
      <w:start w:val="1"/>
      <w:numFmt w:val="lowerRoman"/>
      <w:lvlText w:val="%3."/>
      <w:lvlJc w:val="right"/>
      <w:pPr>
        <w:ind w:left="2784" w:hanging="180"/>
      </w:pPr>
      <w:rPr>
        <w:rFonts w:cs="Times New Roman"/>
      </w:rPr>
    </w:lvl>
    <w:lvl w:ilvl="3">
      <w:start w:val="1"/>
      <w:numFmt w:val="decimal"/>
      <w:lvlText w:val="%4."/>
      <w:lvlJc w:val="left"/>
      <w:pPr>
        <w:ind w:left="3504" w:hanging="360"/>
      </w:pPr>
      <w:rPr>
        <w:rFonts w:cs="Times New Roman"/>
      </w:rPr>
    </w:lvl>
    <w:lvl w:ilvl="4">
      <w:start w:val="1"/>
      <w:numFmt w:val="lowerLetter"/>
      <w:lvlText w:val="%5."/>
      <w:lvlJc w:val="left"/>
      <w:pPr>
        <w:ind w:left="4224" w:hanging="360"/>
      </w:pPr>
      <w:rPr>
        <w:rFonts w:cs="Times New Roman"/>
      </w:rPr>
    </w:lvl>
    <w:lvl w:ilvl="5">
      <w:start w:val="1"/>
      <w:numFmt w:val="lowerRoman"/>
      <w:lvlText w:val="%6."/>
      <w:lvlJc w:val="right"/>
      <w:pPr>
        <w:ind w:left="4944" w:hanging="180"/>
      </w:pPr>
      <w:rPr>
        <w:rFonts w:cs="Times New Roman"/>
      </w:rPr>
    </w:lvl>
    <w:lvl w:ilvl="6">
      <w:start w:val="1"/>
      <w:numFmt w:val="decimal"/>
      <w:lvlText w:val="%7."/>
      <w:lvlJc w:val="left"/>
      <w:pPr>
        <w:ind w:left="5664" w:hanging="360"/>
      </w:pPr>
      <w:rPr>
        <w:rFonts w:cs="Times New Roman"/>
      </w:rPr>
    </w:lvl>
    <w:lvl w:ilvl="7">
      <w:start w:val="1"/>
      <w:numFmt w:val="lowerLetter"/>
      <w:lvlText w:val="%8."/>
      <w:lvlJc w:val="left"/>
      <w:pPr>
        <w:ind w:left="6384" w:hanging="360"/>
      </w:pPr>
      <w:rPr>
        <w:rFonts w:cs="Times New Roman"/>
      </w:rPr>
    </w:lvl>
    <w:lvl w:ilvl="8">
      <w:start w:val="1"/>
      <w:numFmt w:val="lowerRoman"/>
      <w:lvlText w:val="%9."/>
      <w:lvlJc w:val="right"/>
      <w:pPr>
        <w:ind w:left="7104" w:hanging="180"/>
      </w:pPr>
      <w:rPr>
        <w:rFonts w:cs="Times New Roman"/>
      </w:rPr>
    </w:lvl>
  </w:abstractNum>
  <w:abstractNum w:abstractNumId="36">
    <w:nsid w:val="72C07704"/>
    <w:multiLevelType w:val="hybridMultilevel"/>
    <w:tmpl w:val="2E980C0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E94FD3"/>
    <w:multiLevelType w:val="multilevel"/>
    <w:tmpl w:val="D204628A"/>
    <w:lvl w:ilvl="0">
      <w:start w:val="1"/>
      <w:numFmt w:val="decimal"/>
      <w:lvlText w:val="%1."/>
      <w:lvlJc w:val="left"/>
      <w:pPr>
        <w:ind w:left="1344" w:hanging="360"/>
      </w:pPr>
      <w:rPr>
        <w:rFonts w:cs="Times New Roman"/>
        <w:sz w:val="20"/>
        <w:szCs w:val="20"/>
      </w:rPr>
    </w:lvl>
    <w:lvl w:ilvl="1">
      <w:start w:val="1"/>
      <w:numFmt w:val="lowerLetter"/>
      <w:lvlText w:val="%2."/>
      <w:lvlJc w:val="left"/>
      <w:pPr>
        <w:ind w:left="2064" w:hanging="360"/>
      </w:pPr>
      <w:rPr>
        <w:rFonts w:cs="Times New Roman"/>
      </w:rPr>
    </w:lvl>
    <w:lvl w:ilvl="2">
      <w:start w:val="1"/>
      <w:numFmt w:val="lowerRoman"/>
      <w:lvlText w:val="%3."/>
      <w:lvlJc w:val="right"/>
      <w:pPr>
        <w:ind w:left="2784" w:hanging="180"/>
      </w:pPr>
      <w:rPr>
        <w:rFonts w:cs="Times New Roman"/>
      </w:rPr>
    </w:lvl>
    <w:lvl w:ilvl="3">
      <w:start w:val="1"/>
      <w:numFmt w:val="decimal"/>
      <w:lvlText w:val="%4."/>
      <w:lvlJc w:val="left"/>
      <w:pPr>
        <w:ind w:left="3504" w:hanging="360"/>
      </w:pPr>
      <w:rPr>
        <w:rFonts w:cs="Times New Roman"/>
      </w:rPr>
    </w:lvl>
    <w:lvl w:ilvl="4">
      <w:start w:val="1"/>
      <w:numFmt w:val="lowerLetter"/>
      <w:lvlText w:val="%5."/>
      <w:lvlJc w:val="left"/>
      <w:pPr>
        <w:ind w:left="4224" w:hanging="360"/>
      </w:pPr>
      <w:rPr>
        <w:rFonts w:cs="Times New Roman"/>
      </w:rPr>
    </w:lvl>
    <w:lvl w:ilvl="5">
      <w:start w:val="1"/>
      <w:numFmt w:val="lowerRoman"/>
      <w:lvlText w:val="%6."/>
      <w:lvlJc w:val="right"/>
      <w:pPr>
        <w:ind w:left="4944" w:hanging="180"/>
      </w:pPr>
      <w:rPr>
        <w:rFonts w:cs="Times New Roman"/>
      </w:rPr>
    </w:lvl>
    <w:lvl w:ilvl="6">
      <w:start w:val="1"/>
      <w:numFmt w:val="decimal"/>
      <w:lvlText w:val="%7."/>
      <w:lvlJc w:val="left"/>
      <w:pPr>
        <w:ind w:left="5664" w:hanging="360"/>
      </w:pPr>
      <w:rPr>
        <w:rFonts w:cs="Times New Roman"/>
      </w:rPr>
    </w:lvl>
    <w:lvl w:ilvl="7">
      <w:start w:val="1"/>
      <w:numFmt w:val="lowerLetter"/>
      <w:lvlText w:val="%8."/>
      <w:lvlJc w:val="left"/>
      <w:pPr>
        <w:ind w:left="6384" w:hanging="360"/>
      </w:pPr>
      <w:rPr>
        <w:rFonts w:cs="Times New Roman"/>
      </w:rPr>
    </w:lvl>
    <w:lvl w:ilvl="8">
      <w:start w:val="1"/>
      <w:numFmt w:val="lowerRoman"/>
      <w:lvlText w:val="%9."/>
      <w:lvlJc w:val="right"/>
      <w:pPr>
        <w:ind w:left="7104" w:hanging="180"/>
      </w:pPr>
      <w:rPr>
        <w:rFonts w:cs="Times New Roman"/>
      </w:rPr>
    </w:lvl>
  </w:abstractNum>
  <w:abstractNum w:abstractNumId="38">
    <w:nsid w:val="7A8F237C"/>
    <w:multiLevelType w:val="hybridMultilevel"/>
    <w:tmpl w:val="E570C13A"/>
    <w:lvl w:ilvl="0" w:tplc="100C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9">
    <w:nsid w:val="7D0D28D4"/>
    <w:multiLevelType w:val="hybridMultilevel"/>
    <w:tmpl w:val="182A79B4"/>
    <w:lvl w:ilvl="0" w:tplc="100C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2"/>
  </w:num>
  <w:num w:numId="4">
    <w:abstractNumId w:val="1"/>
  </w:num>
  <w:num w:numId="5">
    <w:abstractNumId w:val="4"/>
  </w:num>
  <w:num w:numId="6">
    <w:abstractNumId w:val="12"/>
  </w:num>
  <w:num w:numId="7">
    <w:abstractNumId w:val="10"/>
  </w:num>
  <w:num w:numId="8">
    <w:abstractNumId w:val="26"/>
  </w:num>
  <w:num w:numId="9">
    <w:abstractNumId w:val="29"/>
  </w:num>
  <w:num w:numId="10">
    <w:abstractNumId w:val="33"/>
  </w:num>
  <w:num w:numId="11">
    <w:abstractNumId w:val="30"/>
  </w:num>
  <w:num w:numId="12">
    <w:abstractNumId w:val="38"/>
  </w:num>
  <w:num w:numId="13">
    <w:abstractNumId w:val="18"/>
  </w:num>
  <w:num w:numId="14">
    <w:abstractNumId w:val="2"/>
  </w:num>
  <w:num w:numId="15">
    <w:abstractNumId w:val="27"/>
  </w:num>
  <w:num w:numId="16">
    <w:abstractNumId w:val="9"/>
  </w:num>
  <w:num w:numId="17">
    <w:abstractNumId w:val="32"/>
  </w:num>
  <w:num w:numId="18">
    <w:abstractNumId w:val="14"/>
  </w:num>
  <w:num w:numId="19">
    <w:abstractNumId w:val="21"/>
  </w:num>
  <w:num w:numId="20">
    <w:abstractNumId w:val="5"/>
  </w:num>
  <w:num w:numId="21">
    <w:abstractNumId w:val="7"/>
  </w:num>
  <w:num w:numId="22">
    <w:abstractNumId w:val="15"/>
  </w:num>
  <w:num w:numId="23">
    <w:abstractNumId w:val="25"/>
  </w:num>
  <w:num w:numId="24">
    <w:abstractNumId w:val="20"/>
  </w:num>
  <w:num w:numId="25">
    <w:abstractNumId w:val="16"/>
  </w:num>
  <w:num w:numId="26">
    <w:abstractNumId w:val="13"/>
  </w:num>
  <w:num w:numId="27">
    <w:abstractNumId w:val="0"/>
  </w:num>
  <w:num w:numId="28">
    <w:abstractNumId w:val="39"/>
  </w:num>
  <w:num w:numId="29">
    <w:abstractNumId w:val="31"/>
  </w:num>
  <w:num w:numId="30">
    <w:abstractNumId w:val="8"/>
  </w:num>
  <w:num w:numId="31">
    <w:abstractNumId w:val="19"/>
  </w:num>
  <w:num w:numId="32">
    <w:abstractNumId w:val="36"/>
  </w:num>
  <w:num w:numId="33">
    <w:abstractNumId w:val="23"/>
  </w:num>
  <w:num w:numId="34">
    <w:abstractNumId w:val="37"/>
  </w:num>
  <w:num w:numId="35">
    <w:abstractNumId w:val="3"/>
  </w:num>
  <w:num w:numId="36">
    <w:abstractNumId w:val="24"/>
  </w:num>
  <w:num w:numId="37">
    <w:abstractNumId w:val="17"/>
  </w:num>
  <w:num w:numId="38">
    <w:abstractNumId w:val="6"/>
  </w:num>
  <w:num w:numId="39">
    <w:abstractNumId w:val="35"/>
  </w:num>
  <w:num w:numId="40">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
  <w:rsids>
    <w:rsidRoot w:val="00B615F6"/>
    <w:rsid w:val="00007F1D"/>
    <w:rsid w:val="000103F9"/>
    <w:rsid w:val="0001213E"/>
    <w:rsid w:val="00020213"/>
    <w:rsid w:val="00021072"/>
    <w:rsid w:val="00022561"/>
    <w:rsid w:val="00027325"/>
    <w:rsid w:val="00030C82"/>
    <w:rsid w:val="00033CE8"/>
    <w:rsid w:val="00035DC1"/>
    <w:rsid w:val="00036234"/>
    <w:rsid w:val="00036682"/>
    <w:rsid w:val="00036DEA"/>
    <w:rsid w:val="00037FA2"/>
    <w:rsid w:val="00041290"/>
    <w:rsid w:val="0006051A"/>
    <w:rsid w:val="00062B72"/>
    <w:rsid w:val="00064144"/>
    <w:rsid w:val="000652CD"/>
    <w:rsid w:val="0007018B"/>
    <w:rsid w:val="000734D8"/>
    <w:rsid w:val="00074A36"/>
    <w:rsid w:val="00076498"/>
    <w:rsid w:val="0008085A"/>
    <w:rsid w:val="0008191A"/>
    <w:rsid w:val="00082557"/>
    <w:rsid w:val="000866BA"/>
    <w:rsid w:val="0008772E"/>
    <w:rsid w:val="000A0469"/>
    <w:rsid w:val="000A21DD"/>
    <w:rsid w:val="000A2A73"/>
    <w:rsid w:val="000A7042"/>
    <w:rsid w:val="000A7996"/>
    <w:rsid w:val="000B1C88"/>
    <w:rsid w:val="000B1E6F"/>
    <w:rsid w:val="000B3E5E"/>
    <w:rsid w:val="000B4475"/>
    <w:rsid w:val="000B54B9"/>
    <w:rsid w:val="000B6181"/>
    <w:rsid w:val="000B7207"/>
    <w:rsid w:val="000B7274"/>
    <w:rsid w:val="000C0632"/>
    <w:rsid w:val="000C2A30"/>
    <w:rsid w:val="000C375C"/>
    <w:rsid w:val="000C540C"/>
    <w:rsid w:val="000C5C5B"/>
    <w:rsid w:val="000C6EAD"/>
    <w:rsid w:val="000C764E"/>
    <w:rsid w:val="000C7EE4"/>
    <w:rsid w:val="000D15E8"/>
    <w:rsid w:val="000D1805"/>
    <w:rsid w:val="000D2044"/>
    <w:rsid w:val="000D2AB6"/>
    <w:rsid w:val="000D6498"/>
    <w:rsid w:val="000D7CDD"/>
    <w:rsid w:val="000E0928"/>
    <w:rsid w:val="000E5677"/>
    <w:rsid w:val="000F4F96"/>
    <w:rsid w:val="000F5160"/>
    <w:rsid w:val="00100FA3"/>
    <w:rsid w:val="001022DF"/>
    <w:rsid w:val="00105742"/>
    <w:rsid w:val="00106F48"/>
    <w:rsid w:val="001102B0"/>
    <w:rsid w:val="00110380"/>
    <w:rsid w:val="00113818"/>
    <w:rsid w:val="00117CA1"/>
    <w:rsid w:val="00121278"/>
    <w:rsid w:val="001263EB"/>
    <w:rsid w:val="00131D44"/>
    <w:rsid w:val="00143BA0"/>
    <w:rsid w:val="00144427"/>
    <w:rsid w:val="00161E85"/>
    <w:rsid w:val="00162BBE"/>
    <w:rsid w:val="00165CAA"/>
    <w:rsid w:val="00166A2C"/>
    <w:rsid w:val="00167BF7"/>
    <w:rsid w:val="00170541"/>
    <w:rsid w:val="00173719"/>
    <w:rsid w:val="0017481A"/>
    <w:rsid w:val="001759C7"/>
    <w:rsid w:val="00175CD2"/>
    <w:rsid w:val="001769D7"/>
    <w:rsid w:val="00182A7E"/>
    <w:rsid w:val="001904BC"/>
    <w:rsid w:val="00190AFD"/>
    <w:rsid w:val="00194121"/>
    <w:rsid w:val="00195DD0"/>
    <w:rsid w:val="001A6969"/>
    <w:rsid w:val="001B1021"/>
    <w:rsid w:val="001B1586"/>
    <w:rsid w:val="001B1AB0"/>
    <w:rsid w:val="001B25C7"/>
    <w:rsid w:val="001B2B66"/>
    <w:rsid w:val="001C0524"/>
    <w:rsid w:val="001C0818"/>
    <w:rsid w:val="001C38E7"/>
    <w:rsid w:val="001C673A"/>
    <w:rsid w:val="001C6A90"/>
    <w:rsid w:val="001C78DD"/>
    <w:rsid w:val="001D04A0"/>
    <w:rsid w:val="001D1747"/>
    <w:rsid w:val="001D24C7"/>
    <w:rsid w:val="001D38F7"/>
    <w:rsid w:val="001D4801"/>
    <w:rsid w:val="001D7081"/>
    <w:rsid w:val="001D7953"/>
    <w:rsid w:val="001E662B"/>
    <w:rsid w:val="001F2FD8"/>
    <w:rsid w:val="001F38FB"/>
    <w:rsid w:val="001F5099"/>
    <w:rsid w:val="001F5126"/>
    <w:rsid w:val="0020194F"/>
    <w:rsid w:val="00203ABB"/>
    <w:rsid w:val="00203EC3"/>
    <w:rsid w:val="002041DF"/>
    <w:rsid w:val="00206453"/>
    <w:rsid w:val="0020746A"/>
    <w:rsid w:val="002076DA"/>
    <w:rsid w:val="0020781C"/>
    <w:rsid w:val="00214CB7"/>
    <w:rsid w:val="00223562"/>
    <w:rsid w:val="00225D42"/>
    <w:rsid w:val="002309EB"/>
    <w:rsid w:val="0023213C"/>
    <w:rsid w:val="00232355"/>
    <w:rsid w:val="0023423F"/>
    <w:rsid w:val="00235DBD"/>
    <w:rsid w:val="00235F67"/>
    <w:rsid w:val="002408DC"/>
    <w:rsid w:val="00240921"/>
    <w:rsid w:val="002421F3"/>
    <w:rsid w:val="0024707A"/>
    <w:rsid w:val="00247810"/>
    <w:rsid w:val="002512CE"/>
    <w:rsid w:val="002545F0"/>
    <w:rsid w:val="00255010"/>
    <w:rsid w:val="002624C3"/>
    <w:rsid w:val="00267557"/>
    <w:rsid w:val="00271200"/>
    <w:rsid w:val="0027167C"/>
    <w:rsid w:val="00275276"/>
    <w:rsid w:val="00282CDA"/>
    <w:rsid w:val="002835E4"/>
    <w:rsid w:val="00285CE6"/>
    <w:rsid w:val="00291199"/>
    <w:rsid w:val="00295B73"/>
    <w:rsid w:val="002A2401"/>
    <w:rsid w:val="002B0272"/>
    <w:rsid w:val="002B1214"/>
    <w:rsid w:val="002B6504"/>
    <w:rsid w:val="002B6DF6"/>
    <w:rsid w:val="002C0CBC"/>
    <w:rsid w:val="002C214E"/>
    <w:rsid w:val="002C2DC8"/>
    <w:rsid w:val="002C38A8"/>
    <w:rsid w:val="002C5733"/>
    <w:rsid w:val="002C5FDB"/>
    <w:rsid w:val="002D1FC7"/>
    <w:rsid w:val="002D3A86"/>
    <w:rsid w:val="002D44A4"/>
    <w:rsid w:val="002D4A09"/>
    <w:rsid w:val="002D78C1"/>
    <w:rsid w:val="002E05A2"/>
    <w:rsid w:val="002E0FE3"/>
    <w:rsid w:val="002E15CC"/>
    <w:rsid w:val="002E6587"/>
    <w:rsid w:val="002F17BB"/>
    <w:rsid w:val="00305F33"/>
    <w:rsid w:val="003069A7"/>
    <w:rsid w:val="00307029"/>
    <w:rsid w:val="00307370"/>
    <w:rsid w:val="003105A3"/>
    <w:rsid w:val="003131EB"/>
    <w:rsid w:val="00314D58"/>
    <w:rsid w:val="00323313"/>
    <w:rsid w:val="00325259"/>
    <w:rsid w:val="00331FED"/>
    <w:rsid w:val="00335C39"/>
    <w:rsid w:val="003402E2"/>
    <w:rsid w:val="003408D0"/>
    <w:rsid w:val="00347146"/>
    <w:rsid w:val="00347DC6"/>
    <w:rsid w:val="00356DFB"/>
    <w:rsid w:val="00362331"/>
    <w:rsid w:val="00363245"/>
    <w:rsid w:val="00363966"/>
    <w:rsid w:val="00363989"/>
    <w:rsid w:val="00363E55"/>
    <w:rsid w:val="003663A8"/>
    <w:rsid w:val="003669D0"/>
    <w:rsid w:val="00367177"/>
    <w:rsid w:val="003674ED"/>
    <w:rsid w:val="00367D95"/>
    <w:rsid w:val="00371DF5"/>
    <w:rsid w:val="003811DD"/>
    <w:rsid w:val="00382CF9"/>
    <w:rsid w:val="00382FB4"/>
    <w:rsid w:val="003834F5"/>
    <w:rsid w:val="00385066"/>
    <w:rsid w:val="00385C68"/>
    <w:rsid w:val="00396FC6"/>
    <w:rsid w:val="003A4348"/>
    <w:rsid w:val="003A6EAD"/>
    <w:rsid w:val="003B1072"/>
    <w:rsid w:val="003B12FB"/>
    <w:rsid w:val="003B1E81"/>
    <w:rsid w:val="003B30AE"/>
    <w:rsid w:val="003B48AF"/>
    <w:rsid w:val="003B4B14"/>
    <w:rsid w:val="003B5DBB"/>
    <w:rsid w:val="003C03C8"/>
    <w:rsid w:val="003C08D1"/>
    <w:rsid w:val="003C661D"/>
    <w:rsid w:val="003C76E9"/>
    <w:rsid w:val="003D2338"/>
    <w:rsid w:val="003D7A6C"/>
    <w:rsid w:val="003E4592"/>
    <w:rsid w:val="003E4B32"/>
    <w:rsid w:val="003E529D"/>
    <w:rsid w:val="003F24F6"/>
    <w:rsid w:val="003F2623"/>
    <w:rsid w:val="003F2680"/>
    <w:rsid w:val="003F370E"/>
    <w:rsid w:val="003F4CEC"/>
    <w:rsid w:val="003F5D25"/>
    <w:rsid w:val="00400C73"/>
    <w:rsid w:val="00401CBE"/>
    <w:rsid w:val="00403703"/>
    <w:rsid w:val="00405E1D"/>
    <w:rsid w:val="00406597"/>
    <w:rsid w:val="00406AE5"/>
    <w:rsid w:val="004139F0"/>
    <w:rsid w:val="00414730"/>
    <w:rsid w:val="004150E0"/>
    <w:rsid w:val="00426407"/>
    <w:rsid w:val="00430D4C"/>
    <w:rsid w:val="004321D3"/>
    <w:rsid w:val="0043228F"/>
    <w:rsid w:val="00443574"/>
    <w:rsid w:val="004441BD"/>
    <w:rsid w:val="00445194"/>
    <w:rsid w:val="004472E1"/>
    <w:rsid w:val="00450412"/>
    <w:rsid w:val="00452E26"/>
    <w:rsid w:val="00453F8B"/>
    <w:rsid w:val="00454CA3"/>
    <w:rsid w:val="00454EE2"/>
    <w:rsid w:val="00456BC4"/>
    <w:rsid w:val="00461168"/>
    <w:rsid w:val="004627F7"/>
    <w:rsid w:val="004709A7"/>
    <w:rsid w:val="00471027"/>
    <w:rsid w:val="00471B1E"/>
    <w:rsid w:val="004753CA"/>
    <w:rsid w:val="00482D11"/>
    <w:rsid w:val="00483632"/>
    <w:rsid w:val="00483B8F"/>
    <w:rsid w:val="00484F28"/>
    <w:rsid w:val="00494383"/>
    <w:rsid w:val="0049571B"/>
    <w:rsid w:val="004964BB"/>
    <w:rsid w:val="004A54EC"/>
    <w:rsid w:val="004A76F7"/>
    <w:rsid w:val="004B2691"/>
    <w:rsid w:val="004B537B"/>
    <w:rsid w:val="004B5F82"/>
    <w:rsid w:val="004C2BFF"/>
    <w:rsid w:val="004C432F"/>
    <w:rsid w:val="004C5739"/>
    <w:rsid w:val="004C78D7"/>
    <w:rsid w:val="004D5287"/>
    <w:rsid w:val="004D63C7"/>
    <w:rsid w:val="004E0D3E"/>
    <w:rsid w:val="004E0DB8"/>
    <w:rsid w:val="004E0E93"/>
    <w:rsid w:val="004E19C5"/>
    <w:rsid w:val="004E32E1"/>
    <w:rsid w:val="004E68C6"/>
    <w:rsid w:val="004F2C2A"/>
    <w:rsid w:val="004F7C02"/>
    <w:rsid w:val="00501521"/>
    <w:rsid w:val="005027CF"/>
    <w:rsid w:val="0050494B"/>
    <w:rsid w:val="00511201"/>
    <w:rsid w:val="00512C7B"/>
    <w:rsid w:val="00515B48"/>
    <w:rsid w:val="00515B83"/>
    <w:rsid w:val="00515DD8"/>
    <w:rsid w:val="00516E92"/>
    <w:rsid w:val="005202CC"/>
    <w:rsid w:val="00525169"/>
    <w:rsid w:val="00525C7F"/>
    <w:rsid w:val="00527180"/>
    <w:rsid w:val="005318BC"/>
    <w:rsid w:val="005406A0"/>
    <w:rsid w:val="00542077"/>
    <w:rsid w:val="005435B4"/>
    <w:rsid w:val="00545A96"/>
    <w:rsid w:val="005479F5"/>
    <w:rsid w:val="00550A42"/>
    <w:rsid w:val="00567C8E"/>
    <w:rsid w:val="0057083F"/>
    <w:rsid w:val="005713FA"/>
    <w:rsid w:val="0057354F"/>
    <w:rsid w:val="0057691C"/>
    <w:rsid w:val="0058057C"/>
    <w:rsid w:val="00581244"/>
    <w:rsid w:val="00582E19"/>
    <w:rsid w:val="00586A02"/>
    <w:rsid w:val="005902F5"/>
    <w:rsid w:val="00591018"/>
    <w:rsid w:val="0059372F"/>
    <w:rsid w:val="005947E8"/>
    <w:rsid w:val="005969D0"/>
    <w:rsid w:val="00597534"/>
    <w:rsid w:val="005A2508"/>
    <w:rsid w:val="005A283E"/>
    <w:rsid w:val="005A42CF"/>
    <w:rsid w:val="005B1C54"/>
    <w:rsid w:val="005B2D40"/>
    <w:rsid w:val="005B342D"/>
    <w:rsid w:val="005B718A"/>
    <w:rsid w:val="005C11EB"/>
    <w:rsid w:val="005C2AD5"/>
    <w:rsid w:val="005C5F08"/>
    <w:rsid w:val="005C6203"/>
    <w:rsid w:val="005C79E8"/>
    <w:rsid w:val="005D2C2F"/>
    <w:rsid w:val="005D686E"/>
    <w:rsid w:val="005D7405"/>
    <w:rsid w:val="005E26AB"/>
    <w:rsid w:val="005E5524"/>
    <w:rsid w:val="005E5BAC"/>
    <w:rsid w:val="005F13E5"/>
    <w:rsid w:val="005F1F02"/>
    <w:rsid w:val="005F549E"/>
    <w:rsid w:val="005F6414"/>
    <w:rsid w:val="00600BAF"/>
    <w:rsid w:val="00601DA5"/>
    <w:rsid w:val="00604915"/>
    <w:rsid w:val="00604DE1"/>
    <w:rsid w:val="00607CA8"/>
    <w:rsid w:val="00607FC0"/>
    <w:rsid w:val="0061033D"/>
    <w:rsid w:val="00610A41"/>
    <w:rsid w:val="00611635"/>
    <w:rsid w:val="00616DFA"/>
    <w:rsid w:val="00622B58"/>
    <w:rsid w:val="00624E3F"/>
    <w:rsid w:val="00632426"/>
    <w:rsid w:val="00634989"/>
    <w:rsid w:val="006368E8"/>
    <w:rsid w:val="00637863"/>
    <w:rsid w:val="006378C9"/>
    <w:rsid w:val="00640E54"/>
    <w:rsid w:val="00641408"/>
    <w:rsid w:val="00645EC9"/>
    <w:rsid w:val="0064621C"/>
    <w:rsid w:val="006464F8"/>
    <w:rsid w:val="0065246B"/>
    <w:rsid w:val="00655513"/>
    <w:rsid w:val="00656659"/>
    <w:rsid w:val="00656DCB"/>
    <w:rsid w:val="006634FF"/>
    <w:rsid w:val="00664854"/>
    <w:rsid w:val="00664AE2"/>
    <w:rsid w:val="00665684"/>
    <w:rsid w:val="006669FC"/>
    <w:rsid w:val="006675BA"/>
    <w:rsid w:val="0067189A"/>
    <w:rsid w:val="00672D28"/>
    <w:rsid w:val="0067358A"/>
    <w:rsid w:val="00675693"/>
    <w:rsid w:val="00676CDE"/>
    <w:rsid w:val="00681391"/>
    <w:rsid w:val="00682A8A"/>
    <w:rsid w:val="00684985"/>
    <w:rsid w:val="00693B0B"/>
    <w:rsid w:val="00694B13"/>
    <w:rsid w:val="00694CC9"/>
    <w:rsid w:val="00694EB3"/>
    <w:rsid w:val="00696D37"/>
    <w:rsid w:val="006A029D"/>
    <w:rsid w:val="006A046B"/>
    <w:rsid w:val="006A6AB4"/>
    <w:rsid w:val="006A6C76"/>
    <w:rsid w:val="006B1EA4"/>
    <w:rsid w:val="006B2BF8"/>
    <w:rsid w:val="006B41F4"/>
    <w:rsid w:val="006B4D60"/>
    <w:rsid w:val="006B7787"/>
    <w:rsid w:val="006C52E5"/>
    <w:rsid w:val="006D1983"/>
    <w:rsid w:val="006D2062"/>
    <w:rsid w:val="006E5C80"/>
    <w:rsid w:val="006F2662"/>
    <w:rsid w:val="006F38E4"/>
    <w:rsid w:val="006F4445"/>
    <w:rsid w:val="00711A35"/>
    <w:rsid w:val="00713AEC"/>
    <w:rsid w:val="007161AE"/>
    <w:rsid w:val="00717255"/>
    <w:rsid w:val="00720474"/>
    <w:rsid w:val="00721170"/>
    <w:rsid w:val="00722F92"/>
    <w:rsid w:val="007248BD"/>
    <w:rsid w:val="00735509"/>
    <w:rsid w:val="007372AF"/>
    <w:rsid w:val="00741403"/>
    <w:rsid w:val="0074568D"/>
    <w:rsid w:val="00755C41"/>
    <w:rsid w:val="00761F47"/>
    <w:rsid w:val="00762388"/>
    <w:rsid w:val="00764088"/>
    <w:rsid w:val="007645A0"/>
    <w:rsid w:val="007645D4"/>
    <w:rsid w:val="007656DF"/>
    <w:rsid w:val="00767274"/>
    <w:rsid w:val="0077110D"/>
    <w:rsid w:val="00771A91"/>
    <w:rsid w:val="00772D81"/>
    <w:rsid w:val="0077659D"/>
    <w:rsid w:val="007766A0"/>
    <w:rsid w:val="00777BFB"/>
    <w:rsid w:val="007821C4"/>
    <w:rsid w:val="00782B82"/>
    <w:rsid w:val="00782EF0"/>
    <w:rsid w:val="00785AE7"/>
    <w:rsid w:val="00786EFC"/>
    <w:rsid w:val="00793DEB"/>
    <w:rsid w:val="007952D4"/>
    <w:rsid w:val="00795AEB"/>
    <w:rsid w:val="007A57A6"/>
    <w:rsid w:val="007B0F04"/>
    <w:rsid w:val="007B127F"/>
    <w:rsid w:val="007B1BF8"/>
    <w:rsid w:val="007B1C8F"/>
    <w:rsid w:val="007B43AB"/>
    <w:rsid w:val="007B43E3"/>
    <w:rsid w:val="007B6008"/>
    <w:rsid w:val="007B624F"/>
    <w:rsid w:val="007B7C5C"/>
    <w:rsid w:val="007C2470"/>
    <w:rsid w:val="007C4D01"/>
    <w:rsid w:val="007C5064"/>
    <w:rsid w:val="007C5ADD"/>
    <w:rsid w:val="007D27BF"/>
    <w:rsid w:val="007D6618"/>
    <w:rsid w:val="007D6DD9"/>
    <w:rsid w:val="007D7E4B"/>
    <w:rsid w:val="007E0AA1"/>
    <w:rsid w:val="007E0AC3"/>
    <w:rsid w:val="007F1BBC"/>
    <w:rsid w:val="007F3184"/>
    <w:rsid w:val="007F3522"/>
    <w:rsid w:val="007F5B8E"/>
    <w:rsid w:val="00802866"/>
    <w:rsid w:val="00811D96"/>
    <w:rsid w:val="00811DB6"/>
    <w:rsid w:val="00811E13"/>
    <w:rsid w:val="0081223C"/>
    <w:rsid w:val="00822A75"/>
    <w:rsid w:val="00822F4A"/>
    <w:rsid w:val="0082390D"/>
    <w:rsid w:val="0082392F"/>
    <w:rsid w:val="00831B56"/>
    <w:rsid w:val="0083255D"/>
    <w:rsid w:val="008342AA"/>
    <w:rsid w:val="00834351"/>
    <w:rsid w:val="008346C2"/>
    <w:rsid w:val="00835850"/>
    <w:rsid w:val="008365E2"/>
    <w:rsid w:val="00840351"/>
    <w:rsid w:val="00845564"/>
    <w:rsid w:val="008471B0"/>
    <w:rsid w:val="00852EF1"/>
    <w:rsid w:val="008549D5"/>
    <w:rsid w:val="0085623C"/>
    <w:rsid w:val="0085627F"/>
    <w:rsid w:val="008613D4"/>
    <w:rsid w:val="00862710"/>
    <w:rsid w:val="00864E48"/>
    <w:rsid w:val="00865803"/>
    <w:rsid w:val="00867631"/>
    <w:rsid w:val="00871F69"/>
    <w:rsid w:val="00875E6F"/>
    <w:rsid w:val="0088141F"/>
    <w:rsid w:val="00881837"/>
    <w:rsid w:val="00881A05"/>
    <w:rsid w:val="008821CF"/>
    <w:rsid w:val="00882E69"/>
    <w:rsid w:val="0088402E"/>
    <w:rsid w:val="00884A5C"/>
    <w:rsid w:val="008851E1"/>
    <w:rsid w:val="00885857"/>
    <w:rsid w:val="00887F72"/>
    <w:rsid w:val="00891AA0"/>
    <w:rsid w:val="00892E95"/>
    <w:rsid w:val="00893250"/>
    <w:rsid w:val="0089364C"/>
    <w:rsid w:val="00893B4A"/>
    <w:rsid w:val="00897511"/>
    <w:rsid w:val="008A056A"/>
    <w:rsid w:val="008A0616"/>
    <w:rsid w:val="008A17CE"/>
    <w:rsid w:val="008A30BF"/>
    <w:rsid w:val="008A3321"/>
    <w:rsid w:val="008B652C"/>
    <w:rsid w:val="008C248B"/>
    <w:rsid w:val="008C567D"/>
    <w:rsid w:val="008D0A87"/>
    <w:rsid w:val="008D29F7"/>
    <w:rsid w:val="008D4008"/>
    <w:rsid w:val="008D43B8"/>
    <w:rsid w:val="008D697B"/>
    <w:rsid w:val="008E11D9"/>
    <w:rsid w:val="008E154F"/>
    <w:rsid w:val="008E54C7"/>
    <w:rsid w:val="008E653A"/>
    <w:rsid w:val="008E76FB"/>
    <w:rsid w:val="008E7A25"/>
    <w:rsid w:val="008F496B"/>
    <w:rsid w:val="009018F4"/>
    <w:rsid w:val="009052C9"/>
    <w:rsid w:val="009110EA"/>
    <w:rsid w:val="009124C3"/>
    <w:rsid w:val="00914656"/>
    <w:rsid w:val="0091765C"/>
    <w:rsid w:val="00921C4A"/>
    <w:rsid w:val="00922579"/>
    <w:rsid w:val="0093007D"/>
    <w:rsid w:val="0093120F"/>
    <w:rsid w:val="00931AC7"/>
    <w:rsid w:val="00932F69"/>
    <w:rsid w:val="00937949"/>
    <w:rsid w:val="009404DC"/>
    <w:rsid w:val="0094122C"/>
    <w:rsid w:val="0094124C"/>
    <w:rsid w:val="00947317"/>
    <w:rsid w:val="00950E89"/>
    <w:rsid w:val="009516FC"/>
    <w:rsid w:val="00951B31"/>
    <w:rsid w:val="00951CCA"/>
    <w:rsid w:val="0095391F"/>
    <w:rsid w:val="00953AB6"/>
    <w:rsid w:val="0095442F"/>
    <w:rsid w:val="00954FB5"/>
    <w:rsid w:val="00957190"/>
    <w:rsid w:val="0096176F"/>
    <w:rsid w:val="00961BAF"/>
    <w:rsid w:val="00963D21"/>
    <w:rsid w:val="009708B1"/>
    <w:rsid w:val="00971D3F"/>
    <w:rsid w:val="00975210"/>
    <w:rsid w:val="009764D5"/>
    <w:rsid w:val="00977664"/>
    <w:rsid w:val="0098175B"/>
    <w:rsid w:val="009833EF"/>
    <w:rsid w:val="009879E9"/>
    <w:rsid w:val="009A1F82"/>
    <w:rsid w:val="009A4F37"/>
    <w:rsid w:val="009B2D39"/>
    <w:rsid w:val="009B3BBC"/>
    <w:rsid w:val="009B50B1"/>
    <w:rsid w:val="009B7D87"/>
    <w:rsid w:val="009C0486"/>
    <w:rsid w:val="009C2895"/>
    <w:rsid w:val="009C62B2"/>
    <w:rsid w:val="009C7B3C"/>
    <w:rsid w:val="009D16C6"/>
    <w:rsid w:val="009D6EE3"/>
    <w:rsid w:val="009E1292"/>
    <w:rsid w:val="009E44C9"/>
    <w:rsid w:val="009E5252"/>
    <w:rsid w:val="009E64B4"/>
    <w:rsid w:val="009E7B8F"/>
    <w:rsid w:val="009F2E60"/>
    <w:rsid w:val="009F61C0"/>
    <w:rsid w:val="009F73BE"/>
    <w:rsid w:val="00A00699"/>
    <w:rsid w:val="00A04480"/>
    <w:rsid w:val="00A07983"/>
    <w:rsid w:val="00A1058E"/>
    <w:rsid w:val="00A11C99"/>
    <w:rsid w:val="00A12D16"/>
    <w:rsid w:val="00A14F11"/>
    <w:rsid w:val="00A169A7"/>
    <w:rsid w:val="00A1736F"/>
    <w:rsid w:val="00A17F6A"/>
    <w:rsid w:val="00A24436"/>
    <w:rsid w:val="00A31017"/>
    <w:rsid w:val="00A313DA"/>
    <w:rsid w:val="00A3225E"/>
    <w:rsid w:val="00A346A3"/>
    <w:rsid w:val="00A434BD"/>
    <w:rsid w:val="00A434EB"/>
    <w:rsid w:val="00A452FF"/>
    <w:rsid w:val="00A50B7D"/>
    <w:rsid w:val="00A516BA"/>
    <w:rsid w:val="00A53478"/>
    <w:rsid w:val="00A54A83"/>
    <w:rsid w:val="00A558AB"/>
    <w:rsid w:val="00A63A62"/>
    <w:rsid w:val="00A65A04"/>
    <w:rsid w:val="00A7094E"/>
    <w:rsid w:val="00A72E40"/>
    <w:rsid w:val="00A72FE1"/>
    <w:rsid w:val="00A77809"/>
    <w:rsid w:val="00A77DA3"/>
    <w:rsid w:val="00A80929"/>
    <w:rsid w:val="00A90BB4"/>
    <w:rsid w:val="00A9141D"/>
    <w:rsid w:val="00A93540"/>
    <w:rsid w:val="00A93A03"/>
    <w:rsid w:val="00A977FF"/>
    <w:rsid w:val="00AA0E09"/>
    <w:rsid w:val="00AA0E9B"/>
    <w:rsid w:val="00AA2FE4"/>
    <w:rsid w:val="00AA471E"/>
    <w:rsid w:val="00AA4A63"/>
    <w:rsid w:val="00AA73C7"/>
    <w:rsid w:val="00AB096E"/>
    <w:rsid w:val="00AB0AD7"/>
    <w:rsid w:val="00AB0C58"/>
    <w:rsid w:val="00AB0F1C"/>
    <w:rsid w:val="00AB18F9"/>
    <w:rsid w:val="00AB351D"/>
    <w:rsid w:val="00AB6B77"/>
    <w:rsid w:val="00AC1916"/>
    <w:rsid w:val="00AC7DA4"/>
    <w:rsid w:val="00AD77E1"/>
    <w:rsid w:val="00AE3148"/>
    <w:rsid w:val="00AE7F49"/>
    <w:rsid w:val="00AF02B1"/>
    <w:rsid w:val="00AF0C03"/>
    <w:rsid w:val="00AF17D3"/>
    <w:rsid w:val="00AF2D76"/>
    <w:rsid w:val="00AF513F"/>
    <w:rsid w:val="00AF7EDB"/>
    <w:rsid w:val="00B004FA"/>
    <w:rsid w:val="00B01315"/>
    <w:rsid w:val="00B02161"/>
    <w:rsid w:val="00B02469"/>
    <w:rsid w:val="00B05713"/>
    <w:rsid w:val="00B07D27"/>
    <w:rsid w:val="00B128FA"/>
    <w:rsid w:val="00B13A55"/>
    <w:rsid w:val="00B15234"/>
    <w:rsid w:val="00B1552E"/>
    <w:rsid w:val="00B156AD"/>
    <w:rsid w:val="00B16934"/>
    <w:rsid w:val="00B20A71"/>
    <w:rsid w:val="00B25A57"/>
    <w:rsid w:val="00B30908"/>
    <w:rsid w:val="00B319CC"/>
    <w:rsid w:val="00B37725"/>
    <w:rsid w:val="00B37CC9"/>
    <w:rsid w:val="00B40E68"/>
    <w:rsid w:val="00B40F69"/>
    <w:rsid w:val="00B4197B"/>
    <w:rsid w:val="00B42903"/>
    <w:rsid w:val="00B51A08"/>
    <w:rsid w:val="00B52C5C"/>
    <w:rsid w:val="00B557DB"/>
    <w:rsid w:val="00B55A58"/>
    <w:rsid w:val="00B561BF"/>
    <w:rsid w:val="00B61071"/>
    <w:rsid w:val="00B615F6"/>
    <w:rsid w:val="00B62AA9"/>
    <w:rsid w:val="00B62D0F"/>
    <w:rsid w:val="00B645CE"/>
    <w:rsid w:val="00B73187"/>
    <w:rsid w:val="00B740CB"/>
    <w:rsid w:val="00B75071"/>
    <w:rsid w:val="00B82301"/>
    <w:rsid w:val="00B8672C"/>
    <w:rsid w:val="00B87D74"/>
    <w:rsid w:val="00B9082B"/>
    <w:rsid w:val="00B936E9"/>
    <w:rsid w:val="00B944F8"/>
    <w:rsid w:val="00BA035D"/>
    <w:rsid w:val="00BA4A11"/>
    <w:rsid w:val="00BA4E67"/>
    <w:rsid w:val="00BA62C6"/>
    <w:rsid w:val="00BC547A"/>
    <w:rsid w:val="00BC75C5"/>
    <w:rsid w:val="00BD41FD"/>
    <w:rsid w:val="00BD67CD"/>
    <w:rsid w:val="00BD73DE"/>
    <w:rsid w:val="00BE14F0"/>
    <w:rsid w:val="00BE7F22"/>
    <w:rsid w:val="00BF39C1"/>
    <w:rsid w:val="00C008D9"/>
    <w:rsid w:val="00C03D4D"/>
    <w:rsid w:val="00C05146"/>
    <w:rsid w:val="00C0649B"/>
    <w:rsid w:val="00C104A9"/>
    <w:rsid w:val="00C105AE"/>
    <w:rsid w:val="00C121A0"/>
    <w:rsid w:val="00C1252A"/>
    <w:rsid w:val="00C13C8B"/>
    <w:rsid w:val="00C14355"/>
    <w:rsid w:val="00C1612F"/>
    <w:rsid w:val="00C17368"/>
    <w:rsid w:val="00C204A2"/>
    <w:rsid w:val="00C21840"/>
    <w:rsid w:val="00C326AA"/>
    <w:rsid w:val="00C34777"/>
    <w:rsid w:val="00C3528E"/>
    <w:rsid w:val="00C46C03"/>
    <w:rsid w:val="00C47BF2"/>
    <w:rsid w:val="00C52BB3"/>
    <w:rsid w:val="00C560D0"/>
    <w:rsid w:val="00C5657B"/>
    <w:rsid w:val="00C574A9"/>
    <w:rsid w:val="00C611C7"/>
    <w:rsid w:val="00C660AC"/>
    <w:rsid w:val="00C67DEF"/>
    <w:rsid w:val="00C7367F"/>
    <w:rsid w:val="00C76B8A"/>
    <w:rsid w:val="00C77F88"/>
    <w:rsid w:val="00C826B3"/>
    <w:rsid w:val="00C83C39"/>
    <w:rsid w:val="00C84A72"/>
    <w:rsid w:val="00C8590F"/>
    <w:rsid w:val="00C87E34"/>
    <w:rsid w:val="00C97117"/>
    <w:rsid w:val="00CA1ED9"/>
    <w:rsid w:val="00CB346E"/>
    <w:rsid w:val="00CB7150"/>
    <w:rsid w:val="00CC5CAB"/>
    <w:rsid w:val="00CC615A"/>
    <w:rsid w:val="00CE03F7"/>
    <w:rsid w:val="00CE09DA"/>
    <w:rsid w:val="00CE615D"/>
    <w:rsid w:val="00CF3CA4"/>
    <w:rsid w:val="00CF5236"/>
    <w:rsid w:val="00CF5C61"/>
    <w:rsid w:val="00CF67FE"/>
    <w:rsid w:val="00CF72E1"/>
    <w:rsid w:val="00CF7327"/>
    <w:rsid w:val="00CF7729"/>
    <w:rsid w:val="00D064C7"/>
    <w:rsid w:val="00D100CB"/>
    <w:rsid w:val="00D128A6"/>
    <w:rsid w:val="00D13830"/>
    <w:rsid w:val="00D149DD"/>
    <w:rsid w:val="00D20DF1"/>
    <w:rsid w:val="00D23186"/>
    <w:rsid w:val="00D26909"/>
    <w:rsid w:val="00D30547"/>
    <w:rsid w:val="00D3153E"/>
    <w:rsid w:val="00D3321E"/>
    <w:rsid w:val="00D400A5"/>
    <w:rsid w:val="00D42A55"/>
    <w:rsid w:val="00D42BB0"/>
    <w:rsid w:val="00D47289"/>
    <w:rsid w:val="00D47298"/>
    <w:rsid w:val="00D472AA"/>
    <w:rsid w:val="00D50BE7"/>
    <w:rsid w:val="00D51A6B"/>
    <w:rsid w:val="00D53083"/>
    <w:rsid w:val="00D53AA9"/>
    <w:rsid w:val="00D60ECB"/>
    <w:rsid w:val="00D6355B"/>
    <w:rsid w:val="00D63DC0"/>
    <w:rsid w:val="00D664B3"/>
    <w:rsid w:val="00D66BF3"/>
    <w:rsid w:val="00D67262"/>
    <w:rsid w:val="00D67AF1"/>
    <w:rsid w:val="00D80A01"/>
    <w:rsid w:val="00D81232"/>
    <w:rsid w:val="00D81DB8"/>
    <w:rsid w:val="00D83766"/>
    <w:rsid w:val="00D842B2"/>
    <w:rsid w:val="00D84489"/>
    <w:rsid w:val="00D91C04"/>
    <w:rsid w:val="00D928C7"/>
    <w:rsid w:val="00D93C4A"/>
    <w:rsid w:val="00D9512C"/>
    <w:rsid w:val="00D95FDB"/>
    <w:rsid w:val="00D97E7E"/>
    <w:rsid w:val="00DA2EE9"/>
    <w:rsid w:val="00DA5464"/>
    <w:rsid w:val="00DA5967"/>
    <w:rsid w:val="00DA7383"/>
    <w:rsid w:val="00DB1A4F"/>
    <w:rsid w:val="00DB28EC"/>
    <w:rsid w:val="00DB35A4"/>
    <w:rsid w:val="00DB45CB"/>
    <w:rsid w:val="00DB56C3"/>
    <w:rsid w:val="00DC0B6B"/>
    <w:rsid w:val="00DC2621"/>
    <w:rsid w:val="00DC45DD"/>
    <w:rsid w:val="00DD1EC7"/>
    <w:rsid w:val="00DE0C96"/>
    <w:rsid w:val="00DE4A76"/>
    <w:rsid w:val="00DE4AE3"/>
    <w:rsid w:val="00DF1835"/>
    <w:rsid w:val="00DF27E7"/>
    <w:rsid w:val="00DF3AA9"/>
    <w:rsid w:val="00DF5E8D"/>
    <w:rsid w:val="00DF7CCE"/>
    <w:rsid w:val="00E00B16"/>
    <w:rsid w:val="00E01FC5"/>
    <w:rsid w:val="00E06050"/>
    <w:rsid w:val="00E111EA"/>
    <w:rsid w:val="00E1238B"/>
    <w:rsid w:val="00E144F2"/>
    <w:rsid w:val="00E14574"/>
    <w:rsid w:val="00E15813"/>
    <w:rsid w:val="00E17546"/>
    <w:rsid w:val="00E20A55"/>
    <w:rsid w:val="00E20A8E"/>
    <w:rsid w:val="00E215B2"/>
    <w:rsid w:val="00E2422E"/>
    <w:rsid w:val="00E31F87"/>
    <w:rsid w:val="00E331D5"/>
    <w:rsid w:val="00E33942"/>
    <w:rsid w:val="00E37A69"/>
    <w:rsid w:val="00E42C6A"/>
    <w:rsid w:val="00E43F3F"/>
    <w:rsid w:val="00E47789"/>
    <w:rsid w:val="00E5020C"/>
    <w:rsid w:val="00E51602"/>
    <w:rsid w:val="00E52E69"/>
    <w:rsid w:val="00E52FA7"/>
    <w:rsid w:val="00E53EA8"/>
    <w:rsid w:val="00E56812"/>
    <w:rsid w:val="00E57156"/>
    <w:rsid w:val="00E57E5B"/>
    <w:rsid w:val="00E659B0"/>
    <w:rsid w:val="00E67BF8"/>
    <w:rsid w:val="00E70FF4"/>
    <w:rsid w:val="00E71263"/>
    <w:rsid w:val="00E73213"/>
    <w:rsid w:val="00E805FE"/>
    <w:rsid w:val="00E83D67"/>
    <w:rsid w:val="00E86E41"/>
    <w:rsid w:val="00E901F5"/>
    <w:rsid w:val="00E91232"/>
    <w:rsid w:val="00E94148"/>
    <w:rsid w:val="00E944D8"/>
    <w:rsid w:val="00E96003"/>
    <w:rsid w:val="00E96532"/>
    <w:rsid w:val="00EB0DD4"/>
    <w:rsid w:val="00EB108A"/>
    <w:rsid w:val="00EB285B"/>
    <w:rsid w:val="00EB4AF4"/>
    <w:rsid w:val="00EB5016"/>
    <w:rsid w:val="00EB65DD"/>
    <w:rsid w:val="00EC6006"/>
    <w:rsid w:val="00EC77A4"/>
    <w:rsid w:val="00ED1214"/>
    <w:rsid w:val="00ED5C0E"/>
    <w:rsid w:val="00EE2156"/>
    <w:rsid w:val="00EE2651"/>
    <w:rsid w:val="00EE4638"/>
    <w:rsid w:val="00EE583A"/>
    <w:rsid w:val="00EE7E02"/>
    <w:rsid w:val="00EF0632"/>
    <w:rsid w:val="00EF12DD"/>
    <w:rsid w:val="00EF32AD"/>
    <w:rsid w:val="00EF63B6"/>
    <w:rsid w:val="00EF6436"/>
    <w:rsid w:val="00EF6543"/>
    <w:rsid w:val="00EF73D7"/>
    <w:rsid w:val="00F02F5D"/>
    <w:rsid w:val="00F03950"/>
    <w:rsid w:val="00F041B0"/>
    <w:rsid w:val="00F13B69"/>
    <w:rsid w:val="00F14E86"/>
    <w:rsid w:val="00F15A57"/>
    <w:rsid w:val="00F174C3"/>
    <w:rsid w:val="00F2087F"/>
    <w:rsid w:val="00F20897"/>
    <w:rsid w:val="00F2480E"/>
    <w:rsid w:val="00F329C8"/>
    <w:rsid w:val="00F331C0"/>
    <w:rsid w:val="00F347D6"/>
    <w:rsid w:val="00F42DFC"/>
    <w:rsid w:val="00F439D2"/>
    <w:rsid w:val="00F44021"/>
    <w:rsid w:val="00F464D5"/>
    <w:rsid w:val="00F47DD3"/>
    <w:rsid w:val="00F501A9"/>
    <w:rsid w:val="00F564FD"/>
    <w:rsid w:val="00F654D9"/>
    <w:rsid w:val="00F66D65"/>
    <w:rsid w:val="00F74F62"/>
    <w:rsid w:val="00F769B5"/>
    <w:rsid w:val="00F81F3C"/>
    <w:rsid w:val="00F82BC7"/>
    <w:rsid w:val="00F83375"/>
    <w:rsid w:val="00F866D9"/>
    <w:rsid w:val="00F94EC0"/>
    <w:rsid w:val="00F951E0"/>
    <w:rsid w:val="00F95F32"/>
    <w:rsid w:val="00F96AEB"/>
    <w:rsid w:val="00FA1801"/>
    <w:rsid w:val="00FA3CAE"/>
    <w:rsid w:val="00FA4A95"/>
    <w:rsid w:val="00FA5899"/>
    <w:rsid w:val="00FA67B3"/>
    <w:rsid w:val="00FB0CC7"/>
    <w:rsid w:val="00FB1EF9"/>
    <w:rsid w:val="00FB43A9"/>
    <w:rsid w:val="00FB5DA6"/>
    <w:rsid w:val="00FC392E"/>
    <w:rsid w:val="00FC512A"/>
    <w:rsid w:val="00FC6E14"/>
    <w:rsid w:val="00FD6EA1"/>
    <w:rsid w:val="00FD7AD3"/>
    <w:rsid w:val="00FE4146"/>
    <w:rsid w:val="00FE5063"/>
    <w:rsid w:val="00FE5EE4"/>
    <w:rsid w:val="00FE6180"/>
    <w:rsid w:val="00FF5060"/>
    <w:rsid w:val="00FF5534"/>
    <w:rsid w:val="00FF6349"/>
    <w:rsid w:val="00FF70C7"/>
    <w:rsid w:val="00FF73AF"/>
    <w:rsid w:val="00FF756B"/>
    <w:rsid w:val="00FF78A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5287"/>
    <w:pPr>
      <w:spacing w:after="200" w:line="276" w:lineRule="auto"/>
    </w:pPr>
    <w:rPr>
      <w:lang w:eastAsia="zh-CN"/>
    </w:rPr>
  </w:style>
  <w:style w:type="paragraph" w:styleId="Heading2">
    <w:name w:val="heading 2"/>
    <w:basedOn w:val="Normal"/>
    <w:next w:val="Normal"/>
    <w:link w:val="Heading2Char"/>
    <w:uiPriority w:val="99"/>
    <w:qFormat/>
    <w:rsid w:val="00722F92"/>
    <w:pPr>
      <w:keepNext/>
      <w:keepLines/>
      <w:spacing w:before="200" w:after="0"/>
      <w:outlineLvl w:val="1"/>
    </w:pPr>
    <w:rPr>
      <w:rFonts w:ascii="Cambria" w:eastAsia="MS ????" w:hAnsi="Cambria"/>
      <w:b/>
      <w:bCs/>
      <w:color w:val="4F81BD"/>
      <w:sz w:val="26"/>
      <w:szCs w:val="26"/>
    </w:rPr>
  </w:style>
  <w:style w:type="paragraph" w:styleId="Heading4">
    <w:name w:val="heading 4"/>
    <w:basedOn w:val="Normal"/>
    <w:next w:val="Normal"/>
    <w:link w:val="Heading4Char"/>
    <w:uiPriority w:val="99"/>
    <w:qFormat/>
    <w:rsid w:val="00D97E7E"/>
    <w:pPr>
      <w:keepNext/>
      <w:keepLines/>
      <w:spacing w:before="200" w:after="0"/>
      <w:outlineLvl w:val="3"/>
    </w:pPr>
    <w:rPr>
      <w:rFonts w:ascii="Cambria" w:eastAsia="MS ????" w:hAnsi="Cambria"/>
      <w:b/>
      <w:bCs/>
      <w:i/>
      <w:iCs/>
      <w:color w:val="4F81BD"/>
    </w:rPr>
  </w:style>
  <w:style w:type="paragraph" w:styleId="Heading5">
    <w:name w:val="heading 5"/>
    <w:basedOn w:val="Normal"/>
    <w:next w:val="Normal"/>
    <w:link w:val="Heading5Char"/>
    <w:uiPriority w:val="99"/>
    <w:qFormat/>
    <w:rsid w:val="00C14355"/>
    <w:pPr>
      <w:keepNext/>
      <w:keepLines/>
      <w:spacing w:before="200" w:after="0"/>
      <w:outlineLvl w:val="4"/>
    </w:pPr>
    <w:rPr>
      <w:rFonts w:ascii="Cambria" w:eastAsia="MS ????" w:hAnsi="Cambria"/>
      <w:color w:val="243F60"/>
    </w:rPr>
  </w:style>
  <w:style w:type="paragraph" w:styleId="Heading6">
    <w:name w:val="heading 6"/>
    <w:basedOn w:val="Normal"/>
    <w:next w:val="Normal"/>
    <w:link w:val="Heading6Char"/>
    <w:uiPriority w:val="99"/>
    <w:qFormat/>
    <w:rsid w:val="00FE4146"/>
    <w:pPr>
      <w:keepNext/>
      <w:spacing w:after="0" w:line="240" w:lineRule="auto"/>
      <w:jc w:val="center"/>
      <w:outlineLvl w:val="5"/>
    </w:pPr>
    <w:rPr>
      <w:rFonts w:ascii="Times New Roman" w:hAnsi="Times New Roman"/>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F92"/>
    <w:rPr>
      <w:rFonts w:ascii="Cambria" w:eastAsia="MS ????" w:hAnsi="Cambria" w:cs="Times New Roman"/>
      <w:b/>
      <w:bCs/>
      <w:color w:val="4F81BD"/>
      <w:sz w:val="26"/>
      <w:szCs w:val="26"/>
    </w:rPr>
  </w:style>
  <w:style w:type="character" w:customStyle="1" w:styleId="Heading4Char">
    <w:name w:val="Heading 4 Char"/>
    <w:basedOn w:val="DefaultParagraphFont"/>
    <w:link w:val="Heading4"/>
    <w:uiPriority w:val="99"/>
    <w:locked/>
    <w:rsid w:val="00D97E7E"/>
    <w:rPr>
      <w:rFonts w:ascii="Cambria" w:eastAsia="MS ????" w:hAnsi="Cambria" w:cs="Times New Roman"/>
      <w:b/>
      <w:bCs/>
      <w:i/>
      <w:iCs/>
      <w:color w:val="4F81BD"/>
    </w:rPr>
  </w:style>
  <w:style w:type="character" w:customStyle="1" w:styleId="Heading5Char">
    <w:name w:val="Heading 5 Char"/>
    <w:basedOn w:val="DefaultParagraphFont"/>
    <w:link w:val="Heading5"/>
    <w:uiPriority w:val="99"/>
    <w:semiHidden/>
    <w:locked/>
    <w:rsid w:val="00C14355"/>
    <w:rPr>
      <w:rFonts w:ascii="Cambria" w:eastAsia="MS ????" w:hAnsi="Cambria" w:cs="Times New Roman"/>
      <w:color w:val="243F60"/>
    </w:rPr>
  </w:style>
  <w:style w:type="character" w:customStyle="1" w:styleId="Heading6Char">
    <w:name w:val="Heading 6 Char"/>
    <w:basedOn w:val="DefaultParagraphFont"/>
    <w:link w:val="Heading6"/>
    <w:uiPriority w:val="99"/>
    <w:locked/>
    <w:rsid w:val="00FE4146"/>
    <w:rPr>
      <w:rFonts w:ascii="Times New Roman" w:hAnsi="Times New Roman" w:cs="Times New Roman"/>
      <w:sz w:val="20"/>
      <w:szCs w:val="20"/>
      <w:u w:val="single"/>
      <w:lang w:eastAsia="en-US"/>
    </w:rPr>
  </w:style>
  <w:style w:type="paragraph" w:styleId="BalloonText">
    <w:name w:val="Balloon Text"/>
    <w:basedOn w:val="Normal"/>
    <w:link w:val="BalloonTextChar"/>
    <w:uiPriority w:val="99"/>
    <w:semiHidden/>
    <w:rsid w:val="00D6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DC0"/>
    <w:rPr>
      <w:rFonts w:ascii="Tahoma" w:hAnsi="Tahoma" w:cs="Tahoma"/>
      <w:sz w:val="16"/>
      <w:szCs w:val="16"/>
    </w:rPr>
  </w:style>
  <w:style w:type="paragraph" w:styleId="ListParagraph">
    <w:name w:val="List Paragraph"/>
    <w:basedOn w:val="Normal"/>
    <w:uiPriority w:val="99"/>
    <w:qFormat/>
    <w:rsid w:val="00B615F6"/>
    <w:pPr>
      <w:ind w:left="720"/>
      <w:contextualSpacing/>
    </w:pPr>
  </w:style>
  <w:style w:type="paragraph" w:customStyle="1" w:styleId="Normalnumber">
    <w:name w:val="Normal_number"/>
    <w:basedOn w:val="Normal"/>
    <w:autoRedefine/>
    <w:uiPriority w:val="99"/>
    <w:rsid w:val="00B615F6"/>
    <w:pPr>
      <w:tabs>
        <w:tab w:val="left" w:pos="624"/>
      </w:tabs>
      <w:spacing w:after="120" w:line="240" w:lineRule="auto"/>
      <w:ind w:left="1814"/>
    </w:pPr>
    <w:rPr>
      <w:rFonts w:ascii="Times New Roman" w:hAnsi="Times New Roman"/>
      <w:sz w:val="20"/>
      <w:szCs w:val="20"/>
      <w:lang w:eastAsia="en-US"/>
    </w:rPr>
  </w:style>
  <w:style w:type="table" w:styleId="TableGrid">
    <w:name w:val="Table Grid"/>
    <w:basedOn w:val="TableNormal"/>
    <w:uiPriority w:val="99"/>
    <w:rsid w:val="00A93A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63DC0"/>
    <w:rPr>
      <w:rFonts w:cs="Times New Roman"/>
      <w:sz w:val="16"/>
      <w:szCs w:val="16"/>
    </w:rPr>
  </w:style>
  <w:style w:type="paragraph" w:styleId="CommentText">
    <w:name w:val="annotation text"/>
    <w:basedOn w:val="Normal"/>
    <w:link w:val="CommentTextChar1"/>
    <w:uiPriority w:val="99"/>
    <w:semiHidden/>
    <w:rsid w:val="00D63DC0"/>
    <w:pPr>
      <w:spacing w:after="0" w:line="240" w:lineRule="auto"/>
    </w:pPr>
    <w:rPr>
      <w:rFonts w:ascii="Times New Roman" w:hAnsi="Times New Roman"/>
      <w:sz w:val="20"/>
      <w:szCs w:val="20"/>
      <w:lang w:val="en-GB" w:eastAsia="en-US"/>
    </w:rPr>
  </w:style>
  <w:style w:type="character" w:customStyle="1" w:styleId="CommentTextChar">
    <w:name w:val="Comment Text Char"/>
    <w:basedOn w:val="DefaultParagraphFont"/>
    <w:link w:val="CommentText"/>
    <w:uiPriority w:val="99"/>
    <w:semiHidden/>
    <w:locked/>
    <w:rsid w:val="00D63DC0"/>
    <w:rPr>
      <w:rFonts w:cs="Times New Roman"/>
      <w:sz w:val="20"/>
      <w:szCs w:val="20"/>
    </w:rPr>
  </w:style>
  <w:style w:type="character" w:customStyle="1" w:styleId="CommentTextChar1">
    <w:name w:val="Comment Text Char1"/>
    <w:basedOn w:val="DefaultParagraphFont"/>
    <w:link w:val="CommentText"/>
    <w:uiPriority w:val="99"/>
    <w:semiHidden/>
    <w:locked/>
    <w:rsid w:val="00D63DC0"/>
    <w:rPr>
      <w:rFonts w:ascii="Times New Roman" w:hAnsi="Times New Roman" w:cs="Times New Roman"/>
      <w:sz w:val="20"/>
      <w:szCs w:val="20"/>
      <w:lang w:val="en-GB" w:eastAsia="en-US"/>
    </w:rPr>
  </w:style>
  <w:style w:type="paragraph" w:customStyle="1" w:styleId="Punktinnrykk1">
    <w:name w:val="Punktinnrykk1"/>
    <w:basedOn w:val="Normal"/>
    <w:uiPriority w:val="99"/>
    <w:rsid w:val="00D63DC0"/>
    <w:pPr>
      <w:tabs>
        <w:tab w:val="left" w:pos="284"/>
        <w:tab w:val="left" w:pos="567"/>
      </w:tabs>
      <w:suppressAutoHyphens/>
      <w:spacing w:after="120" w:line="240" w:lineRule="auto"/>
      <w:ind w:left="578"/>
      <w:jc w:val="both"/>
    </w:pPr>
    <w:rPr>
      <w:rFonts w:ascii="Times New Roman" w:hAnsi="Times New Roman"/>
      <w:sz w:val="24"/>
      <w:szCs w:val="20"/>
      <w:lang w:eastAsia="ar-SA"/>
    </w:rPr>
  </w:style>
  <w:style w:type="paragraph" w:styleId="FootnoteText">
    <w:name w:val="footnote text"/>
    <w:aliases w:val="Geneva 9,Font: Geneva 9,Boston 10,f Char Char,f Char,f"/>
    <w:basedOn w:val="Normal"/>
    <w:link w:val="FootnoteTextChar"/>
    <w:uiPriority w:val="99"/>
    <w:rsid w:val="00D63DC0"/>
    <w:pPr>
      <w:spacing w:after="0" w:line="240" w:lineRule="auto"/>
    </w:pPr>
    <w:rPr>
      <w:rFonts w:ascii="Times New Roman" w:hAnsi="Times New Roman"/>
      <w:szCs w:val="20"/>
      <w:lang w:val="en-GB" w:eastAsia="en-US"/>
    </w:rPr>
  </w:style>
  <w:style w:type="character" w:customStyle="1" w:styleId="FootnoteTextChar">
    <w:name w:val="Footnote Text Char"/>
    <w:aliases w:val="Geneva 9 Char,Font: Geneva 9 Char,Boston 10 Char,f Char Char Char,f Char Char1,f Char1"/>
    <w:basedOn w:val="DefaultParagraphFont"/>
    <w:link w:val="FootnoteText"/>
    <w:uiPriority w:val="99"/>
    <w:locked/>
    <w:rsid w:val="00D63DC0"/>
    <w:rPr>
      <w:rFonts w:ascii="Times New Roman" w:hAnsi="Times New Roman" w:cs="Times New Roman"/>
      <w:sz w:val="20"/>
      <w:szCs w:val="20"/>
      <w:lang w:val="en-GB" w:eastAsia="en-US"/>
    </w:rPr>
  </w:style>
  <w:style w:type="character" w:styleId="FootnoteReference">
    <w:name w:val="footnote reference"/>
    <w:aliases w:val="16 Point,Superscript 6 Point"/>
    <w:basedOn w:val="DefaultParagraphFont"/>
    <w:uiPriority w:val="99"/>
    <w:rsid w:val="00D63DC0"/>
    <w:rPr>
      <w:rFonts w:cs="Times New Roman"/>
      <w:vertAlign w:val="superscript"/>
    </w:rPr>
  </w:style>
  <w:style w:type="paragraph" w:styleId="CommentSubject">
    <w:name w:val="annotation subject"/>
    <w:basedOn w:val="CommentText"/>
    <w:next w:val="CommentText"/>
    <w:link w:val="CommentSubjectChar"/>
    <w:uiPriority w:val="99"/>
    <w:semiHidden/>
    <w:rsid w:val="00FE4146"/>
    <w:pPr>
      <w:spacing w:after="200"/>
    </w:pPr>
    <w:rPr>
      <w:rFonts w:ascii="Calibri" w:hAnsi="Calibri"/>
      <w:b/>
      <w:bCs/>
      <w:lang w:val="en-US" w:eastAsia="zh-CN"/>
    </w:rPr>
  </w:style>
  <w:style w:type="character" w:customStyle="1" w:styleId="CommentSubjectChar">
    <w:name w:val="Comment Subject Char"/>
    <w:basedOn w:val="CommentTextChar1"/>
    <w:link w:val="CommentSubject"/>
    <w:uiPriority w:val="99"/>
    <w:semiHidden/>
    <w:locked/>
    <w:rsid w:val="00FE4146"/>
    <w:rPr>
      <w:b/>
      <w:bCs/>
    </w:rPr>
  </w:style>
  <w:style w:type="paragraph" w:customStyle="1" w:styleId="CH3">
    <w:name w:val="CH3"/>
    <w:basedOn w:val="Normal"/>
    <w:uiPriority w:val="99"/>
    <w:rsid w:val="00FC392E"/>
    <w:pPr>
      <w:keepNext/>
      <w:numPr>
        <w:numId w:val="2"/>
      </w:numPr>
      <w:suppressAutoHyphens/>
      <w:spacing w:after="240" w:line="240" w:lineRule="auto"/>
    </w:pPr>
    <w:rPr>
      <w:rFonts w:ascii="Times New Roman" w:hAnsi="Times New Roman"/>
      <w:b/>
      <w:bCs/>
      <w:sz w:val="20"/>
      <w:szCs w:val="20"/>
      <w:lang w:val="en-GB" w:eastAsia="en-US"/>
    </w:rPr>
  </w:style>
  <w:style w:type="paragraph" w:customStyle="1" w:styleId="Subtitle">
    <w:name w:val="Sub title"/>
    <w:basedOn w:val="Heading2"/>
    <w:uiPriority w:val="99"/>
    <w:rsid w:val="00722F92"/>
    <w:pPr>
      <w:keepLines w:val="0"/>
      <w:spacing w:before="0" w:line="240" w:lineRule="auto"/>
      <w:ind w:left="1247"/>
    </w:pPr>
    <w:rPr>
      <w:rFonts w:ascii="Times New Roman" w:eastAsia="MS ??" w:hAnsi="Times New Roman"/>
      <w:bCs w:val="0"/>
      <w:color w:val="auto"/>
      <w:sz w:val="24"/>
      <w:szCs w:val="24"/>
      <w:lang w:val="en-GB" w:eastAsia="en-US"/>
    </w:rPr>
  </w:style>
  <w:style w:type="paragraph" w:styleId="Title">
    <w:name w:val="Title"/>
    <w:basedOn w:val="Normal"/>
    <w:link w:val="TitleChar"/>
    <w:autoRedefine/>
    <w:uiPriority w:val="99"/>
    <w:qFormat/>
    <w:rsid w:val="00396FC6"/>
    <w:pPr>
      <w:spacing w:before="360" w:after="240" w:line="240" w:lineRule="auto"/>
      <w:ind w:left="1247" w:right="567"/>
      <w:outlineLvl w:val="0"/>
    </w:pPr>
    <w:rPr>
      <w:rFonts w:ascii="Times New Roman" w:hAnsi="Times New Roman" w:cs="Arial"/>
      <w:b/>
      <w:bCs/>
      <w:kern w:val="28"/>
      <w:sz w:val="28"/>
      <w:szCs w:val="28"/>
      <w:lang w:val="en-GB" w:eastAsia="en-US"/>
    </w:rPr>
  </w:style>
  <w:style w:type="character" w:customStyle="1" w:styleId="TitleChar">
    <w:name w:val="Title Char"/>
    <w:basedOn w:val="DefaultParagraphFont"/>
    <w:link w:val="Title"/>
    <w:uiPriority w:val="99"/>
    <w:locked/>
    <w:rsid w:val="00396FC6"/>
    <w:rPr>
      <w:rFonts w:ascii="Times New Roman" w:hAnsi="Times New Roman" w:cs="Arial"/>
      <w:b/>
      <w:bCs/>
      <w:kern w:val="28"/>
      <w:sz w:val="28"/>
      <w:szCs w:val="28"/>
      <w:lang w:val="en-GB" w:eastAsia="en-US"/>
    </w:rPr>
  </w:style>
  <w:style w:type="paragraph" w:styleId="BodyText">
    <w:name w:val="Body Text"/>
    <w:basedOn w:val="Normal"/>
    <w:link w:val="BodyTextChar"/>
    <w:uiPriority w:val="99"/>
    <w:rsid w:val="00036234"/>
    <w:pPr>
      <w:spacing w:after="120" w:line="240" w:lineRule="auto"/>
    </w:pPr>
    <w:rPr>
      <w:rFonts w:ascii="Times New Roman" w:hAnsi="Times New Roman"/>
      <w:sz w:val="24"/>
      <w:szCs w:val="20"/>
      <w:lang w:val="en-GB" w:eastAsia="en-US"/>
    </w:rPr>
  </w:style>
  <w:style w:type="character" w:customStyle="1" w:styleId="BodyTextChar">
    <w:name w:val="Body Text Char"/>
    <w:basedOn w:val="DefaultParagraphFont"/>
    <w:link w:val="BodyText"/>
    <w:uiPriority w:val="99"/>
    <w:locked/>
    <w:rsid w:val="00036234"/>
    <w:rPr>
      <w:rFonts w:ascii="Times New Roman" w:hAnsi="Times New Roman" w:cs="Times New Roman"/>
      <w:sz w:val="20"/>
      <w:szCs w:val="20"/>
      <w:lang w:val="en-GB" w:eastAsia="en-US"/>
    </w:rPr>
  </w:style>
  <w:style w:type="paragraph" w:customStyle="1" w:styleId="paragraphnumbered">
    <w:name w:val="paragraphnumbered"/>
    <w:basedOn w:val="Normal"/>
    <w:link w:val="paragraphnumberedCharChar"/>
    <w:autoRedefine/>
    <w:uiPriority w:val="99"/>
    <w:rsid w:val="004E0DB8"/>
    <w:pPr>
      <w:numPr>
        <w:numId w:val="3"/>
      </w:numPr>
      <w:spacing w:after="120" w:line="240" w:lineRule="auto"/>
    </w:pPr>
    <w:rPr>
      <w:rFonts w:ascii="Times New Roman" w:hAnsi="Times New Roman"/>
      <w:sz w:val="20"/>
      <w:szCs w:val="20"/>
      <w:lang w:val="en-GB" w:eastAsia="en-US"/>
    </w:rPr>
  </w:style>
  <w:style w:type="character" w:customStyle="1" w:styleId="paragraphnumberedCharChar">
    <w:name w:val="paragraphnumbered Char Char"/>
    <w:basedOn w:val="DefaultParagraphFont"/>
    <w:link w:val="paragraphnumbered"/>
    <w:uiPriority w:val="99"/>
    <w:locked/>
    <w:rsid w:val="004E0DB8"/>
    <w:rPr>
      <w:rFonts w:ascii="Times New Roman" w:hAnsi="Times New Roman" w:cs="Times New Roman"/>
      <w:sz w:val="20"/>
      <w:szCs w:val="20"/>
      <w:lang w:val="en-GB" w:eastAsia="en-US"/>
    </w:rPr>
  </w:style>
  <w:style w:type="character" w:styleId="Hyperlink">
    <w:name w:val="Hyperlink"/>
    <w:basedOn w:val="DefaultParagraphFont"/>
    <w:uiPriority w:val="99"/>
    <w:rsid w:val="00074A36"/>
    <w:rPr>
      <w:rFonts w:cs="Times New Roman"/>
      <w:color w:val="0000FF"/>
      <w:u w:val="single"/>
    </w:rPr>
  </w:style>
  <w:style w:type="paragraph" w:customStyle="1" w:styleId="Footnote">
    <w:name w:val="Footnote"/>
    <w:basedOn w:val="FootnoteText"/>
    <w:uiPriority w:val="99"/>
    <w:rsid w:val="00074A36"/>
    <w:pPr>
      <w:tabs>
        <w:tab w:val="left" w:pos="187"/>
        <w:tab w:val="right" w:pos="8640"/>
      </w:tabs>
      <w:spacing w:after="120" w:line="220" w:lineRule="exact"/>
      <w:ind w:left="187" w:hanging="187"/>
      <w:jc w:val="both"/>
    </w:pPr>
    <w:rPr>
      <w:spacing w:val="-2"/>
      <w:sz w:val="20"/>
    </w:rPr>
  </w:style>
  <w:style w:type="paragraph" w:customStyle="1" w:styleId="Lista">
    <w:name w:val="List(a)"/>
    <w:basedOn w:val="paragraphnumbered"/>
    <w:uiPriority w:val="99"/>
    <w:rsid w:val="003811DD"/>
    <w:pPr>
      <w:numPr>
        <w:numId w:val="4"/>
      </w:numPr>
    </w:pPr>
  </w:style>
  <w:style w:type="paragraph" w:customStyle="1" w:styleId="NormalNonumber">
    <w:name w:val="Normal_No_number"/>
    <w:basedOn w:val="Normal"/>
    <w:uiPriority w:val="99"/>
    <w:rsid w:val="00FF73AF"/>
    <w:pPr>
      <w:spacing w:after="120" w:line="240" w:lineRule="auto"/>
      <w:ind w:left="1247"/>
    </w:pPr>
    <w:rPr>
      <w:rFonts w:ascii="Times New Roman" w:hAnsi="Times New Roman"/>
      <w:sz w:val="24"/>
      <w:szCs w:val="20"/>
      <w:lang w:val="en-GB" w:eastAsia="en-US"/>
    </w:rPr>
  </w:style>
  <w:style w:type="paragraph" w:styleId="Caption">
    <w:name w:val="caption"/>
    <w:aliases w:val="Tabelle"/>
    <w:basedOn w:val="Normal"/>
    <w:next w:val="Normal"/>
    <w:link w:val="CaptionChar"/>
    <w:uiPriority w:val="99"/>
    <w:qFormat/>
    <w:rsid w:val="00F95F32"/>
    <w:pPr>
      <w:spacing w:before="120" w:after="160" w:line="360" w:lineRule="auto"/>
      <w:jc w:val="both"/>
    </w:pPr>
    <w:rPr>
      <w:rFonts w:ascii="Arial" w:hAnsi="Arial"/>
      <w:i/>
      <w:sz w:val="20"/>
      <w:szCs w:val="20"/>
      <w:lang w:val="de-DE" w:eastAsia="de-DE"/>
    </w:rPr>
  </w:style>
  <w:style w:type="character" w:customStyle="1" w:styleId="CaptionChar">
    <w:name w:val="Caption Char"/>
    <w:aliases w:val="Tabelle Char"/>
    <w:link w:val="Caption"/>
    <w:uiPriority w:val="99"/>
    <w:locked/>
    <w:rsid w:val="00F95F32"/>
    <w:rPr>
      <w:rFonts w:ascii="Arial" w:hAnsi="Arial"/>
      <w:i/>
      <w:sz w:val="20"/>
      <w:lang w:val="de-DE" w:eastAsia="de-DE"/>
    </w:rPr>
  </w:style>
  <w:style w:type="table" w:styleId="LightList-Accent5">
    <w:name w:val="Light List Accent 5"/>
    <w:basedOn w:val="TableNormal"/>
    <w:uiPriority w:val="99"/>
    <w:rsid w:val="00A1736F"/>
    <w:rPr>
      <w:rFonts w:ascii="Times New Roman" w:hAnsi="Times New Roman"/>
      <w:sz w:val="20"/>
      <w:szCs w:val="20"/>
      <w:lang w:val="nb-NO" w:eastAsia="nb-NO"/>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Listeavsnitt1">
    <w:name w:val="Listeavsnitt1"/>
    <w:basedOn w:val="Normal"/>
    <w:uiPriority w:val="99"/>
    <w:rsid w:val="00456BC4"/>
    <w:pPr>
      <w:ind w:left="720"/>
    </w:pPr>
    <w:rPr>
      <w:rFonts w:eastAsia="SimSun" w:cs="Calibri"/>
      <w:lang w:val="nb-NO" w:eastAsia="en-US"/>
    </w:rPr>
  </w:style>
  <w:style w:type="paragraph" w:styleId="Header">
    <w:name w:val="header"/>
    <w:basedOn w:val="Normal"/>
    <w:link w:val="HeaderChar"/>
    <w:uiPriority w:val="99"/>
    <w:rsid w:val="000E092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E0928"/>
    <w:rPr>
      <w:rFonts w:cs="Times New Roman"/>
    </w:rPr>
  </w:style>
  <w:style w:type="paragraph" w:styleId="Footer">
    <w:name w:val="footer"/>
    <w:basedOn w:val="Normal"/>
    <w:link w:val="FooterChar"/>
    <w:uiPriority w:val="99"/>
    <w:semiHidden/>
    <w:rsid w:val="000E092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E0928"/>
    <w:rPr>
      <w:rFonts w:cs="Times New Roman"/>
    </w:rPr>
  </w:style>
  <w:style w:type="character" w:styleId="PageNumber">
    <w:name w:val="page number"/>
    <w:basedOn w:val="DefaultParagraphFont"/>
    <w:uiPriority w:val="99"/>
    <w:rsid w:val="000E0928"/>
    <w:rPr>
      <w:rFonts w:cs="Times New Roman"/>
    </w:rPr>
  </w:style>
  <w:style w:type="paragraph" w:customStyle="1" w:styleId="Char">
    <w:name w:val="Char"/>
    <w:basedOn w:val="Normal"/>
    <w:uiPriority w:val="99"/>
    <w:rsid w:val="00D53AA9"/>
    <w:pPr>
      <w:spacing w:after="160" w:line="240" w:lineRule="exact"/>
    </w:pPr>
    <w:rPr>
      <w:rFonts w:ascii="Tahoma" w:hAnsi="Tahoma"/>
      <w:sz w:val="20"/>
      <w:szCs w:val="20"/>
      <w:lang w:eastAsia="en-US"/>
    </w:rPr>
  </w:style>
  <w:style w:type="paragraph" w:customStyle="1" w:styleId="Default">
    <w:name w:val="Default"/>
    <w:uiPriority w:val="99"/>
    <w:rsid w:val="00F564FD"/>
    <w:pPr>
      <w:autoSpaceDE w:val="0"/>
      <w:autoSpaceDN w:val="0"/>
      <w:adjustRightInd w:val="0"/>
    </w:pPr>
    <w:rPr>
      <w:rFonts w:ascii="Times New Roman" w:hAnsi="Times New Roman"/>
      <w:color w:val="000000"/>
      <w:sz w:val="24"/>
      <w:szCs w:val="24"/>
    </w:rPr>
  </w:style>
  <w:style w:type="paragraph" w:customStyle="1" w:styleId="Paralevel1">
    <w:name w:val="Para level1"/>
    <w:basedOn w:val="Default"/>
    <w:next w:val="Default"/>
    <w:uiPriority w:val="99"/>
    <w:rsid w:val="00F564FD"/>
    <w:rPr>
      <w:color w:val="auto"/>
    </w:rPr>
  </w:style>
  <w:style w:type="character" w:customStyle="1" w:styleId="ZZAnxtitleChar">
    <w:name w:val="ZZ_Anx_title Char"/>
    <w:basedOn w:val="DefaultParagraphFont"/>
    <w:link w:val="ZZAnxtitle"/>
    <w:uiPriority w:val="99"/>
    <w:locked/>
    <w:rsid w:val="00624E3F"/>
    <w:rPr>
      <w:rFonts w:cs="Times New Roman"/>
      <w:b/>
      <w:bCs/>
      <w:sz w:val="26"/>
      <w:szCs w:val="26"/>
      <w:lang w:eastAsia="en-US" w:bidi="ar-SA"/>
    </w:rPr>
  </w:style>
  <w:style w:type="paragraph" w:customStyle="1" w:styleId="ZZAnxtitle">
    <w:name w:val="ZZ_Anx_title"/>
    <w:basedOn w:val="Normal"/>
    <w:link w:val="ZZAnxtitleChar"/>
    <w:uiPriority w:val="99"/>
    <w:rsid w:val="00624E3F"/>
    <w:pPr>
      <w:spacing w:before="360" w:after="120" w:line="240" w:lineRule="auto"/>
      <w:ind w:left="1247"/>
    </w:pPr>
    <w:rPr>
      <w:rFonts w:ascii="Times New Roman" w:hAnsi="Times New Roman"/>
      <w:b/>
      <w:bCs/>
      <w:sz w:val="26"/>
      <w:szCs w:val="26"/>
      <w:lang w:eastAsia="en-US"/>
    </w:rPr>
  </w:style>
  <w:style w:type="numbering" w:customStyle="1" w:styleId="Normallist">
    <w:name w:val="Normal_list"/>
    <w:rsid w:val="00A943B7"/>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3981</Words>
  <Characters>21899</Characters>
  <Application>Microsoft Office Word</Application>
  <DocSecurity>0</DocSecurity>
  <Lines>182</Lines>
  <Paragraphs>51</Paragraphs>
  <ScaleCrop>false</ScaleCrop>
  <Company>Stockholm Convention</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Form-5, Reference-2:</dc:title>
  <dc:creator>Jiwon Rhee</dc:creator>
  <cp:lastModifiedBy>jalvarez</cp:lastModifiedBy>
  <cp:revision>2</cp:revision>
  <cp:lastPrinted>2011-11-29T09:31:00Z</cp:lastPrinted>
  <dcterms:created xsi:type="dcterms:W3CDTF">2012-01-10T17:03:00Z</dcterms:created>
  <dcterms:modified xsi:type="dcterms:W3CDTF">2012-01-10T17:03:00Z</dcterms:modified>
</cp:coreProperties>
</file>