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E755D" w14:textId="77777777" w:rsidR="00265F9C" w:rsidRPr="00711EF0" w:rsidRDefault="008821B5" w:rsidP="00711EF0">
      <w:pPr>
        <w:spacing w:after="0" w:line="240" w:lineRule="auto"/>
        <w:jc w:val="center"/>
        <w:rPr>
          <w:rFonts w:ascii="Times New Roman" w:eastAsia="Times New Roman" w:hAnsi="Times New Roman" w:cs="Times New Roman"/>
          <w:b/>
          <w:color w:val="000000"/>
          <w:lang w:val="en-US" w:eastAsia="en-CA"/>
        </w:rPr>
      </w:pPr>
      <w:r w:rsidRPr="008821B5">
        <w:rPr>
          <w:rFonts w:ascii="Times New Roman" w:eastAsia="Times New Roman" w:hAnsi="Times New Roman" w:cs="Times New Roman"/>
          <w:b/>
          <w:color w:val="000000"/>
          <w:lang w:val="en-US" w:eastAsia="en-CA"/>
        </w:rPr>
        <w:t xml:space="preserve">Comments and responses on </w:t>
      </w:r>
      <w:r w:rsidR="00711EF0">
        <w:rPr>
          <w:rFonts w:ascii="Times New Roman" w:eastAsia="Times New Roman" w:hAnsi="Times New Roman" w:cs="Times New Roman"/>
          <w:b/>
          <w:color w:val="000000"/>
          <w:lang w:val="en-US" w:eastAsia="en-CA"/>
        </w:rPr>
        <w:t xml:space="preserve">the </w:t>
      </w:r>
      <w:r w:rsidR="00711EF0" w:rsidRPr="00711EF0">
        <w:rPr>
          <w:rFonts w:ascii="Times New Roman" w:eastAsia="Times New Roman" w:hAnsi="Times New Roman" w:cs="Times New Roman"/>
          <w:b/>
          <w:color w:val="000000"/>
          <w:lang w:val="en-US" w:eastAsia="en-CA"/>
        </w:rPr>
        <w:t xml:space="preserve">Guidance for the inventory, identification and substitution of </w:t>
      </w:r>
      <w:proofErr w:type="spellStart"/>
      <w:r w:rsidR="00711EF0" w:rsidRPr="00711EF0">
        <w:rPr>
          <w:rFonts w:ascii="Times New Roman" w:eastAsia="Times New Roman" w:hAnsi="Times New Roman" w:cs="Times New Roman"/>
          <w:b/>
          <w:color w:val="000000"/>
          <w:lang w:val="en-US" w:eastAsia="en-CA"/>
        </w:rPr>
        <w:t>Hexabromocyclododecane</w:t>
      </w:r>
      <w:proofErr w:type="spellEnd"/>
      <w:r w:rsidR="00711EF0" w:rsidRPr="00711EF0">
        <w:rPr>
          <w:rFonts w:ascii="Times New Roman" w:eastAsia="Times New Roman" w:hAnsi="Times New Roman" w:cs="Times New Roman"/>
          <w:b/>
          <w:color w:val="000000"/>
          <w:lang w:val="en-US" w:eastAsia="en-CA"/>
        </w:rPr>
        <w:t xml:space="preserve"> (HBCD) (draft, April 2015) </w:t>
      </w:r>
    </w:p>
    <w:p w14:paraId="3B593FAF" w14:textId="77777777" w:rsidR="00265F9C" w:rsidRPr="00265F9C" w:rsidRDefault="00265F9C" w:rsidP="00265F9C">
      <w:pPr>
        <w:spacing w:after="0" w:line="240" w:lineRule="auto"/>
        <w:rPr>
          <w:rFonts w:ascii="Symbol" w:eastAsia="Times New Roman" w:hAnsi="Symbol" w:cs="Times New Roman"/>
          <w:b/>
          <w:sz w:val="28"/>
          <w:szCs w:val="28"/>
          <w:lang w:eastAsia="en-CA"/>
        </w:rPr>
      </w:pPr>
    </w:p>
    <w:tbl>
      <w:tblPr>
        <w:tblStyle w:val="TableGrid"/>
        <w:tblW w:w="13176" w:type="dxa"/>
        <w:tblLayout w:type="fixed"/>
        <w:tblLook w:val="04A0" w:firstRow="1" w:lastRow="0" w:firstColumn="1" w:lastColumn="0" w:noHBand="0" w:noVBand="1"/>
      </w:tblPr>
      <w:tblGrid>
        <w:gridCol w:w="1098"/>
        <w:gridCol w:w="1710"/>
        <w:gridCol w:w="6372"/>
        <w:gridCol w:w="3996"/>
      </w:tblGrid>
      <w:tr w:rsidR="008821B5" w:rsidRPr="00DA284C" w14:paraId="704162C9" w14:textId="77777777" w:rsidTr="00DA284C">
        <w:trPr>
          <w:tblHeader/>
        </w:trPr>
        <w:tc>
          <w:tcPr>
            <w:tcW w:w="1098" w:type="dxa"/>
            <w:vAlign w:val="center"/>
          </w:tcPr>
          <w:p w14:paraId="69ED00AD" w14:textId="77777777" w:rsidR="008821B5" w:rsidRPr="00DA284C" w:rsidRDefault="008821B5" w:rsidP="00BA7598">
            <w:pPr>
              <w:jc w:val="center"/>
              <w:rPr>
                <w:rFonts w:ascii="Times New Roman" w:hAnsi="Times New Roman" w:cs="Times New Roman"/>
                <w:b/>
                <w:sz w:val="20"/>
                <w:szCs w:val="20"/>
              </w:rPr>
            </w:pPr>
            <w:r w:rsidRPr="00DA284C">
              <w:rPr>
                <w:rFonts w:ascii="Times New Roman" w:hAnsi="Times New Roman" w:cs="Times New Roman"/>
                <w:b/>
                <w:sz w:val="20"/>
                <w:szCs w:val="20"/>
              </w:rPr>
              <w:t>Origin</w:t>
            </w:r>
          </w:p>
        </w:tc>
        <w:tc>
          <w:tcPr>
            <w:tcW w:w="1710" w:type="dxa"/>
          </w:tcPr>
          <w:p w14:paraId="443FE076" w14:textId="77777777" w:rsidR="008821B5" w:rsidRPr="00DA284C" w:rsidRDefault="008821B5" w:rsidP="00BA7598">
            <w:pPr>
              <w:rPr>
                <w:rFonts w:ascii="Times New Roman" w:hAnsi="Times New Roman" w:cs="Times New Roman"/>
                <w:b/>
                <w:sz w:val="20"/>
                <w:szCs w:val="20"/>
              </w:rPr>
            </w:pPr>
            <w:r w:rsidRPr="00DA284C">
              <w:rPr>
                <w:rFonts w:ascii="Times New Roman" w:hAnsi="Times New Roman" w:cs="Times New Roman"/>
                <w:b/>
                <w:sz w:val="20"/>
                <w:szCs w:val="20"/>
              </w:rPr>
              <w:t>Issue area</w:t>
            </w:r>
          </w:p>
        </w:tc>
        <w:tc>
          <w:tcPr>
            <w:tcW w:w="6372" w:type="dxa"/>
          </w:tcPr>
          <w:p w14:paraId="6192F31F" w14:textId="77777777" w:rsidR="008821B5" w:rsidRPr="00DA284C" w:rsidRDefault="008821B5" w:rsidP="00BA7598">
            <w:pPr>
              <w:rPr>
                <w:rFonts w:ascii="Times New Roman" w:hAnsi="Times New Roman" w:cs="Times New Roman"/>
                <w:b/>
                <w:sz w:val="20"/>
                <w:szCs w:val="20"/>
              </w:rPr>
            </w:pPr>
            <w:r w:rsidRPr="00DA284C">
              <w:rPr>
                <w:rFonts w:ascii="Times New Roman" w:hAnsi="Times New Roman" w:cs="Times New Roman"/>
                <w:b/>
                <w:sz w:val="20"/>
                <w:szCs w:val="20"/>
              </w:rPr>
              <w:t>Comment</w:t>
            </w:r>
          </w:p>
        </w:tc>
        <w:tc>
          <w:tcPr>
            <w:tcW w:w="3996" w:type="dxa"/>
          </w:tcPr>
          <w:p w14:paraId="5D85C773" w14:textId="77777777" w:rsidR="008821B5" w:rsidRPr="00DA284C" w:rsidRDefault="008821B5" w:rsidP="00BA7598">
            <w:pPr>
              <w:rPr>
                <w:rFonts w:ascii="Times New Roman" w:hAnsi="Times New Roman" w:cs="Times New Roman"/>
                <w:b/>
                <w:sz w:val="20"/>
                <w:szCs w:val="20"/>
              </w:rPr>
            </w:pPr>
            <w:r w:rsidRPr="00DA284C">
              <w:rPr>
                <w:rFonts w:ascii="Times New Roman" w:hAnsi="Times New Roman" w:cs="Times New Roman"/>
                <w:b/>
                <w:sz w:val="20"/>
                <w:szCs w:val="20"/>
              </w:rPr>
              <w:t>Response</w:t>
            </w:r>
          </w:p>
        </w:tc>
      </w:tr>
      <w:tr w:rsidR="00DA284C" w:rsidRPr="00DA284C" w14:paraId="7C9821F5" w14:textId="77777777" w:rsidTr="00DA284C">
        <w:tc>
          <w:tcPr>
            <w:tcW w:w="1098" w:type="dxa"/>
            <w:vAlign w:val="center"/>
          </w:tcPr>
          <w:p w14:paraId="3E7D9E8A"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7437F430"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Need to avoid duplication with existing guidance (especially ESM of waste and other guidance under Basel).</w:t>
            </w:r>
          </w:p>
          <w:p w14:paraId="219FD066"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p>
        </w:tc>
        <w:tc>
          <w:tcPr>
            <w:tcW w:w="6372" w:type="dxa"/>
          </w:tcPr>
          <w:p w14:paraId="0B0A8F62" w14:textId="77777777" w:rsidR="00DA284C" w:rsidRPr="00DA284C" w:rsidRDefault="00DA284C" w:rsidP="00746EB0">
            <w:pPr>
              <w:spacing w:after="20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We have reviewed to ensure (1) the guidance presented is consistent with other documents already issued by the Basel and Stockholm Convention; (2) the information is valuable for the intended audience; (3) the text is clear and unambiguous and supported by existing references.  See below for high-level comments, and the changes tracked in the documents attached.</w:t>
            </w:r>
          </w:p>
          <w:p w14:paraId="2F2B4A2A" w14:textId="77777777" w:rsidR="00DA284C" w:rsidRPr="00DA284C" w:rsidRDefault="00DA284C" w:rsidP="00746EB0">
            <w:pPr>
              <w:spacing w:after="200"/>
              <w:rPr>
                <w:rFonts w:ascii="Times New Roman" w:eastAsia="Calibri" w:hAnsi="Times New Roman" w:cs="Times New Roman"/>
                <w:b/>
                <w:color w:val="000000"/>
                <w:sz w:val="20"/>
                <w:szCs w:val="20"/>
                <w:u w:val="single"/>
              </w:rPr>
            </w:pPr>
          </w:p>
        </w:tc>
        <w:tc>
          <w:tcPr>
            <w:tcW w:w="3996" w:type="dxa"/>
          </w:tcPr>
          <w:p w14:paraId="2AC90380"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Thank you for your comments and suggested modifications which were considered in the update.  </w:t>
            </w:r>
          </w:p>
        </w:tc>
      </w:tr>
      <w:tr w:rsidR="00DA284C" w:rsidRPr="00DA284C" w14:paraId="28E4BC5E" w14:textId="77777777" w:rsidTr="00DA284C">
        <w:tc>
          <w:tcPr>
            <w:tcW w:w="1098" w:type="dxa"/>
            <w:vAlign w:val="center"/>
          </w:tcPr>
          <w:p w14:paraId="735BB9C0"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20F1DD6F"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Reference Convention</w:t>
            </w:r>
          </w:p>
        </w:tc>
        <w:tc>
          <w:tcPr>
            <w:tcW w:w="6372" w:type="dxa"/>
          </w:tcPr>
          <w:p w14:paraId="79C8A757"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More reference to articles of the Convention is needed, as well as consistency with text.</w:t>
            </w:r>
          </w:p>
        </w:tc>
        <w:tc>
          <w:tcPr>
            <w:tcW w:w="3996" w:type="dxa"/>
          </w:tcPr>
          <w:p w14:paraId="21C8A167"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suggested additions included</w:t>
            </w:r>
          </w:p>
        </w:tc>
      </w:tr>
      <w:tr w:rsidR="00DA284C" w:rsidRPr="00DA284C" w14:paraId="68E17874" w14:textId="77777777" w:rsidTr="00DA284C">
        <w:tc>
          <w:tcPr>
            <w:tcW w:w="1098" w:type="dxa"/>
            <w:vAlign w:val="center"/>
          </w:tcPr>
          <w:p w14:paraId="6A1B34B8"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30C25721"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Overarching comment</w:t>
            </w:r>
          </w:p>
        </w:tc>
        <w:tc>
          <w:tcPr>
            <w:tcW w:w="6372" w:type="dxa"/>
          </w:tcPr>
          <w:p w14:paraId="2A955020" w14:textId="77777777" w:rsidR="00DA284C" w:rsidRPr="00DA284C" w:rsidRDefault="00DA284C" w:rsidP="00746EB0">
            <w:pPr>
              <w:spacing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We are concerned with the level of resources required to review, and the potential for errors caused by, the duplication between these documents and guidance material that already exists under other agreements, particularly as it relates to environmentally sound management of wastes and the availability of existing guidance under Basel. This area might be a good candidate for efficiencies between BRS conventions.</w:t>
            </w:r>
          </w:p>
        </w:tc>
        <w:tc>
          <w:tcPr>
            <w:tcW w:w="3996" w:type="dxa"/>
          </w:tcPr>
          <w:p w14:paraId="3D2FABE0"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highlight w:val="yellow"/>
              </w:rPr>
            </w:pPr>
            <w:r w:rsidRPr="00DA284C">
              <w:rPr>
                <w:rFonts w:ascii="Times New Roman" w:eastAsia="Calibri" w:hAnsi="Times New Roman" w:cs="Times New Roman"/>
                <w:color w:val="000000"/>
                <w:sz w:val="20"/>
                <w:szCs w:val="20"/>
              </w:rPr>
              <w:t xml:space="preserve">References have been integrated to the respective Basel documents at </w:t>
            </w:r>
            <w:proofErr w:type="spellStart"/>
            <w:r w:rsidRPr="00DA284C">
              <w:rPr>
                <w:rFonts w:ascii="Times New Roman" w:eastAsia="Calibri" w:hAnsi="Times New Roman" w:cs="Times New Roman"/>
                <w:color w:val="000000"/>
                <w:sz w:val="20"/>
                <w:szCs w:val="20"/>
              </w:rPr>
              <w:t>relevantsections</w:t>
            </w:r>
            <w:proofErr w:type="spellEnd"/>
            <w:r w:rsidRPr="00DA284C">
              <w:rPr>
                <w:rFonts w:ascii="Times New Roman" w:eastAsia="Calibri" w:hAnsi="Times New Roman" w:cs="Times New Roman"/>
                <w:color w:val="000000"/>
                <w:sz w:val="20"/>
                <w:szCs w:val="20"/>
              </w:rPr>
              <w:t>. Also integrated comments from Canada in this respect.</w:t>
            </w:r>
          </w:p>
        </w:tc>
      </w:tr>
      <w:tr w:rsidR="00DA284C" w:rsidRPr="00DA284C" w14:paraId="795F5D18" w14:textId="77777777" w:rsidTr="00DA284C">
        <w:tc>
          <w:tcPr>
            <w:tcW w:w="1098" w:type="dxa"/>
            <w:vAlign w:val="center"/>
          </w:tcPr>
          <w:p w14:paraId="2CD6F04E"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4CCDA4F8"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Consistency with Convention text</w:t>
            </w:r>
          </w:p>
        </w:tc>
        <w:tc>
          <w:tcPr>
            <w:tcW w:w="6372" w:type="dxa"/>
          </w:tcPr>
          <w:p w14:paraId="083EA69F" w14:textId="77777777" w:rsidR="00DA284C" w:rsidRPr="00DA284C" w:rsidRDefault="00DA284C" w:rsidP="00746EB0">
            <w:pPr>
              <w:spacing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Using text that is consistent with the Convention and referencing the specific articles and/or paragraphs where relevant would help the reader comply with the requirements of the Convention.  Several suggestions have been proposed accordingly.</w:t>
            </w:r>
          </w:p>
        </w:tc>
        <w:tc>
          <w:tcPr>
            <w:tcW w:w="3996" w:type="dxa"/>
          </w:tcPr>
          <w:p w14:paraId="668AE425"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The suggested changes in the text have been considered and included.</w:t>
            </w:r>
          </w:p>
        </w:tc>
      </w:tr>
      <w:tr w:rsidR="00DA284C" w:rsidRPr="00DA284C" w14:paraId="0E7B89AF" w14:textId="77777777" w:rsidTr="00DA284C">
        <w:tc>
          <w:tcPr>
            <w:tcW w:w="1098" w:type="dxa"/>
            <w:vAlign w:val="center"/>
          </w:tcPr>
          <w:p w14:paraId="5A835302"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7B146624"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Contaminated site versus hot spot</w:t>
            </w:r>
          </w:p>
        </w:tc>
        <w:tc>
          <w:tcPr>
            <w:tcW w:w="6372" w:type="dxa"/>
          </w:tcPr>
          <w:p w14:paraId="589F5AED"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The expression “hot spots” is not used in the Convention.  Consider using only the expression “contaminated sites” for consistency with the Convention.  </w:t>
            </w:r>
          </w:p>
        </w:tc>
        <w:tc>
          <w:tcPr>
            <w:tcW w:w="3996" w:type="dxa"/>
          </w:tcPr>
          <w:p w14:paraId="74702D02"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The expression “hot spots” has been substituted  Consider using only the expression “contaminated sites”</w:t>
            </w:r>
          </w:p>
        </w:tc>
      </w:tr>
      <w:tr w:rsidR="00DA284C" w:rsidRPr="00DA284C" w14:paraId="381C815A" w14:textId="77777777" w:rsidTr="00DA284C">
        <w:tc>
          <w:tcPr>
            <w:tcW w:w="1098" w:type="dxa"/>
            <w:vAlign w:val="center"/>
          </w:tcPr>
          <w:p w14:paraId="345DBE0A"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0B5059B5"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p>
        </w:tc>
        <w:tc>
          <w:tcPr>
            <w:tcW w:w="6372" w:type="dxa"/>
          </w:tcPr>
          <w:p w14:paraId="248E2097"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There are overlaps of the information presented and the HBCD technical guidelines that were adopted by Basel in 2015.  In light of previous reviews of guidance documents (e.g., BAT/BEP and inventory for BDEs and PFOS) by the Parties and by Basel, and of limited resources to incorporate the resulting comments, we would suggest clarifying where it makes most sense to include the information and present it only once.  The other document could then refer to the more authoritative document and support it with </w:t>
            </w:r>
            <w:r w:rsidRPr="00DA284C">
              <w:rPr>
                <w:rFonts w:ascii="Times New Roman" w:eastAsia="Calibri" w:hAnsi="Times New Roman" w:cs="Times New Roman"/>
                <w:color w:val="000000"/>
                <w:sz w:val="20"/>
                <w:szCs w:val="20"/>
              </w:rPr>
              <w:lastRenderedPageBreak/>
              <w:t>relevant examples.</w:t>
            </w:r>
          </w:p>
        </w:tc>
        <w:tc>
          <w:tcPr>
            <w:tcW w:w="3996" w:type="dxa"/>
          </w:tcPr>
          <w:p w14:paraId="7B84FE4B"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 xml:space="preserve">At the position where </w:t>
            </w:r>
            <w:proofErr w:type="gramStart"/>
            <w:r w:rsidRPr="00DA284C">
              <w:rPr>
                <w:rFonts w:ascii="Times New Roman" w:eastAsia="Calibri" w:hAnsi="Times New Roman" w:cs="Times New Roman"/>
                <w:color w:val="000000"/>
                <w:sz w:val="20"/>
                <w:szCs w:val="20"/>
              </w:rPr>
              <w:t>reference to the Basel Guidelines are</w:t>
            </w:r>
            <w:proofErr w:type="gramEnd"/>
            <w:r w:rsidRPr="00DA284C">
              <w:rPr>
                <w:rFonts w:ascii="Times New Roman" w:eastAsia="Calibri" w:hAnsi="Times New Roman" w:cs="Times New Roman"/>
                <w:color w:val="000000"/>
                <w:sz w:val="20"/>
                <w:szCs w:val="20"/>
              </w:rPr>
              <w:t xml:space="preserve"> suggested, these references were made.  </w:t>
            </w:r>
          </w:p>
        </w:tc>
      </w:tr>
      <w:tr w:rsidR="00DA284C" w:rsidRPr="00DA284C" w14:paraId="1249A410" w14:textId="77777777" w:rsidTr="00DA284C">
        <w:tc>
          <w:tcPr>
            <w:tcW w:w="1098" w:type="dxa"/>
            <w:vAlign w:val="center"/>
          </w:tcPr>
          <w:p w14:paraId="389B2825"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Canada</w:t>
            </w:r>
          </w:p>
        </w:tc>
        <w:tc>
          <w:tcPr>
            <w:tcW w:w="1710" w:type="dxa"/>
            <w:vAlign w:val="center"/>
          </w:tcPr>
          <w:p w14:paraId="335FF41A"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Information on substitutes needs to be updated.</w:t>
            </w:r>
          </w:p>
        </w:tc>
        <w:tc>
          <w:tcPr>
            <w:tcW w:w="6372" w:type="dxa"/>
          </w:tcPr>
          <w:p w14:paraId="03244910"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Care should be taken to ensure the information on substitutes is current and relevant.  For example, we understand Emerald 3000 is already widely used, but Table 9-4 still indicates it is not currently available.</w:t>
            </w:r>
          </w:p>
          <w:p w14:paraId="2213A675" w14:textId="77777777" w:rsidR="00DA284C" w:rsidRPr="00DA284C" w:rsidRDefault="00DA284C" w:rsidP="00746EB0">
            <w:pPr>
              <w:rPr>
                <w:rFonts w:ascii="Times New Roman" w:eastAsia="Calibri" w:hAnsi="Times New Roman" w:cs="Times New Roman"/>
                <w:color w:val="000000"/>
                <w:sz w:val="20"/>
                <w:szCs w:val="20"/>
              </w:rPr>
            </w:pPr>
          </w:p>
        </w:tc>
        <w:tc>
          <w:tcPr>
            <w:tcW w:w="3996" w:type="dxa"/>
          </w:tcPr>
          <w:p w14:paraId="66E5A075"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The HBCD alternative part has been moved to the new developed HBCD BAT/BEP guidance  </w:t>
            </w:r>
          </w:p>
        </w:tc>
      </w:tr>
      <w:tr w:rsidR="00DA284C" w:rsidRPr="00DA284C" w14:paraId="611CE84A" w14:textId="77777777" w:rsidTr="00DA284C">
        <w:tc>
          <w:tcPr>
            <w:tcW w:w="1098" w:type="dxa"/>
            <w:vAlign w:val="center"/>
          </w:tcPr>
          <w:p w14:paraId="2E27C172"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4634FEC4"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1</w:t>
            </w:r>
          </w:p>
          <w:p w14:paraId="7A1E8290"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Overarching:</w:t>
            </w:r>
          </w:p>
        </w:tc>
        <w:tc>
          <w:tcPr>
            <w:tcW w:w="6372" w:type="dxa"/>
          </w:tcPr>
          <w:p w14:paraId="7F83B496" w14:textId="77777777" w:rsidR="00DA284C" w:rsidRPr="00DA284C" w:rsidRDefault="00DA284C" w:rsidP="00746EB0">
            <w:pPr>
              <w:spacing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We suggest that the disclaimers be strengthened to remind the reader that, while reasonable efforts have been made in reviewing the guidance document, in the case of any discrepancy between the information contained in the guidance document and the Stockholm Convention on POPs, the text of the Convention would prevail.  </w:t>
            </w:r>
          </w:p>
        </w:tc>
        <w:tc>
          <w:tcPr>
            <w:tcW w:w="3996" w:type="dxa"/>
          </w:tcPr>
          <w:p w14:paraId="7AB3DC72"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highlight w:val="yellow"/>
                <w:lang w:val="en-CA"/>
              </w:rPr>
            </w:pPr>
            <w:r w:rsidRPr="00DA284C">
              <w:rPr>
                <w:rFonts w:ascii="Times New Roman" w:eastAsia="Calibri" w:hAnsi="Times New Roman" w:cs="Times New Roman"/>
                <w:color w:val="000000"/>
                <w:sz w:val="20"/>
                <w:szCs w:val="20"/>
              </w:rPr>
              <w:t>The suggested modification was added to the disclaimer</w:t>
            </w:r>
          </w:p>
        </w:tc>
      </w:tr>
      <w:tr w:rsidR="00DA284C" w:rsidRPr="00DA284C" w14:paraId="3966FD45" w14:textId="77777777" w:rsidTr="00DA284C">
        <w:tc>
          <w:tcPr>
            <w:tcW w:w="1098" w:type="dxa"/>
            <w:vAlign w:val="center"/>
          </w:tcPr>
          <w:p w14:paraId="2D0847DC"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31B988C2"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2</w:t>
            </w:r>
          </w:p>
        </w:tc>
        <w:tc>
          <w:tcPr>
            <w:tcW w:w="6372" w:type="dxa"/>
          </w:tcPr>
          <w:p w14:paraId="35C0390B" w14:textId="77777777" w:rsidR="00DA284C" w:rsidRPr="00DA284C" w:rsidRDefault="00DA284C" w:rsidP="00746EB0">
            <w:pPr>
              <w:spacing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 adding an “Acknowledgments” section (see Sampling, Screening and Analysis of Persistent Organic Pollutants in Products and Articles for example)</w:t>
            </w:r>
          </w:p>
        </w:tc>
        <w:tc>
          <w:tcPr>
            <w:tcW w:w="3996" w:type="dxa"/>
          </w:tcPr>
          <w:p w14:paraId="2A59282D"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Inventory guidance documents do not contain acknowledgements</w:t>
            </w:r>
          </w:p>
        </w:tc>
      </w:tr>
      <w:tr w:rsidR="00DA284C" w:rsidRPr="00DA284C" w14:paraId="03F2370B" w14:textId="77777777" w:rsidTr="00DA284C">
        <w:tc>
          <w:tcPr>
            <w:tcW w:w="1098" w:type="dxa"/>
            <w:vAlign w:val="center"/>
          </w:tcPr>
          <w:p w14:paraId="3F0F1F60"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42338183"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3</w:t>
            </w:r>
          </w:p>
        </w:tc>
        <w:tc>
          <w:tcPr>
            <w:tcW w:w="6372" w:type="dxa"/>
          </w:tcPr>
          <w:p w14:paraId="4CFC5E0C" w14:textId="77777777" w:rsidR="00DA284C" w:rsidRPr="00DA284C" w:rsidRDefault="00DA284C" w:rsidP="00746EB0">
            <w:pPr>
              <w:spacing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Reference appropriate part of Convention text wherever applicable.</w:t>
            </w:r>
          </w:p>
        </w:tc>
        <w:tc>
          <w:tcPr>
            <w:tcW w:w="3996" w:type="dxa"/>
          </w:tcPr>
          <w:p w14:paraId="08B0DBF0"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included</w:t>
            </w:r>
          </w:p>
        </w:tc>
      </w:tr>
      <w:tr w:rsidR="00DA284C" w:rsidRPr="00DA284C" w14:paraId="3911DD72" w14:textId="77777777" w:rsidTr="00DA284C">
        <w:tc>
          <w:tcPr>
            <w:tcW w:w="1098" w:type="dxa"/>
            <w:vAlign w:val="center"/>
          </w:tcPr>
          <w:p w14:paraId="7E3664F4"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07CBDB2E"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4</w:t>
            </w:r>
          </w:p>
        </w:tc>
        <w:tc>
          <w:tcPr>
            <w:tcW w:w="6372" w:type="dxa"/>
          </w:tcPr>
          <w:p w14:paraId="32A434FA" w14:textId="77777777" w:rsidR="00DA284C" w:rsidRPr="00DA284C" w:rsidRDefault="00DA284C" w:rsidP="00746EB0">
            <w:pPr>
              <w:spacing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The Article of the Stockholm Convention in relation to the development of inventories could be better presented and supported with an introduction paragraph.</w:t>
            </w:r>
          </w:p>
        </w:tc>
        <w:tc>
          <w:tcPr>
            <w:tcW w:w="3996" w:type="dxa"/>
          </w:tcPr>
          <w:p w14:paraId="60911650"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included</w:t>
            </w:r>
          </w:p>
        </w:tc>
      </w:tr>
      <w:tr w:rsidR="00DA284C" w:rsidRPr="00DA284C" w14:paraId="5309E816" w14:textId="77777777" w:rsidTr="00DA284C">
        <w:tc>
          <w:tcPr>
            <w:tcW w:w="1098" w:type="dxa"/>
            <w:vAlign w:val="center"/>
          </w:tcPr>
          <w:p w14:paraId="7D6924D8"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45B768C8"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5</w:t>
            </w:r>
          </w:p>
        </w:tc>
        <w:tc>
          <w:tcPr>
            <w:tcW w:w="6372" w:type="dxa"/>
          </w:tcPr>
          <w:p w14:paraId="283B934E" w14:textId="77777777" w:rsidR="00DA284C" w:rsidRPr="00DA284C" w:rsidRDefault="00DA284C" w:rsidP="00746EB0">
            <w:pPr>
              <w:spacing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Would be more helpful to present the need/value of an inventory consistently with the Guidance for Developing a NIP (which says in section 6.2 that “parties may conduct a preliminary inventory… and then decide which ones need a national inventory”. Suggested wording has been copied from the POP-PBDE inventory</w:t>
            </w:r>
          </w:p>
        </w:tc>
        <w:tc>
          <w:tcPr>
            <w:tcW w:w="3996" w:type="dxa"/>
          </w:tcPr>
          <w:p w14:paraId="108ED83A"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included</w:t>
            </w:r>
          </w:p>
        </w:tc>
      </w:tr>
      <w:tr w:rsidR="00DA284C" w:rsidRPr="00DA284C" w14:paraId="56C29D5B" w14:textId="77777777" w:rsidTr="00DA284C">
        <w:tc>
          <w:tcPr>
            <w:tcW w:w="1098" w:type="dxa"/>
            <w:vAlign w:val="center"/>
          </w:tcPr>
          <w:p w14:paraId="3E19649E"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6F35C5F5"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6</w:t>
            </w:r>
          </w:p>
        </w:tc>
        <w:tc>
          <w:tcPr>
            <w:tcW w:w="6372" w:type="dxa"/>
          </w:tcPr>
          <w:p w14:paraId="7CF8298F"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Adjusted in consideration of the recommended nature of an inventory.</w:t>
            </w:r>
          </w:p>
          <w:p w14:paraId="575F3FF8"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w:t>
            </w:r>
          </w:p>
        </w:tc>
        <w:tc>
          <w:tcPr>
            <w:tcW w:w="3996" w:type="dxa"/>
          </w:tcPr>
          <w:p w14:paraId="7C25F205"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included</w:t>
            </w:r>
          </w:p>
        </w:tc>
      </w:tr>
      <w:tr w:rsidR="00DA284C" w:rsidRPr="00DA284C" w14:paraId="2E1D5AE1" w14:textId="77777777" w:rsidTr="00DA284C">
        <w:tc>
          <w:tcPr>
            <w:tcW w:w="1098" w:type="dxa"/>
            <w:vAlign w:val="center"/>
          </w:tcPr>
          <w:p w14:paraId="031B8980"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52769405"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7</w:t>
            </w:r>
          </w:p>
          <w:p w14:paraId="2A195737"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Referencing to Basel Guidance </w:t>
            </w:r>
          </w:p>
        </w:tc>
        <w:tc>
          <w:tcPr>
            <w:tcW w:w="6372" w:type="dxa"/>
          </w:tcPr>
          <w:p w14:paraId="2933A9D4"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The reference is incorrect: The Basel POPs technical guidelines are not document of the Secretariat. Rather, they are UNEP documents approved by the COP. We have provided the correct references and made the changes in the bibliography. This needs to be fixed in </w:t>
            </w:r>
            <w:proofErr w:type="gramStart"/>
            <w:r w:rsidRPr="00DA284C">
              <w:rPr>
                <w:rFonts w:ascii="Times New Roman" w:eastAsia="Calibri" w:hAnsi="Times New Roman" w:cs="Times New Roman"/>
                <w:color w:val="000000"/>
                <w:sz w:val="20"/>
                <w:szCs w:val="20"/>
              </w:rPr>
              <w:t>all of the</w:t>
            </w:r>
            <w:proofErr w:type="gramEnd"/>
            <w:r w:rsidRPr="00DA284C">
              <w:rPr>
                <w:rFonts w:ascii="Times New Roman" w:eastAsia="Calibri" w:hAnsi="Times New Roman" w:cs="Times New Roman"/>
                <w:color w:val="000000"/>
                <w:sz w:val="20"/>
                <w:szCs w:val="20"/>
              </w:rPr>
              <w:t xml:space="preserve"> document.</w:t>
            </w:r>
          </w:p>
        </w:tc>
        <w:tc>
          <w:tcPr>
            <w:tcW w:w="3996" w:type="dxa"/>
          </w:tcPr>
          <w:p w14:paraId="3E07037B"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This was modified and now referenced as UNEP guidance</w:t>
            </w:r>
          </w:p>
        </w:tc>
      </w:tr>
      <w:tr w:rsidR="00DA284C" w:rsidRPr="00DA284C" w14:paraId="0B0397DD" w14:textId="77777777" w:rsidTr="00DA284C">
        <w:tc>
          <w:tcPr>
            <w:tcW w:w="1098" w:type="dxa"/>
            <w:vAlign w:val="center"/>
          </w:tcPr>
          <w:p w14:paraId="3734315F"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6856D5DD"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8</w:t>
            </w:r>
          </w:p>
        </w:tc>
        <w:tc>
          <w:tcPr>
            <w:tcW w:w="6372" w:type="dxa"/>
          </w:tcPr>
          <w:p w14:paraId="66575CA5"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Recommend keeping language as consistent as possible with the Convention, including specific references wherever applicable.</w:t>
            </w:r>
          </w:p>
        </w:tc>
        <w:tc>
          <w:tcPr>
            <w:tcW w:w="3996" w:type="dxa"/>
          </w:tcPr>
          <w:p w14:paraId="408A0C38"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modified</w:t>
            </w:r>
          </w:p>
        </w:tc>
      </w:tr>
      <w:tr w:rsidR="00DA284C" w:rsidRPr="00DA284C" w14:paraId="535B020C" w14:textId="77777777" w:rsidTr="00DA284C">
        <w:tc>
          <w:tcPr>
            <w:tcW w:w="1098" w:type="dxa"/>
            <w:vAlign w:val="center"/>
          </w:tcPr>
          <w:p w14:paraId="23E5B2C2"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3E077C2B"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9</w:t>
            </w:r>
          </w:p>
          <w:p w14:paraId="4033403C"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referencing to three Basel </w:t>
            </w:r>
            <w:r w:rsidRPr="00DA284C">
              <w:rPr>
                <w:rFonts w:ascii="Times New Roman" w:eastAsia="Calibri" w:hAnsi="Times New Roman" w:cs="Times New Roman"/>
                <w:color w:val="000000"/>
                <w:sz w:val="20"/>
                <w:szCs w:val="20"/>
              </w:rPr>
              <w:lastRenderedPageBreak/>
              <w:t>guidelines</w:t>
            </w:r>
          </w:p>
        </w:tc>
        <w:tc>
          <w:tcPr>
            <w:tcW w:w="6372" w:type="dxa"/>
          </w:tcPr>
          <w:p w14:paraId="093403A2"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We suggest adding a new paragraph to better reflect the fact that other guidance documents are also available and should be used.</w:t>
            </w:r>
          </w:p>
        </w:tc>
        <w:tc>
          <w:tcPr>
            <w:tcW w:w="3996" w:type="dxa"/>
          </w:tcPr>
          <w:p w14:paraId="2B7C1C6B"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The suggested new paragraph was added as suggested and referenced to the Basel guidelines</w:t>
            </w:r>
          </w:p>
        </w:tc>
      </w:tr>
      <w:tr w:rsidR="00DA284C" w:rsidRPr="00DA284C" w14:paraId="37867DEB" w14:textId="77777777" w:rsidTr="00DA284C">
        <w:tc>
          <w:tcPr>
            <w:tcW w:w="1098" w:type="dxa"/>
            <w:vAlign w:val="center"/>
          </w:tcPr>
          <w:p w14:paraId="656A63A5"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Canada</w:t>
            </w:r>
          </w:p>
        </w:tc>
        <w:tc>
          <w:tcPr>
            <w:tcW w:w="1710" w:type="dxa"/>
            <w:vAlign w:val="center"/>
          </w:tcPr>
          <w:p w14:paraId="3D7D9040"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10</w:t>
            </w:r>
          </w:p>
        </w:tc>
        <w:tc>
          <w:tcPr>
            <w:tcW w:w="6372" w:type="dxa"/>
          </w:tcPr>
          <w:p w14:paraId="1513C2E4"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Adjusted in consideration of the recommended nature of an inventory.</w:t>
            </w:r>
          </w:p>
          <w:p w14:paraId="32285DED"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w:t>
            </w:r>
          </w:p>
        </w:tc>
        <w:tc>
          <w:tcPr>
            <w:tcW w:w="3996" w:type="dxa"/>
          </w:tcPr>
          <w:p w14:paraId="51A8104F"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included</w:t>
            </w:r>
          </w:p>
        </w:tc>
      </w:tr>
      <w:tr w:rsidR="00DA284C" w:rsidRPr="00DA284C" w14:paraId="4C417064" w14:textId="77777777" w:rsidTr="00DA284C">
        <w:tc>
          <w:tcPr>
            <w:tcW w:w="1098" w:type="dxa"/>
            <w:vAlign w:val="center"/>
          </w:tcPr>
          <w:p w14:paraId="3D996455"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40AAE10D"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11</w:t>
            </w:r>
          </w:p>
          <w:p w14:paraId="76889732"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Import and export of HBCD waste</w:t>
            </w:r>
          </w:p>
        </w:tc>
        <w:tc>
          <w:tcPr>
            <w:tcW w:w="6372" w:type="dxa"/>
          </w:tcPr>
          <w:p w14:paraId="711D5372"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This information is not available in the Secretariat of the Basel Convention 2014 document. It is also not covered in other section of this document. I suggest </w:t>
            </w:r>
            <w:proofErr w:type="gramStart"/>
            <w:r w:rsidRPr="00DA284C">
              <w:rPr>
                <w:rFonts w:ascii="Times New Roman" w:eastAsia="Calibri" w:hAnsi="Times New Roman" w:cs="Times New Roman"/>
                <w:color w:val="000000"/>
                <w:sz w:val="20"/>
                <w:szCs w:val="20"/>
              </w:rPr>
              <w:t>to delete</w:t>
            </w:r>
            <w:proofErr w:type="gramEnd"/>
            <w:r w:rsidRPr="00DA284C">
              <w:rPr>
                <w:rFonts w:ascii="Times New Roman" w:eastAsia="Calibri" w:hAnsi="Times New Roman" w:cs="Times New Roman"/>
                <w:color w:val="000000"/>
                <w:sz w:val="20"/>
                <w:szCs w:val="20"/>
              </w:rPr>
              <w:t xml:space="preserve"> it.</w:t>
            </w:r>
          </w:p>
        </w:tc>
        <w:tc>
          <w:tcPr>
            <w:tcW w:w="3996" w:type="dxa"/>
          </w:tcPr>
          <w:p w14:paraId="0D17270A"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In the updated Basel guidance the import and export is considered. Therefore it has been kept and updated with reference to the UNEP 2015 Basel HBCD guidelines</w:t>
            </w:r>
          </w:p>
        </w:tc>
      </w:tr>
      <w:tr w:rsidR="00DA284C" w:rsidRPr="00DA284C" w14:paraId="3F01FE9D" w14:textId="77777777" w:rsidTr="00DA284C">
        <w:tc>
          <w:tcPr>
            <w:tcW w:w="1098" w:type="dxa"/>
            <w:vAlign w:val="center"/>
          </w:tcPr>
          <w:p w14:paraId="05818A4B"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55A30A2E"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12</w:t>
            </w:r>
          </w:p>
        </w:tc>
        <w:tc>
          <w:tcPr>
            <w:tcW w:w="6372" w:type="dxa"/>
          </w:tcPr>
          <w:p w14:paraId="6ACA639F"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Adjusted in consideration of the recommended nature of an inventory.</w:t>
            </w:r>
          </w:p>
          <w:p w14:paraId="715CAD97"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w:t>
            </w:r>
          </w:p>
        </w:tc>
        <w:tc>
          <w:tcPr>
            <w:tcW w:w="3996" w:type="dxa"/>
          </w:tcPr>
          <w:p w14:paraId="0B7C6A2D"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included</w:t>
            </w:r>
          </w:p>
        </w:tc>
      </w:tr>
      <w:tr w:rsidR="00DA284C" w:rsidRPr="00DA284C" w14:paraId="756A5E17" w14:textId="77777777" w:rsidTr="00DA284C">
        <w:tc>
          <w:tcPr>
            <w:tcW w:w="1098" w:type="dxa"/>
            <w:vAlign w:val="center"/>
          </w:tcPr>
          <w:p w14:paraId="4A91A4B3"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506854CC"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Comment 13 </w:t>
            </w:r>
          </w:p>
        </w:tc>
        <w:tc>
          <w:tcPr>
            <w:tcW w:w="6372" w:type="dxa"/>
          </w:tcPr>
          <w:p w14:paraId="4D89F3EB"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Recommend keeping language as consistent as possible with the Convention.</w:t>
            </w:r>
          </w:p>
          <w:p w14:paraId="405F6818"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w:t>
            </w:r>
          </w:p>
        </w:tc>
        <w:tc>
          <w:tcPr>
            <w:tcW w:w="3996" w:type="dxa"/>
          </w:tcPr>
          <w:p w14:paraId="272945E0"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modified</w:t>
            </w:r>
          </w:p>
        </w:tc>
      </w:tr>
      <w:tr w:rsidR="00DA284C" w:rsidRPr="00DA284C" w14:paraId="77F64788" w14:textId="77777777" w:rsidTr="00DA284C">
        <w:tc>
          <w:tcPr>
            <w:tcW w:w="1098" w:type="dxa"/>
            <w:vAlign w:val="center"/>
          </w:tcPr>
          <w:p w14:paraId="0CA88FA5"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399B6703"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14: Paragraph referencing to three Basel guidelines</w:t>
            </w:r>
          </w:p>
        </w:tc>
        <w:tc>
          <w:tcPr>
            <w:tcW w:w="6372" w:type="dxa"/>
          </w:tcPr>
          <w:p w14:paraId="19CBAF2A"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We suggest removing old data from the text and adding 2015 concentration data supported by the industries (used in the Basel guidelines) to Table 2-2.</w:t>
            </w:r>
          </w:p>
        </w:tc>
        <w:tc>
          <w:tcPr>
            <w:tcW w:w="3996" w:type="dxa"/>
          </w:tcPr>
          <w:p w14:paraId="360BA644"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concentrations adopted</w:t>
            </w:r>
          </w:p>
        </w:tc>
      </w:tr>
      <w:tr w:rsidR="00DA284C" w:rsidRPr="00DA284C" w14:paraId="1F8AFE22" w14:textId="77777777" w:rsidTr="00DA284C">
        <w:tc>
          <w:tcPr>
            <w:tcW w:w="1098" w:type="dxa"/>
            <w:vAlign w:val="center"/>
          </w:tcPr>
          <w:p w14:paraId="3E231B86"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63E3CBE7"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15: Paragraph referencing to three Basel guidelines</w:t>
            </w:r>
          </w:p>
        </w:tc>
        <w:tc>
          <w:tcPr>
            <w:tcW w:w="6372" w:type="dxa"/>
          </w:tcPr>
          <w:p w14:paraId="35125029"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Care should be taken to ensure the information presented is current and relevant. In this case, 2015 data is available in the Basel guidelines (see table 2-2)</w:t>
            </w:r>
          </w:p>
        </w:tc>
        <w:tc>
          <w:tcPr>
            <w:tcW w:w="3996" w:type="dxa"/>
          </w:tcPr>
          <w:p w14:paraId="1A99F64F"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Information on concentration from Basel Guideline considered now.</w:t>
            </w:r>
          </w:p>
        </w:tc>
      </w:tr>
      <w:tr w:rsidR="00DA284C" w:rsidRPr="00DA284C" w14:paraId="2C196620" w14:textId="77777777" w:rsidTr="00DA284C">
        <w:tc>
          <w:tcPr>
            <w:tcW w:w="1098" w:type="dxa"/>
            <w:vAlign w:val="center"/>
          </w:tcPr>
          <w:p w14:paraId="32441221"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7878432B"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Comment 16 </w:t>
            </w:r>
          </w:p>
        </w:tc>
        <w:tc>
          <w:tcPr>
            <w:tcW w:w="6372" w:type="dxa"/>
          </w:tcPr>
          <w:p w14:paraId="38B5B7E4"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If this means approximately, it is redundant (it is an estimate)</w:t>
            </w:r>
          </w:p>
        </w:tc>
        <w:tc>
          <w:tcPr>
            <w:tcW w:w="3996" w:type="dxa"/>
          </w:tcPr>
          <w:p w14:paraId="2E5C75A1"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modified</w:t>
            </w:r>
          </w:p>
        </w:tc>
      </w:tr>
      <w:tr w:rsidR="00DA284C" w:rsidRPr="00DA284C" w14:paraId="0590DB40" w14:textId="77777777" w:rsidTr="00DA284C">
        <w:tc>
          <w:tcPr>
            <w:tcW w:w="1098" w:type="dxa"/>
            <w:vAlign w:val="center"/>
          </w:tcPr>
          <w:p w14:paraId="656F9BC9"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05B856C6"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17 Referencing to Article 6</w:t>
            </w:r>
          </w:p>
        </w:tc>
        <w:tc>
          <w:tcPr>
            <w:tcW w:w="6372" w:type="dxa"/>
          </w:tcPr>
          <w:p w14:paraId="0BE59ADD"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Recommend keeping language as consistent as possible with the Convention.</w:t>
            </w:r>
          </w:p>
        </w:tc>
        <w:tc>
          <w:tcPr>
            <w:tcW w:w="3996" w:type="dxa"/>
          </w:tcPr>
          <w:p w14:paraId="0272B4DB"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modified</w:t>
            </w:r>
          </w:p>
        </w:tc>
      </w:tr>
      <w:tr w:rsidR="00DA284C" w:rsidRPr="00DA284C" w14:paraId="452918F2" w14:textId="77777777" w:rsidTr="00DA284C">
        <w:tc>
          <w:tcPr>
            <w:tcW w:w="1098" w:type="dxa"/>
            <w:vAlign w:val="center"/>
          </w:tcPr>
          <w:p w14:paraId="2137E7BE"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78C2250C"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18 Exposure worker</w:t>
            </w:r>
          </w:p>
        </w:tc>
        <w:tc>
          <w:tcPr>
            <w:tcW w:w="6372" w:type="dxa"/>
          </w:tcPr>
          <w:p w14:paraId="4B1447CA"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This is a vague statement, please specify the activity in which the workers were exposed – was it during manufacturing of HBCD, application of HBCD products? </w:t>
            </w:r>
            <w:proofErr w:type="gramStart"/>
            <w:r w:rsidRPr="00DA284C">
              <w:rPr>
                <w:rFonts w:ascii="Times New Roman" w:eastAsia="Calibri" w:hAnsi="Times New Roman" w:cs="Times New Roman"/>
                <w:color w:val="000000"/>
                <w:sz w:val="20"/>
                <w:szCs w:val="20"/>
              </w:rPr>
              <w:t>building</w:t>
            </w:r>
            <w:proofErr w:type="gramEnd"/>
            <w:r w:rsidRPr="00DA284C">
              <w:rPr>
                <w:rFonts w:ascii="Times New Roman" w:eastAsia="Calibri" w:hAnsi="Times New Roman" w:cs="Times New Roman"/>
                <w:color w:val="000000"/>
                <w:sz w:val="20"/>
                <w:szCs w:val="20"/>
              </w:rPr>
              <w:t xml:space="preserve"> demolition, </w:t>
            </w:r>
            <w:proofErr w:type="spellStart"/>
            <w:r w:rsidRPr="00DA284C">
              <w:rPr>
                <w:rFonts w:ascii="Times New Roman" w:eastAsia="Calibri" w:hAnsi="Times New Roman" w:cs="Times New Roman"/>
                <w:color w:val="000000"/>
                <w:sz w:val="20"/>
                <w:szCs w:val="20"/>
              </w:rPr>
              <w:t>etc</w:t>
            </w:r>
            <w:proofErr w:type="spellEnd"/>
            <w:r w:rsidRPr="00DA284C">
              <w:rPr>
                <w:rFonts w:ascii="Times New Roman" w:eastAsia="Calibri" w:hAnsi="Times New Roman" w:cs="Times New Roman"/>
                <w:color w:val="000000"/>
                <w:sz w:val="20"/>
                <w:szCs w:val="20"/>
              </w:rPr>
              <w:t>?</w:t>
            </w:r>
          </w:p>
        </w:tc>
        <w:tc>
          <w:tcPr>
            <w:tcW w:w="3996" w:type="dxa"/>
          </w:tcPr>
          <w:p w14:paraId="6412ED5E"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Response: Exposure has been demonstrated e.g. in PS production and from cutting PS foams. This has been added.</w:t>
            </w:r>
          </w:p>
        </w:tc>
      </w:tr>
      <w:tr w:rsidR="00DA284C" w:rsidRPr="00DA284C" w14:paraId="73D759ED" w14:textId="77777777" w:rsidTr="00DA284C">
        <w:tc>
          <w:tcPr>
            <w:tcW w:w="1098" w:type="dxa"/>
            <w:vAlign w:val="center"/>
          </w:tcPr>
          <w:p w14:paraId="54AEE809"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55087F3B"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Comment 19 &amp;21 Keeping language </w:t>
            </w:r>
            <w:r w:rsidRPr="00DA284C">
              <w:rPr>
                <w:rFonts w:ascii="Times New Roman" w:eastAsia="Calibri" w:hAnsi="Times New Roman" w:cs="Times New Roman"/>
                <w:color w:val="000000"/>
                <w:sz w:val="20"/>
                <w:szCs w:val="20"/>
              </w:rPr>
              <w:lastRenderedPageBreak/>
              <w:t xml:space="preserve">Convention consistent </w:t>
            </w:r>
          </w:p>
        </w:tc>
        <w:tc>
          <w:tcPr>
            <w:tcW w:w="6372" w:type="dxa"/>
          </w:tcPr>
          <w:p w14:paraId="4205CBBB"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Recommend keeping language as consistent as possible with the Convention.</w:t>
            </w:r>
          </w:p>
          <w:p w14:paraId="7365A1D8"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w:t>
            </w:r>
          </w:p>
        </w:tc>
        <w:tc>
          <w:tcPr>
            <w:tcW w:w="3996" w:type="dxa"/>
          </w:tcPr>
          <w:p w14:paraId="1CFEBE4D"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modified</w:t>
            </w:r>
          </w:p>
        </w:tc>
      </w:tr>
      <w:tr w:rsidR="00DA284C" w:rsidRPr="00DA284C" w14:paraId="1AC6F9D0" w14:textId="77777777" w:rsidTr="00DA284C">
        <w:tc>
          <w:tcPr>
            <w:tcW w:w="1098" w:type="dxa"/>
            <w:vAlign w:val="center"/>
          </w:tcPr>
          <w:p w14:paraId="27A1BDA7"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Canada</w:t>
            </w:r>
          </w:p>
        </w:tc>
        <w:tc>
          <w:tcPr>
            <w:tcW w:w="1710" w:type="dxa"/>
            <w:vAlign w:val="center"/>
          </w:tcPr>
          <w:p w14:paraId="02F58085"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20</w:t>
            </w:r>
          </w:p>
        </w:tc>
        <w:tc>
          <w:tcPr>
            <w:tcW w:w="6372" w:type="dxa"/>
          </w:tcPr>
          <w:p w14:paraId="1F50216B"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Care should be taken to ensure the data is aligned with Basel Convention Guidelines on</w:t>
            </w:r>
          </w:p>
        </w:tc>
        <w:tc>
          <w:tcPr>
            <w:tcW w:w="3996" w:type="dxa"/>
          </w:tcPr>
          <w:p w14:paraId="601EDB11"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The description considers the life cycle in a comprehensive way</w:t>
            </w:r>
          </w:p>
        </w:tc>
      </w:tr>
      <w:tr w:rsidR="00DA284C" w:rsidRPr="00DA284C" w14:paraId="30983F86" w14:textId="77777777" w:rsidTr="00DA284C">
        <w:tc>
          <w:tcPr>
            <w:tcW w:w="1098" w:type="dxa"/>
            <w:vAlign w:val="center"/>
          </w:tcPr>
          <w:p w14:paraId="5E6A63D9"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32855A05"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Comment 21 Keeping language Convention consistent </w:t>
            </w:r>
          </w:p>
        </w:tc>
        <w:tc>
          <w:tcPr>
            <w:tcW w:w="6372" w:type="dxa"/>
          </w:tcPr>
          <w:p w14:paraId="40DB31A8"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Recommend keeping language as consistent as possible with the Convention.</w:t>
            </w:r>
          </w:p>
          <w:p w14:paraId="340CCA95"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w:t>
            </w:r>
          </w:p>
        </w:tc>
        <w:tc>
          <w:tcPr>
            <w:tcW w:w="3996" w:type="dxa"/>
          </w:tcPr>
          <w:p w14:paraId="69C473B8"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modified</w:t>
            </w:r>
          </w:p>
        </w:tc>
      </w:tr>
      <w:tr w:rsidR="00DA284C" w:rsidRPr="00DA284C" w14:paraId="5F479D3B" w14:textId="77777777" w:rsidTr="00DA284C">
        <w:tc>
          <w:tcPr>
            <w:tcW w:w="1098" w:type="dxa"/>
            <w:vAlign w:val="center"/>
          </w:tcPr>
          <w:p w14:paraId="5BC9BDD0"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6583AF00"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Comment 22 Stakeholder approach </w:t>
            </w:r>
          </w:p>
        </w:tc>
        <w:tc>
          <w:tcPr>
            <w:tcW w:w="6372" w:type="dxa"/>
          </w:tcPr>
          <w:p w14:paraId="07DD760F"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The type of approach to take with stakeholders should be determined by each party.</w:t>
            </w:r>
          </w:p>
        </w:tc>
        <w:tc>
          <w:tcPr>
            <w:tcW w:w="3996" w:type="dxa"/>
          </w:tcPr>
          <w:p w14:paraId="5606D5DF"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Suggested modification considered</w:t>
            </w:r>
          </w:p>
        </w:tc>
      </w:tr>
      <w:tr w:rsidR="00DA284C" w:rsidRPr="00DA284C" w14:paraId="3EB89516" w14:textId="77777777" w:rsidTr="00DA284C">
        <w:tc>
          <w:tcPr>
            <w:tcW w:w="1098" w:type="dxa"/>
            <w:vAlign w:val="center"/>
          </w:tcPr>
          <w:p w14:paraId="5967DCBD"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008C259E"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Comment 23 Confidential business info </w:t>
            </w:r>
          </w:p>
        </w:tc>
        <w:tc>
          <w:tcPr>
            <w:tcW w:w="6372" w:type="dxa"/>
          </w:tcPr>
          <w:p w14:paraId="1B8BC18B"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May be helpful to provide examples. These are methods Canada uses to report confidential business information</w:t>
            </w:r>
          </w:p>
        </w:tc>
        <w:tc>
          <w:tcPr>
            <w:tcW w:w="3996" w:type="dxa"/>
          </w:tcPr>
          <w:p w14:paraId="5B8CAC3D"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Suggested modification considered</w:t>
            </w:r>
          </w:p>
        </w:tc>
      </w:tr>
      <w:tr w:rsidR="00DA284C" w:rsidRPr="00DA284C" w14:paraId="02F76BB0" w14:textId="77777777" w:rsidTr="00DA284C">
        <w:tc>
          <w:tcPr>
            <w:tcW w:w="1098" w:type="dxa"/>
            <w:vAlign w:val="center"/>
          </w:tcPr>
          <w:p w14:paraId="4A3C44F5"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052E4E4A"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24</w:t>
            </w:r>
          </w:p>
          <w:p w14:paraId="5C7E13D8"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Substitute “hot spots”</w:t>
            </w:r>
          </w:p>
        </w:tc>
        <w:tc>
          <w:tcPr>
            <w:tcW w:w="6372" w:type="dxa"/>
          </w:tcPr>
          <w:p w14:paraId="6BCC30B0"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Recommend keeping language as consistent as possible with the Convention and to substitute “hot spots” by “contaminated sites”.</w:t>
            </w:r>
          </w:p>
        </w:tc>
        <w:tc>
          <w:tcPr>
            <w:tcW w:w="3996" w:type="dxa"/>
          </w:tcPr>
          <w:p w14:paraId="1374CD5F"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Substituted in all suggested paragraphs (in one case “hot spot” is appropriate as also acknowledged by Canada)</w:t>
            </w:r>
          </w:p>
        </w:tc>
      </w:tr>
      <w:tr w:rsidR="00DA284C" w:rsidRPr="00DA284C" w14:paraId="662A0CC3" w14:textId="77777777" w:rsidTr="00DA284C">
        <w:tc>
          <w:tcPr>
            <w:tcW w:w="1098" w:type="dxa"/>
            <w:vAlign w:val="center"/>
          </w:tcPr>
          <w:p w14:paraId="68EAFEED"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1A42A896"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25</w:t>
            </w:r>
          </w:p>
          <w:p w14:paraId="0A4A4ED9"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Substitute “hot spots”</w:t>
            </w:r>
          </w:p>
        </w:tc>
        <w:tc>
          <w:tcPr>
            <w:tcW w:w="6372" w:type="dxa"/>
          </w:tcPr>
          <w:p w14:paraId="5FBF91D4"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Recommend keeping language as consistent as possible with the Convention and to substitute “hot spots” by “contaminated sites”.</w:t>
            </w:r>
          </w:p>
        </w:tc>
        <w:tc>
          <w:tcPr>
            <w:tcW w:w="3996" w:type="dxa"/>
          </w:tcPr>
          <w:p w14:paraId="534A584B"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Substituted in all suggested paragraphs (in one case “hot spot” is appropriate as also acknowledged by Canada)</w:t>
            </w:r>
          </w:p>
        </w:tc>
      </w:tr>
      <w:tr w:rsidR="00DA284C" w:rsidRPr="00DA284C" w14:paraId="4481ADED" w14:textId="77777777" w:rsidTr="00DA284C">
        <w:tc>
          <w:tcPr>
            <w:tcW w:w="1098" w:type="dxa"/>
            <w:vAlign w:val="center"/>
          </w:tcPr>
          <w:p w14:paraId="763874AC"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6EE0D089"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26&amp; 27 Keeping language Convention consistent</w:t>
            </w:r>
          </w:p>
        </w:tc>
        <w:tc>
          <w:tcPr>
            <w:tcW w:w="6372" w:type="dxa"/>
          </w:tcPr>
          <w:p w14:paraId="41AD00E5"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Recommend keeping language as consistent as possible with the Convention, with specific references wherever applicable.</w:t>
            </w:r>
          </w:p>
        </w:tc>
        <w:tc>
          <w:tcPr>
            <w:tcW w:w="3996" w:type="dxa"/>
          </w:tcPr>
          <w:p w14:paraId="2508250A"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modified</w:t>
            </w:r>
          </w:p>
        </w:tc>
      </w:tr>
      <w:tr w:rsidR="00DA284C" w:rsidRPr="00DA284C" w14:paraId="3FFD2337" w14:textId="77777777" w:rsidTr="00DA284C">
        <w:tc>
          <w:tcPr>
            <w:tcW w:w="1098" w:type="dxa"/>
            <w:vAlign w:val="center"/>
          </w:tcPr>
          <w:p w14:paraId="3DFA26E7"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40B34289"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28</w:t>
            </w:r>
          </w:p>
        </w:tc>
        <w:tc>
          <w:tcPr>
            <w:tcW w:w="6372" w:type="dxa"/>
          </w:tcPr>
          <w:p w14:paraId="380C5AB6"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If this refers to a specific guidance document, the actual title would be helpful.</w:t>
            </w:r>
          </w:p>
          <w:p w14:paraId="4D00C2E5" w14:textId="77777777" w:rsidR="00DA284C" w:rsidRPr="00DA284C" w:rsidRDefault="00DA284C" w:rsidP="00746EB0">
            <w:pPr>
              <w:rPr>
                <w:rFonts w:ascii="Times New Roman" w:eastAsia="Calibri" w:hAnsi="Times New Roman" w:cs="Times New Roman"/>
                <w:color w:val="000000"/>
                <w:sz w:val="20"/>
                <w:szCs w:val="20"/>
              </w:rPr>
            </w:pPr>
          </w:p>
        </w:tc>
        <w:tc>
          <w:tcPr>
            <w:tcW w:w="3996" w:type="dxa"/>
          </w:tcPr>
          <w:p w14:paraId="3141AFAC"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The title was added</w:t>
            </w:r>
          </w:p>
        </w:tc>
      </w:tr>
      <w:tr w:rsidR="00DA284C" w:rsidRPr="00DA284C" w14:paraId="1B8ABA8D" w14:textId="77777777" w:rsidTr="00DA284C">
        <w:tc>
          <w:tcPr>
            <w:tcW w:w="1098" w:type="dxa"/>
            <w:vAlign w:val="center"/>
          </w:tcPr>
          <w:p w14:paraId="6D3CC4A0"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4F50318C"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29</w:t>
            </w:r>
          </w:p>
        </w:tc>
        <w:tc>
          <w:tcPr>
            <w:tcW w:w="6372" w:type="dxa"/>
          </w:tcPr>
          <w:p w14:paraId="5289B8C7"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A public inventory is not a requirement and may be subject to other domestic considerations.</w:t>
            </w:r>
          </w:p>
          <w:p w14:paraId="088279DF" w14:textId="77777777" w:rsidR="00DA284C" w:rsidRPr="00DA284C" w:rsidRDefault="00DA284C" w:rsidP="00746EB0">
            <w:pPr>
              <w:rPr>
                <w:rFonts w:ascii="Times New Roman" w:eastAsia="Calibri" w:hAnsi="Times New Roman" w:cs="Times New Roman"/>
                <w:color w:val="000000"/>
                <w:sz w:val="20"/>
                <w:szCs w:val="20"/>
              </w:rPr>
            </w:pPr>
          </w:p>
        </w:tc>
        <w:tc>
          <w:tcPr>
            <w:tcW w:w="3996" w:type="dxa"/>
          </w:tcPr>
          <w:p w14:paraId="108A0FBF"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Modification considered and integrated</w:t>
            </w:r>
          </w:p>
        </w:tc>
      </w:tr>
      <w:tr w:rsidR="00DA284C" w:rsidRPr="00DA284C" w14:paraId="2B07F7BB" w14:textId="77777777" w:rsidTr="00DA284C">
        <w:tc>
          <w:tcPr>
            <w:tcW w:w="1098" w:type="dxa"/>
            <w:vAlign w:val="center"/>
          </w:tcPr>
          <w:p w14:paraId="3423747C"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Canada</w:t>
            </w:r>
          </w:p>
        </w:tc>
        <w:tc>
          <w:tcPr>
            <w:tcW w:w="1710" w:type="dxa"/>
            <w:vAlign w:val="center"/>
          </w:tcPr>
          <w:p w14:paraId="4F389AE7"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30</w:t>
            </w:r>
          </w:p>
        </w:tc>
        <w:tc>
          <w:tcPr>
            <w:tcW w:w="6372" w:type="dxa"/>
          </w:tcPr>
          <w:p w14:paraId="499B724C"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Recommend keeping language as consistent as possible with the Convention and to substitute “hot spots” by “contaminated sites”.</w:t>
            </w:r>
          </w:p>
        </w:tc>
        <w:tc>
          <w:tcPr>
            <w:tcW w:w="3996" w:type="dxa"/>
          </w:tcPr>
          <w:p w14:paraId="6B7CBA67"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Considered and substituted </w:t>
            </w:r>
          </w:p>
        </w:tc>
      </w:tr>
      <w:tr w:rsidR="00DA284C" w:rsidRPr="00DA284C" w14:paraId="331C7989" w14:textId="77777777" w:rsidTr="00DA284C">
        <w:tc>
          <w:tcPr>
            <w:tcW w:w="1098" w:type="dxa"/>
            <w:vAlign w:val="center"/>
          </w:tcPr>
          <w:p w14:paraId="6BB79394"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7CA57C03"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31</w:t>
            </w:r>
          </w:p>
        </w:tc>
        <w:tc>
          <w:tcPr>
            <w:tcW w:w="6372" w:type="dxa"/>
          </w:tcPr>
          <w:p w14:paraId="73938AFA"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Preferable to include the full title.</w:t>
            </w:r>
          </w:p>
          <w:p w14:paraId="7E479DD1" w14:textId="77777777" w:rsidR="00DA284C" w:rsidRPr="00DA284C" w:rsidRDefault="00DA284C" w:rsidP="00746EB0">
            <w:pPr>
              <w:rPr>
                <w:rFonts w:ascii="Times New Roman" w:eastAsia="Calibri" w:hAnsi="Times New Roman" w:cs="Times New Roman"/>
                <w:color w:val="000000"/>
                <w:sz w:val="20"/>
                <w:szCs w:val="20"/>
              </w:rPr>
            </w:pPr>
          </w:p>
        </w:tc>
        <w:tc>
          <w:tcPr>
            <w:tcW w:w="3996" w:type="dxa"/>
          </w:tcPr>
          <w:p w14:paraId="1C7E44A7"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added</w:t>
            </w:r>
          </w:p>
        </w:tc>
      </w:tr>
      <w:tr w:rsidR="00DA284C" w:rsidRPr="00DA284C" w14:paraId="0CA2F157" w14:textId="77777777" w:rsidTr="00DA284C">
        <w:tc>
          <w:tcPr>
            <w:tcW w:w="1098" w:type="dxa"/>
            <w:vAlign w:val="center"/>
          </w:tcPr>
          <w:p w14:paraId="666F3F74"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54E2384E"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32</w:t>
            </w:r>
          </w:p>
        </w:tc>
        <w:tc>
          <w:tcPr>
            <w:tcW w:w="6372" w:type="dxa"/>
          </w:tcPr>
          <w:p w14:paraId="0596E926"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Do you mean HBCD?</w:t>
            </w:r>
          </w:p>
          <w:p w14:paraId="097AFDFF" w14:textId="77777777" w:rsidR="00DA284C" w:rsidRPr="00DA284C" w:rsidRDefault="00DA284C" w:rsidP="00746EB0">
            <w:pPr>
              <w:rPr>
                <w:rFonts w:ascii="Times New Roman" w:eastAsia="Calibri" w:hAnsi="Times New Roman" w:cs="Times New Roman"/>
                <w:color w:val="000000"/>
                <w:sz w:val="20"/>
                <w:szCs w:val="20"/>
              </w:rPr>
            </w:pPr>
          </w:p>
        </w:tc>
        <w:tc>
          <w:tcPr>
            <w:tcW w:w="3996" w:type="dxa"/>
          </w:tcPr>
          <w:p w14:paraId="4E6ED309"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Yes - modified</w:t>
            </w:r>
          </w:p>
        </w:tc>
      </w:tr>
      <w:tr w:rsidR="00DA284C" w:rsidRPr="00DA284C" w14:paraId="2F2975ED" w14:textId="77777777" w:rsidTr="00DA284C">
        <w:tc>
          <w:tcPr>
            <w:tcW w:w="1098" w:type="dxa"/>
            <w:vAlign w:val="center"/>
          </w:tcPr>
          <w:p w14:paraId="62114DC0"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4CE0B2F7"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33</w:t>
            </w:r>
          </w:p>
        </w:tc>
        <w:tc>
          <w:tcPr>
            <w:tcW w:w="6372" w:type="dxa"/>
          </w:tcPr>
          <w:p w14:paraId="633E7D01"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Recommend keeping language as consistent as possible with the Convention</w:t>
            </w:r>
          </w:p>
        </w:tc>
        <w:tc>
          <w:tcPr>
            <w:tcW w:w="3996" w:type="dxa"/>
          </w:tcPr>
          <w:p w14:paraId="6F4E6FF1"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modified</w:t>
            </w:r>
          </w:p>
        </w:tc>
      </w:tr>
      <w:tr w:rsidR="00DA284C" w:rsidRPr="00DA284C" w14:paraId="1D451C3A" w14:textId="77777777" w:rsidTr="00DA284C">
        <w:tc>
          <w:tcPr>
            <w:tcW w:w="1098" w:type="dxa"/>
            <w:vAlign w:val="center"/>
          </w:tcPr>
          <w:p w14:paraId="649DC4DC"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13961BDE"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34</w:t>
            </w:r>
          </w:p>
        </w:tc>
        <w:tc>
          <w:tcPr>
            <w:tcW w:w="6372" w:type="dxa"/>
          </w:tcPr>
          <w:p w14:paraId="00B7D55D"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Suggested fix for incomplete sentence.</w:t>
            </w:r>
          </w:p>
        </w:tc>
        <w:tc>
          <w:tcPr>
            <w:tcW w:w="3996" w:type="dxa"/>
          </w:tcPr>
          <w:p w14:paraId="27810FBA"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modified</w:t>
            </w:r>
          </w:p>
        </w:tc>
      </w:tr>
      <w:tr w:rsidR="00DA284C" w:rsidRPr="00DA284C" w14:paraId="23F37C66" w14:textId="77777777" w:rsidTr="00DA284C">
        <w:tc>
          <w:tcPr>
            <w:tcW w:w="1098" w:type="dxa"/>
            <w:vAlign w:val="center"/>
          </w:tcPr>
          <w:p w14:paraId="7F58B140"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0894D416"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35</w:t>
            </w:r>
          </w:p>
        </w:tc>
        <w:tc>
          <w:tcPr>
            <w:tcW w:w="6372" w:type="dxa"/>
          </w:tcPr>
          <w:p w14:paraId="5098F42F"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The use of “hot spots” here is appropriate</w:t>
            </w:r>
          </w:p>
        </w:tc>
        <w:tc>
          <w:tcPr>
            <w:tcW w:w="3996" w:type="dxa"/>
          </w:tcPr>
          <w:p w14:paraId="16DC7EA7"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Kept expression</w:t>
            </w:r>
          </w:p>
        </w:tc>
      </w:tr>
      <w:tr w:rsidR="00DA284C" w:rsidRPr="00DA284C" w14:paraId="5211B203" w14:textId="77777777" w:rsidTr="00DA284C">
        <w:tc>
          <w:tcPr>
            <w:tcW w:w="1098" w:type="dxa"/>
            <w:vAlign w:val="center"/>
          </w:tcPr>
          <w:p w14:paraId="4EF82394"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2079CC65"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36</w:t>
            </w:r>
          </w:p>
        </w:tc>
        <w:tc>
          <w:tcPr>
            <w:tcW w:w="6372" w:type="dxa"/>
          </w:tcPr>
          <w:p w14:paraId="7BA2FA2E"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This is a best practice and should not be worded as a mandatory requirement.</w:t>
            </w:r>
          </w:p>
        </w:tc>
        <w:tc>
          <w:tcPr>
            <w:tcW w:w="3996" w:type="dxa"/>
          </w:tcPr>
          <w:p w14:paraId="3664BF75"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modified</w:t>
            </w:r>
          </w:p>
        </w:tc>
      </w:tr>
      <w:tr w:rsidR="00DA284C" w:rsidRPr="00DA284C" w14:paraId="677CD99C" w14:textId="77777777" w:rsidTr="00DA284C">
        <w:tc>
          <w:tcPr>
            <w:tcW w:w="1098" w:type="dxa"/>
            <w:vAlign w:val="center"/>
          </w:tcPr>
          <w:p w14:paraId="0BE6F403"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362BBF2D"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37</w:t>
            </w:r>
          </w:p>
        </w:tc>
        <w:tc>
          <w:tcPr>
            <w:tcW w:w="6372" w:type="dxa"/>
          </w:tcPr>
          <w:p w14:paraId="47520201"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Preferable to cite the full title</w:t>
            </w:r>
          </w:p>
        </w:tc>
        <w:tc>
          <w:tcPr>
            <w:tcW w:w="3996" w:type="dxa"/>
          </w:tcPr>
          <w:p w14:paraId="3023C658"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added</w:t>
            </w:r>
          </w:p>
        </w:tc>
      </w:tr>
      <w:tr w:rsidR="00DA284C" w:rsidRPr="00DA284C" w14:paraId="413FED37" w14:textId="77777777" w:rsidTr="00DA284C">
        <w:tc>
          <w:tcPr>
            <w:tcW w:w="1098" w:type="dxa"/>
            <w:vAlign w:val="center"/>
          </w:tcPr>
          <w:p w14:paraId="3BB525FD"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2F7F3F77"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Comments 38 to 46</w:t>
            </w:r>
          </w:p>
          <w:p w14:paraId="3FB288EE"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Chapter on alternatives</w:t>
            </w:r>
          </w:p>
        </w:tc>
        <w:tc>
          <w:tcPr>
            <w:tcW w:w="6372" w:type="dxa"/>
          </w:tcPr>
          <w:p w14:paraId="3F3BDDFD"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hAnsi="Times New Roman" w:cs="Times New Roman"/>
                <w:sz w:val="20"/>
                <w:szCs w:val="20"/>
              </w:rPr>
              <w:t>Comments on the Chapter on Alternatives</w:t>
            </w:r>
          </w:p>
        </w:tc>
        <w:tc>
          <w:tcPr>
            <w:tcW w:w="3996" w:type="dxa"/>
          </w:tcPr>
          <w:p w14:paraId="76C01058"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hAnsi="Times New Roman" w:cs="Times New Roman"/>
                <w:sz w:val="20"/>
                <w:szCs w:val="20"/>
              </w:rPr>
              <w:t>This chapter was been integrated into the BAT/BEP guidance and response to these comments are not addressed here for the updated inventory guidance</w:t>
            </w:r>
          </w:p>
        </w:tc>
      </w:tr>
      <w:tr w:rsidR="00DA284C" w:rsidRPr="00DA284C" w14:paraId="1F5D6B48" w14:textId="77777777" w:rsidTr="00DA284C">
        <w:tc>
          <w:tcPr>
            <w:tcW w:w="1098" w:type="dxa"/>
            <w:vAlign w:val="center"/>
          </w:tcPr>
          <w:p w14:paraId="4C7C2A86"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527844D3"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Comments 47</w:t>
            </w:r>
          </w:p>
          <w:p w14:paraId="6AF52CF0"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p>
        </w:tc>
        <w:tc>
          <w:tcPr>
            <w:tcW w:w="6372" w:type="dxa"/>
          </w:tcPr>
          <w:p w14:paraId="5AC9EEAB"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hAnsi="Times New Roman" w:cs="Times New Roman"/>
                <w:sz w:val="20"/>
                <w:szCs w:val="20"/>
              </w:rPr>
              <w:t>We have added the correct references to the Basel POPs Technical guidelines document.</w:t>
            </w:r>
          </w:p>
        </w:tc>
        <w:tc>
          <w:tcPr>
            <w:tcW w:w="3996" w:type="dxa"/>
          </w:tcPr>
          <w:p w14:paraId="0FD5FD27"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hAnsi="Times New Roman" w:cs="Times New Roman"/>
                <w:sz w:val="20"/>
                <w:szCs w:val="20"/>
              </w:rPr>
              <w:t>References considered</w:t>
            </w:r>
          </w:p>
        </w:tc>
      </w:tr>
      <w:tr w:rsidR="00DA284C" w:rsidRPr="00DA284C" w14:paraId="2750A921" w14:textId="77777777" w:rsidTr="00DA284C">
        <w:tc>
          <w:tcPr>
            <w:tcW w:w="1098" w:type="dxa"/>
            <w:vAlign w:val="center"/>
          </w:tcPr>
          <w:p w14:paraId="5DE95FC7"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5D0C3F17"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48</w:t>
            </w:r>
          </w:p>
          <w:p w14:paraId="39DD417A"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Questionnaire</w:t>
            </w:r>
          </w:p>
        </w:tc>
        <w:tc>
          <w:tcPr>
            <w:tcW w:w="6372" w:type="dxa"/>
          </w:tcPr>
          <w:p w14:paraId="7825C347"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This questionnaire is not mandatory and should be adapted to suit national circumstances.</w:t>
            </w:r>
          </w:p>
        </w:tc>
        <w:tc>
          <w:tcPr>
            <w:tcW w:w="3996" w:type="dxa"/>
          </w:tcPr>
          <w:p w14:paraId="5BC17274"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Considered: The suggested addition “Sample” was added. Also a footnote that </w:t>
            </w:r>
          </w:p>
        </w:tc>
      </w:tr>
      <w:tr w:rsidR="00DA284C" w:rsidRPr="00DA284C" w14:paraId="7A5DB43E" w14:textId="77777777" w:rsidTr="00DA284C">
        <w:tc>
          <w:tcPr>
            <w:tcW w:w="1098" w:type="dxa"/>
            <w:vAlign w:val="center"/>
          </w:tcPr>
          <w:p w14:paraId="5C751A6C"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13838D5C"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49</w:t>
            </w:r>
          </w:p>
          <w:p w14:paraId="38D2BA05"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Questionnaire</w:t>
            </w:r>
          </w:p>
        </w:tc>
        <w:tc>
          <w:tcPr>
            <w:tcW w:w="6372" w:type="dxa"/>
          </w:tcPr>
          <w:p w14:paraId="0737231E"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This exemption is not automatic.</w:t>
            </w:r>
          </w:p>
        </w:tc>
        <w:tc>
          <w:tcPr>
            <w:tcW w:w="3996" w:type="dxa"/>
          </w:tcPr>
          <w:p w14:paraId="694AEC72"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addition integrated</w:t>
            </w:r>
          </w:p>
        </w:tc>
      </w:tr>
      <w:tr w:rsidR="00DA284C" w:rsidRPr="00DA284C" w14:paraId="412AA312" w14:textId="77777777" w:rsidTr="00DA284C">
        <w:tc>
          <w:tcPr>
            <w:tcW w:w="1098" w:type="dxa"/>
            <w:vAlign w:val="center"/>
          </w:tcPr>
          <w:p w14:paraId="77D89EC3"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4C4FA2F0"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50</w:t>
            </w:r>
          </w:p>
          <w:p w14:paraId="262AB405"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Questionnaire</w:t>
            </w:r>
          </w:p>
        </w:tc>
        <w:tc>
          <w:tcPr>
            <w:tcW w:w="6372" w:type="dxa"/>
          </w:tcPr>
          <w:p w14:paraId="4F48EDB2"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Might be preferable to not mention recycling until an acceptable level has been determined.</w:t>
            </w:r>
          </w:p>
        </w:tc>
        <w:tc>
          <w:tcPr>
            <w:tcW w:w="3996" w:type="dxa"/>
          </w:tcPr>
          <w:p w14:paraId="3BD3A340"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Meanwhile a low POPs limit is suggested in the Basel guideline and this is referred to now.</w:t>
            </w:r>
          </w:p>
        </w:tc>
      </w:tr>
      <w:tr w:rsidR="00DA284C" w:rsidRPr="00DA284C" w14:paraId="115B4209" w14:textId="77777777" w:rsidTr="00DA284C">
        <w:tc>
          <w:tcPr>
            <w:tcW w:w="1098" w:type="dxa"/>
            <w:vAlign w:val="center"/>
          </w:tcPr>
          <w:p w14:paraId="1BBEB4B2"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Canada</w:t>
            </w:r>
          </w:p>
        </w:tc>
        <w:tc>
          <w:tcPr>
            <w:tcW w:w="1710" w:type="dxa"/>
            <w:vAlign w:val="center"/>
          </w:tcPr>
          <w:p w14:paraId="7E26CB41"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51</w:t>
            </w:r>
          </w:p>
          <w:p w14:paraId="31507E77"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Questionnaire</w:t>
            </w:r>
          </w:p>
        </w:tc>
        <w:tc>
          <w:tcPr>
            <w:tcW w:w="6372" w:type="dxa"/>
          </w:tcPr>
          <w:p w14:paraId="78106CD3"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This questionnaire is not mandatory and should be adapted to suit national circumstances.</w:t>
            </w:r>
          </w:p>
        </w:tc>
        <w:tc>
          <w:tcPr>
            <w:tcW w:w="3996" w:type="dxa"/>
          </w:tcPr>
          <w:p w14:paraId="292BD370"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Considered: The suggested addition “Sample” was added. Also a footnote that </w:t>
            </w:r>
          </w:p>
        </w:tc>
      </w:tr>
      <w:tr w:rsidR="00DA284C" w:rsidRPr="00DA284C" w14:paraId="3FCF2730" w14:textId="77777777" w:rsidTr="00DA284C">
        <w:tc>
          <w:tcPr>
            <w:tcW w:w="1098" w:type="dxa"/>
            <w:vAlign w:val="center"/>
          </w:tcPr>
          <w:p w14:paraId="75011EA5"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Canada</w:t>
            </w:r>
          </w:p>
        </w:tc>
        <w:tc>
          <w:tcPr>
            <w:tcW w:w="1710" w:type="dxa"/>
            <w:vAlign w:val="center"/>
          </w:tcPr>
          <w:p w14:paraId="470195CE"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52</w:t>
            </w:r>
          </w:p>
          <w:p w14:paraId="22DCCF0A"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Questionnaire</w:t>
            </w:r>
          </w:p>
        </w:tc>
        <w:tc>
          <w:tcPr>
            <w:tcW w:w="6372" w:type="dxa"/>
          </w:tcPr>
          <w:p w14:paraId="0BFF65E3"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This exemption is not automatic</w:t>
            </w:r>
          </w:p>
        </w:tc>
        <w:tc>
          <w:tcPr>
            <w:tcW w:w="3996" w:type="dxa"/>
          </w:tcPr>
          <w:p w14:paraId="5FF4723B"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Considered and addition integrated</w:t>
            </w:r>
          </w:p>
        </w:tc>
      </w:tr>
      <w:tr w:rsidR="00890EDE" w:rsidRPr="00DA284C" w14:paraId="1A08615A" w14:textId="77777777" w:rsidTr="00DA284C">
        <w:trPr>
          <w:trHeight w:val="3680"/>
        </w:trPr>
        <w:tc>
          <w:tcPr>
            <w:tcW w:w="1098" w:type="dxa"/>
            <w:vAlign w:val="center"/>
          </w:tcPr>
          <w:p w14:paraId="1777BB53" w14:textId="77777777" w:rsidR="00890EDE" w:rsidRPr="00DA284C" w:rsidRDefault="00890EDE" w:rsidP="00BA7598">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Finland</w:t>
            </w:r>
          </w:p>
        </w:tc>
        <w:tc>
          <w:tcPr>
            <w:tcW w:w="1710" w:type="dxa"/>
            <w:vAlign w:val="center"/>
          </w:tcPr>
          <w:p w14:paraId="675A0DD5" w14:textId="77777777" w:rsidR="00890EDE" w:rsidRPr="00DA284C" w:rsidRDefault="00890EDE" w:rsidP="00BA7598">
            <w:pPr>
              <w:jc w:val="center"/>
              <w:rPr>
                <w:rFonts w:ascii="Times New Roman" w:eastAsia="Calibri" w:hAnsi="Times New Roman" w:cs="Times New Roman"/>
                <w:color w:val="000000"/>
                <w:sz w:val="20"/>
                <w:szCs w:val="20"/>
              </w:rPr>
            </w:pPr>
          </w:p>
          <w:p w14:paraId="04D18471" w14:textId="77777777" w:rsidR="00890EDE" w:rsidRPr="00DA284C" w:rsidRDefault="00890EDE" w:rsidP="00AD0494">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The document is too prescriptive and detailed, needs to be redrafted accordingly</w:t>
            </w:r>
          </w:p>
        </w:tc>
        <w:tc>
          <w:tcPr>
            <w:tcW w:w="6372" w:type="dxa"/>
          </w:tcPr>
          <w:p w14:paraId="6D70DBE1" w14:textId="77777777" w:rsidR="00CF3B81" w:rsidRPr="00DA284C" w:rsidRDefault="00890EDE" w:rsidP="00711EF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Thank you for giving us ample time to comment on the very comprehensive Guidance for the inventory, identification and substitution of </w:t>
            </w:r>
            <w:proofErr w:type="spellStart"/>
            <w:r w:rsidRPr="00DA284C">
              <w:rPr>
                <w:rFonts w:ascii="Times New Roman" w:eastAsia="Calibri" w:hAnsi="Times New Roman" w:cs="Times New Roman"/>
                <w:color w:val="000000"/>
                <w:sz w:val="20"/>
                <w:szCs w:val="20"/>
              </w:rPr>
              <w:t>Hexabromocyclododecane</w:t>
            </w:r>
            <w:proofErr w:type="spellEnd"/>
            <w:r w:rsidRPr="00DA284C">
              <w:rPr>
                <w:rFonts w:ascii="Times New Roman" w:eastAsia="Calibri" w:hAnsi="Times New Roman" w:cs="Times New Roman"/>
                <w:color w:val="000000"/>
                <w:sz w:val="20"/>
                <w:szCs w:val="20"/>
              </w:rPr>
              <w:t xml:space="preserve"> (HBCD), Draft of April, 2015. </w:t>
            </w:r>
          </w:p>
          <w:p w14:paraId="74D29147" w14:textId="1DB02CCB" w:rsidR="00890EDE" w:rsidRPr="00DA284C" w:rsidRDefault="00890EDE" w:rsidP="00711EF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Our general observation is that while the guidance document contains a huge amount of information, we find it at times too prescriptive and detailed.  E.g. we are not convinced that it is useful to specify that the experts can use letter or fax or email to contact stakeholders.  The important information in the document seems to disappear in the flood of interesting, but out-of-scope information, and large and small things are not well separated from each other. This might not be related to HBCD guidance only.</w:t>
            </w:r>
          </w:p>
          <w:p w14:paraId="4D1C53C4" w14:textId="77777777" w:rsidR="00890EDE" w:rsidRPr="00DA284C" w:rsidRDefault="00890EDE" w:rsidP="00711EF0">
            <w:pPr>
              <w:rPr>
                <w:rFonts w:ascii="Times New Roman" w:eastAsia="Calibri" w:hAnsi="Times New Roman" w:cs="Times New Roman"/>
                <w:color w:val="000000"/>
                <w:sz w:val="20"/>
                <w:szCs w:val="20"/>
              </w:rPr>
            </w:pPr>
          </w:p>
          <w:p w14:paraId="06633143" w14:textId="77777777" w:rsidR="00853DEC" w:rsidRPr="00DA284C" w:rsidRDefault="00853DEC" w:rsidP="00890EDE">
            <w:pPr>
              <w:rPr>
                <w:rFonts w:ascii="Times New Roman" w:eastAsia="Calibri" w:hAnsi="Times New Roman" w:cs="Times New Roman"/>
                <w:color w:val="000000"/>
                <w:sz w:val="20"/>
                <w:szCs w:val="20"/>
              </w:rPr>
            </w:pPr>
          </w:p>
          <w:p w14:paraId="26658FC3" w14:textId="77777777" w:rsidR="00853DEC" w:rsidRPr="00DA284C" w:rsidRDefault="00853DEC" w:rsidP="00890EDE">
            <w:pPr>
              <w:rPr>
                <w:rFonts w:ascii="Times New Roman" w:eastAsia="Calibri" w:hAnsi="Times New Roman" w:cs="Times New Roman"/>
                <w:color w:val="000000"/>
                <w:sz w:val="20"/>
                <w:szCs w:val="20"/>
              </w:rPr>
            </w:pPr>
          </w:p>
          <w:p w14:paraId="52C67386" w14:textId="77777777" w:rsidR="00890EDE" w:rsidRPr="00DA284C" w:rsidRDefault="00890EDE" w:rsidP="00890EDE">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We think that it would be beneficial to do some redrafting focusing on what the guidance is actually supposed to provide, but just removing text that is not in the scope of the guidance would be an easy start to make it more useful. We have made some proposals in the attached document to illustrate our concerns and are happy to explain those further if necessary. </w:t>
            </w:r>
          </w:p>
          <w:p w14:paraId="224AB60C" w14:textId="77777777" w:rsidR="00890EDE" w:rsidRPr="00DA284C" w:rsidRDefault="00890EDE" w:rsidP="00550DCA">
            <w:pPr>
              <w:rPr>
                <w:rFonts w:ascii="Times New Roman" w:hAnsi="Times New Roman" w:cs="Times New Roman"/>
              </w:rPr>
            </w:pPr>
          </w:p>
        </w:tc>
        <w:tc>
          <w:tcPr>
            <w:tcW w:w="3996" w:type="dxa"/>
            <w:vAlign w:val="center"/>
          </w:tcPr>
          <w:p w14:paraId="2736A016" w14:textId="32F1A974" w:rsidR="00890EDE" w:rsidRPr="00DA284C" w:rsidRDefault="009D33A8" w:rsidP="0016341D">
            <w:pPr>
              <w:rPr>
                <w:rFonts w:ascii="Times New Roman" w:eastAsia="Times New Roman" w:hAnsi="Times New Roman" w:cs="Times New Roman"/>
                <w:sz w:val="20"/>
                <w:szCs w:val="20"/>
                <w:lang w:eastAsia="en-CA"/>
              </w:rPr>
            </w:pPr>
            <w:r w:rsidRPr="00DA284C">
              <w:rPr>
                <w:rFonts w:ascii="Times New Roman" w:eastAsia="Times New Roman" w:hAnsi="Times New Roman" w:cs="Times New Roman"/>
                <w:sz w:val="20"/>
                <w:szCs w:val="20"/>
                <w:lang w:eastAsia="en-CA"/>
              </w:rPr>
              <w:t>T</w:t>
            </w:r>
            <w:r w:rsidR="00550DCA" w:rsidRPr="00DA284C">
              <w:rPr>
                <w:rFonts w:ascii="Times New Roman" w:eastAsia="Times New Roman" w:hAnsi="Times New Roman" w:cs="Times New Roman"/>
                <w:sz w:val="20"/>
                <w:szCs w:val="20"/>
                <w:lang w:eastAsia="en-CA"/>
              </w:rPr>
              <w:t xml:space="preserve">he individual </w:t>
            </w:r>
            <w:r w:rsidR="00BC7336" w:rsidRPr="00DA284C">
              <w:rPr>
                <w:rFonts w:ascii="Times New Roman" w:eastAsia="Times New Roman" w:hAnsi="Times New Roman" w:cs="Times New Roman"/>
                <w:sz w:val="20"/>
                <w:szCs w:val="20"/>
                <w:lang w:eastAsia="en-CA"/>
              </w:rPr>
              <w:t>9</w:t>
            </w:r>
            <w:r w:rsidR="00550DCA" w:rsidRPr="00DA284C">
              <w:rPr>
                <w:rFonts w:ascii="Times New Roman" w:eastAsia="Times New Roman" w:hAnsi="Times New Roman" w:cs="Times New Roman"/>
                <w:sz w:val="20"/>
                <w:szCs w:val="20"/>
                <w:lang w:eastAsia="en-CA"/>
              </w:rPr>
              <w:t xml:space="preserve"> topic areas </w:t>
            </w:r>
            <w:r w:rsidR="009E4554" w:rsidRPr="00DA284C">
              <w:rPr>
                <w:rFonts w:ascii="Times New Roman" w:eastAsia="Times New Roman" w:hAnsi="Times New Roman" w:cs="Times New Roman"/>
                <w:sz w:val="20"/>
                <w:szCs w:val="20"/>
                <w:lang w:eastAsia="en-CA"/>
              </w:rPr>
              <w:t>raised</w:t>
            </w:r>
            <w:r w:rsidR="00BC7336" w:rsidRPr="00DA284C">
              <w:rPr>
                <w:rFonts w:ascii="Times New Roman" w:eastAsia="Times New Roman" w:hAnsi="Times New Roman" w:cs="Times New Roman"/>
                <w:sz w:val="20"/>
                <w:szCs w:val="20"/>
                <w:lang w:eastAsia="en-CA"/>
              </w:rPr>
              <w:t xml:space="preserve"> by </w:t>
            </w:r>
            <w:r w:rsidR="00DA284C" w:rsidRPr="00DA284C">
              <w:rPr>
                <w:rFonts w:ascii="Times New Roman" w:eastAsia="Times New Roman" w:hAnsi="Times New Roman" w:cs="Times New Roman"/>
                <w:sz w:val="20"/>
                <w:szCs w:val="20"/>
                <w:lang w:eastAsia="en-CA"/>
              </w:rPr>
              <w:t>Finland were</w:t>
            </w:r>
            <w:r w:rsidRPr="00DA284C">
              <w:rPr>
                <w:rFonts w:ascii="Times New Roman" w:eastAsia="Times New Roman" w:hAnsi="Times New Roman" w:cs="Times New Roman"/>
                <w:sz w:val="20"/>
                <w:szCs w:val="20"/>
                <w:lang w:eastAsia="en-CA"/>
              </w:rPr>
              <w:t xml:space="preserve"> addressed or an explanation has been provided</w:t>
            </w:r>
            <w:r w:rsidR="0098022C" w:rsidRPr="00DA284C">
              <w:rPr>
                <w:rFonts w:ascii="Times New Roman" w:eastAsia="Times New Roman" w:hAnsi="Times New Roman" w:cs="Times New Roman"/>
                <w:sz w:val="20"/>
                <w:szCs w:val="20"/>
                <w:lang w:eastAsia="en-CA"/>
              </w:rPr>
              <w:t xml:space="preserve"> on the approach</w:t>
            </w:r>
            <w:r w:rsidRPr="00DA284C">
              <w:rPr>
                <w:rFonts w:ascii="Times New Roman" w:eastAsia="Times New Roman" w:hAnsi="Times New Roman" w:cs="Times New Roman"/>
                <w:sz w:val="20"/>
                <w:szCs w:val="20"/>
                <w:lang w:eastAsia="en-CA"/>
              </w:rPr>
              <w:t xml:space="preserve"> followed</w:t>
            </w:r>
            <w:r w:rsidR="0098022C" w:rsidRPr="00DA284C">
              <w:rPr>
                <w:rFonts w:ascii="Times New Roman" w:eastAsia="Times New Roman" w:hAnsi="Times New Roman" w:cs="Times New Roman"/>
                <w:sz w:val="20"/>
                <w:szCs w:val="20"/>
                <w:lang w:eastAsia="en-CA"/>
              </w:rPr>
              <w:t xml:space="preserve">. </w:t>
            </w:r>
            <w:r w:rsidR="009E4554" w:rsidRPr="00DA284C">
              <w:rPr>
                <w:rFonts w:ascii="Times New Roman" w:eastAsia="Times New Roman" w:hAnsi="Times New Roman" w:cs="Times New Roman"/>
                <w:sz w:val="20"/>
                <w:szCs w:val="20"/>
                <w:lang w:eastAsia="en-CA"/>
              </w:rPr>
              <w:t xml:space="preserve"> </w:t>
            </w:r>
          </w:p>
          <w:p w14:paraId="75A82888" w14:textId="009FF60B" w:rsidR="00550DCA" w:rsidRPr="00DA284C" w:rsidRDefault="009E4554" w:rsidP="0016341D">
            <w:pPr>
              <w:rPr>
                <w:rFonts w:ascii="Times New Roman" w:eastAsia="Times New Roman" w:hAnsi="Times New Roman" w:cs="Times New Roman"/>
                <w:sz w:val="20"/>
                <w:szCs w:val="20"/>
                <w:lang w:eastAsia="en-CA"/>
              </w:rPr>
            </w:pPr>
            <w:r w:rsidRPr="00DA284C">
              <w:rPr>
                <w:rFonts w:ascii="Times New Roman" w:eastAsia="Times New Roman" w:hAnsi="Times New Roman" w:cs="Times New Roman"/>
                <w:sz w:val="20"/>
                <w:szCs w:val="20"/>
                <w:lang w:eastAsia="en-CA"/>
              </w:rPr>
              <w:t>The details</w:t>
            </w:r>
            <w:r w:rsidR="009D33A8" w:rsidRPr="00DA284C">
              <w:rPr>
                <w:rFonts w:ascii="Times New Roman" w:eastAsia="Times New Roman" w:hAnsi="Times New Roman" w:cs="Times New Roman"/>
                <w:sz w:val="20"/>
                <w:szCs w:val="20"/>
                <w:lang w:eastAsia="en-CA"/>
              </w:rPr>
              <w:t>,</w:t>
            </w:r>
            <w:r w:rsidRPr="00DA284C">
              <w:rPr>
                <w:rFonts w:ascii="Times New Roman" w:eastAsia="Times New Roman" w:hAnsi="Times New Roman" w:cs="Times New Roman"/>
                <w:sz w:val="20"/>
                <w:szCs w:val="20"/>
                <w:lang w:eastAsia="en-CA"/>
              </w:rPr>
              <w:t xml:space="preserve"> actions and replies are listed below</w:t>
            </w:r>
            <w:r w:rsidR="0098022C" w:rsidRPr="00DA284C">
              <w:rPr>
                <w:rFonts w:ascii="Times New Roman" w:eastAsia="Times New Roman" w:hAnsi="Times New Roman" w:cs="Times New Roman"/>
                <w:sz w:val="20"/>
                <w:szCs w:val="20"/>
                <w:lang w:eastAsia="en-CA"/>
              </w:rPr>
              <w:t xml:space="preserve"> for the</w:t>
            </w:r>
            <w:r w:rsidR="00A06B11" w:rsidRPr="00DA284C">
              <w:rPr>
                <w:rFonts w:ascii="Times New Roman" w:eastAsia="Times New Roman" w:hAnsi="Times New Roman" w:cs="Times New Roman"/>
                <w:sz w:val="20"/>
                <w:szCs w:val="20"/>
                <w:lang w:eastAsia="en-CA"/>
              </w:rPr>
              <w:t xml:space="preserve"> </w:t>
            </w:r>
            <w:r w:rsidR="0098022C" w:rsidRPr="00DA284C">
              <w:rPr>
                <w:rFonts w:ascii="Times New Roman" w:eastAsia="Times New Roman" w:hAnsi="Times New Roman" w:cs="Times New Roman"/>
                <w:sz w:val="20"/>
                <w:szCs w:val="20"/>
                <w:lang w:eastAsia="en-CA"/>
              </w:rPr>
              <w:t>individual areas</w:t>
            </w:r>
            <w:r w:rsidRPr="00DA284C">
              <w:rPr>
                <w:rFonts w:ascii="Times New Roman" w:eastAsia="Times New Roman" w:hAnsi="Times New Roman" w:cs="Times New Roman"/>
                <w:sz w:val="20"/>
                <w:szCs w:val="20"/>
                <w:lang w:eastAsia="en-CA"/>
              </w:rPr>
              <w:t>.</w:t>
            </w:r>
            <w:r w:rsidR="00A06B11" w:rsidRPr="00DA284C">
              <w:rPr>
                <w:rFonts w:ascii="Times New Roman" w:eastAsia="Times New Roman" w:hAnsi="Times New Roman" w:cs="Times New Roman"/>
                <w:sz w:val="20"/>
                <w:szCs w:val="20"/>
                <w:lang w:eastAsia="en-CA"/>
              </w:rPr>
              <w:t xml:space="preserve"> </w:t>
            </w:r>
          </w:p>
          <w:p w14:paraId="4F27E09E" w14:textId="77777777" w:rsidR="009E4554" w:rsidRPr="00DA284C" w:rsidRDefault="009E4554" w:rsidP="0016341D">
            <w:pPr>
              <w:rPr>
                <w:rFonts w:ascii="Times New Roman" w:eastAsia="Times New Roman" w:hAnsi="Times New Roman" w:cs="Times New Roman"/>
                <w:sz w:val="20"/>
                <w:szCs w:val="20"/>
                <w:lang w:eastAsia="en-CA"/>
              </w:rPr>
            </w:pPr>
          </w:p>
          <w:p w14:paraId="3A635999" w14:textId="6EC37DE5" w:rsidR="00550DCA" w:rsidRPr="00DA284C" w:rsidRDefault="00A06B11" w:rsidP="00550DCA">
            <w:pPr>
              <w:rPr>
                <w:rFonts w:ascii="Times New Roman" w:eastAsia="Times New Roman" w:hAnsi="Times New Roman" w:cs="Times New Roman"/>
                <w:sz w:val="20"/>
                <w:szCs w:val="20"/>
                <w:lang w:eastAsia="en-CA"/>
              </w:rPr>
            </w:pPr>
            <w:r w:rsidRPr="00DA284C">
              <w:rPr>
                <w:rFonts w:ascii="Times New Roman" w:eastAsia="Times New Roman" w:hAnsi="Times New Roman" w:cs="Times New Roman"/>
                <w:sz w:val="20"/>
                <w:szCs w:val="20"/>
                <w:lang w:eastAsia="en-CA"/>
              </w:rPr>
              <w:t>Major</w:t>
            </w:r>
            <w:r w:rsidR="00550DCA" w:rsidRPr="00DA284C">
              <w:rPr>
                <w:rFonts w:ascii="Times New Roman" w:eastAsia="Times New Roman" w:hAnsi="Times New Roman" w:cs="Times New Roman"/>
                <w:sz w:val="20"/>
                <w:szCs w:val="20"/>
                <w:lang w:eastAsia="en-CA"/>
              </w:rPr>
              <w:t xml:space="preserve"> information </w:t>
            </w:r>
            <w:r w:rsidRPr="00DA284C">
              <w:rPr>
                <w:rFonts w:ascii="Times New Roman" w:eastAsia="Times New Roman" w:hAnsi="Times New Roman" w:cs="Times New Roman"/>
                <w:sz w:val="20"/>
                <w:szCs w:val="20"/>
                <w:lang w:eastAsia="en-CA"/>
              </w:rPr>
              <w:t xml:space="preserve">which does not belong to the guidance </w:t>
            </w:r>
            <w:r w:rsidR="009D33A8" w:rsidRPr="00DA284C">
              <w:rPr>
                <w:rFonts w:ascii="Times New Roman" w:eastAsia="Times New Roman" w:hAnsi="Times New Roman" w:cs="Times New Roman"/>
                <w:sz w:val="20"/>
                <w:szCs w:val="20"/>
                <w:lang w:eastAsia="en-CA"/>
              </w:rPr>
              <w:t>has</w:t>
            </w:r>
            <w:r w:rsidR="00550DCA" w:rsidRPr="00DA284C">
              <w:rPr>
                <w:rFonts w:ascii="Times New Roman" w:eastAsia="Times New Roman" w:hAnsi="Times New Roman" w:cs="Times New Roman"/>
                <w:sz w:val="20"/>
                <w:szCs w:val="20"/>
                <w:lang w:eastAsia="en-CA"/>
              </w:rPr>
              <w:t xml:space="preserve"> been removed. Some other </w:t>
            </w:r>
            <w:r w:rsidR="009D33A8" w:rsidRPr="00DA284C">
              <w:rPr>
                <w:rFonts w:ascii="Times New Roman" w:eastAsia="Times New Roman" w:hAnsi="Times New Roman" w:cs="Times New Roman"/>
                <w:sz w:val="20"/>
                <w:szCs w:val="20"/>
                <w:lang w:eastAsia="en-CA"/>
              </w:rPr>
              <w:t>information has</w:t>
            </w:r>
            <w:r w:rsidR="00550DCA" w:rsidRPr="00DA284C">
              <w:rPr>
                <w:rFonts w:ascii="Times New Roman" w:eastAsia="Times New Roman" w:hAnsi="Times New Roman" w:cs="Times New Roman"/>
                <w:sz w:val="20"/>
                <w:szCs w:val="20"/>
                <w:lang w:eastAsia="en-CA"/>
              </w:rPr>
              <w:t xml:space="preserve"> been moved from the main text to footnotes </w:t>
            </w:r>
            <w:r w:rsidR="009E4554" w:rsidRPr="00DA284C">
              <w:rPr>
                <w:rFonts w:ascii="Times New Roman" w:eastAsia="Times New Roman" w:hAnsi="Times New Roman" w:cs="Times New Roman"/>
                <w:sz w:val="20"/>
                <w:szCs w:val="20"/>
                <w:lang w:eastAsia="en-CA"/>
              </w:rPr>
              <w:t>(see answers to individual points below)</w:t>
            </w:r>
          </w:p>
          <w:p w14:paraId="10710E90" w14:textId="77777777" w:rsidR="0098022C" w:rsidRPr="00DA284C" w:rsidRDefault="0098022C" w:rsidP="00550DCA">
            <w:pPr>
              <w:rPr>
                <w:rFonts w:ascii="Times New Roman" w:eastAsia="Times New Roman" w:hAnsi="Times New Roman" w:cs="Times New Roman"/>
                <w:sz w:val="20"/>
                <w:szCs w:val="20"/>
                <w:lang w:eastAsia="en-CA"/>
              </w:rPr>
            </w:pPr>
          </w:p>
          <w:p w14:paraId="47E0E6F0" w14:textId="6ABD0500" w:rsidR="0098022C" w:rsidRPr="00DA284C" w:rsidRDefault="0098022C" w:rsidP="00DA284C">
            <w:pPr>
              <w:rPr>
                <w:rFonts w:ascii="Times New Roman" w:eastAsia="Times New Roman" w:hAnsi="Times New Roman" w:cs="Times New Roman"/>
                <w:sz w:val="20"/>
                <w:szCs w:val="20"/>
                <w:lang w:eastAsia="en-CA"/>
              </w:rPr>
            </w:pPr>
            <w:r w:rsidRPr="00DA284C">
              <w:rPr>
                <w:rFonts w:ascii="Times New Roman" w:eastAsia="Times New Roman" w:hAnsi="Times New Roman" w:cs="Times New Roman"/>
                <w:sz w:val="20"/>
                <w:szCs w:val="20"/>
                <w:lang w:eastAsia="en-CA"/>
              </w:rPr>
              <w:t>By considering the detailed comment</w:t>
            </w:r>
            <w:r w:rsidR="009D33A8" w:rsidRPr="00DA284C">
              <w:rPr>
                <w:rFonts w:ascii="Times New Roman" w:eastAsia="Times New Roman" w:hAnsi="Times New Roman" w:cs="Times New Roman"/>
                <w:sz w:val="20"/>
                <w:szCs w:val="20"/>
                <w:lang w:eastAsia="en-CA"/>
              </w:rPr>
              <w:t xml:space="preserve">s of </w:t>
            </w:r>
            <w:r w:rsidRPr="00DA284C">
              <w:rPr>
                <w:rFonts w:ascii="Times New Roman" w:eastAsia="Times New Roman" w:hAnsi="Times New Roman" w:cs="Times New Roman"/>
                <w:sz w:val="20"/>
                <w:szCs w:val="20"/>
                <w:lang w:eastAsia="en-CA"/>
              </w:rPr>
              <w:t>parties and observers</w:t>
            </w:r>
            <w:r w:rsidR="009D33A8" w:rsidRPr="00DA284C">
              <w:rPr>
                <w:rFonts w:ascii="Times New Roman" w:eastAsia="Times New Roman" w:hAnsi="Times New Roman" w:cs="Times New Roman"/>
                <w:sz w:val="20"/>
                <w:szCs w:val="20"/>
                <w:lang w:eastAsia="en-CA"/>
              </w:rPr>
              <w:t>, the guidance has</w:t>
            </w:r>
            <w:r w:rsidRPr="00DA284C">
              <w:rPr>
                <w:rFonts w:ascii="Times New Roman" w:eastAsia="Times New Roman" w:hAnsi="Times New Roman" w:cs="Times New Roman"/>
                <w:sz w:val="20"/>
                <w:szCs w:val="20"/>
                <w:lang w:eastAsia="en-CA"/>
              </w:rPr>
              <w:t xml:space="preserve"> been partly redrafted. Two chapters have been entirely removed and where </w:t>
            </w:r>
            <w:r w:rsidR="00CF3B81" w:rsidRPr="00DA284C">
              <w:rPr>
                <w:rFonts w:ascii="Times New Roman" w:eastAsia="Times New Roman" w:hAnsi="Times New Roman" w:cs="Times New Roman"/>
                <w:sz w:val="20"/>
                <w:szCs w:val="20"/>
                <w:lang w:eastAsia="en-CA"/>
              </w:rPr>
              <w:t>transferred to other guidance</w:t>
            </w:r>
            <w:r w:rsidR="009D33A8" w:rsidRPr="00DA284C">
              <w:rPr>
                <w:rFonts w:ascii="Times New Roman" w:eastAsia="Times New Roman" w:hAnsi="Times New Roman" w:cs="Times New Roman"/>
                <w:sz w:val="20"/>
                <w:szCs w:val="20"/>
                <w:lang w:eastAsia="en-CA"/>
              </w:rPr>
              <w:t xml:space="preserve"> (e</w:t>
            </w:r>
            <w:r w:rsidR="00DA284C">
              <w:rPr>
                <w:rFonts w:ascii="Times New Roman" w:eastAsia="Times New Roman" w:hAnsi="Times New Roman" w:cs="Times New Roman"/>
                <w:sz w:val="20"/>
                <w:szCs w:val="20"/>
                <w:lang w:eastAsia="en-CA"/>
              </w:rPr>
              <w:t>.</w:t>
            </w:r>
            <w:r w:rsidR="009D33A8" w:rsidRPr="00DA284C">
              <w:rPr>
                <w:rFonts w:ascii="Times New Roman" w:eastAsia="Times New Roman" w:hAnsi="Times New Roman" w:cs="Times New Roman"/>
                <w:sz w:val="20"/>
                <w:szCs w:val="20"/>
                <w:lang w:eastAsia="en-CA"/>
              </w:rPr>
              <w:t>g. BAT/BEP)</w:t>
            </w:r>
            <w:r w:rsidR="00CF3B81" w:rsidRPr="00DA284C">
              <w:rPr>
                <w:rFonts w:ascii="Times New Roman" w:eastAsia="Times New Roman" w:hAnsi="Times New Roman" w:cs="Times New Roman"/>
                <w:sz w:val="20"/>
                <w:szCs w:val="20"/>
                <w:lang w:eastAsia="en-CA"/>
              </w:rPr>
              <w:t>.</w:t>
            </w:r>
          </w:p>
        </w:tc>
      </w:tr>
      <w:tr w:rsidR="00550DCA" w:rsidRPr="00DA284C" w14:paraId="5E060475" w14:textId="77777777" w:rsidTr="00DA284C">
        <w:tc>
          <w:tcPr>
            <w:tcW w:w="1098" w:type="dxa"/>
            <w:vAlign w:val="center"/>
          </w:tcPr>
          <w:p w14:paraId="4E8B7D35" w14:textId="77777777" w:rsidR="00550DCA" w:rsidRPr="00DA284C" w:rsidRDefault="00550DCA" w:rsidP="00BA7598">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Finland</w:t>
            </w:r>
          </w:p>
        </w:tc>
        <w:tc>
          <w:tcPr>
            <w:tcW w:w="1710" w:type="dxa"/>
            <w:vAlign w:val="center"/>
          </w:tcPr>
          <w:p w14:paraId="584F26FB" w14:textId="77777777" w:rsidR="00550DCA" w:rsidRPr="00DA284C" w:rsidRDefault="00550DCA" w:rsidP="00BA7598">
            <w:pPr>
              <w:rPr>
                <w:rFonts w:ascii="Times New Roman" w:eastAsia="Calibri" w:hAnsi="Times New Roman" w:cs="Times New Roman"/>
                <w:color w:val="000000"/>
                <w:sz w:val="20"/>
                <w:szCs w:val="20"/>
              </w:rPr>
            </w:pPr>
          </w:p>
        </w:tc>
        <w:tc>
          <w:tcPr>
            <w:tcW w:w="6372" w:type="dxa"/>
          </w:tcPr>
          <w:p w14:paraId="6F974505" w14:textId="77777777" w:rsidR="00550DCA" w:rsidRPr="00DA284C" w:rsidRDefault="00550DCA" w:rsidP="002D4A89">
            <w:pPr>
              <w:rPr>
                <w:rFonts w:ascii="Times New Roman" w:hAnsi="Times New Roman" w:cs="Times New Roman"/>
              </w:rPr>
            </w:pPr>
            <w:r w:rsidRPr="00DA284C">
              <w:rPr>
                <w:rFonts w:ascii="Times New Roman" w:hAnsi="Times New Roman" w:cs="Times New Roman"/>
              </w:rPr>
              <w:t>1) Our general wish for any guidance is that it would highlight the objectives and questions that need to be answered in the inventory and give information on how those questions could be dealt with. The current document gives a lot of prescriptive guidance (such as how to contact people and who should be invited in the team, especially when the guidance is left in the absence of national information on a very general level (e.g. “include relevant authorities”)), describing processes and schemes instead of defining what is it that needs to be done and how can one figure out who is a stakeholder that needs to be invited. Perhaps it would be possible to structure the document so that the guidance would clearly flag the objectives and questions that need to be answered, give the background information and then, if needed, provide model solutions.</w:t>
            </w:r>
          </w:p>
        </w:tc>
        <w:tc>
          <w:tcPr>
            <w:tcW w:w="3996" w:type="dxa"/>
          </w:tcPr>
          <w:p w14:paraId="082124C2" w14:textId="2F0C824A" w:rsidR="00853DEC" w:rsidRPr="00DA284C" w:rsidRDefault="006B0FA2" w:rsidP="00BA7598">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In the step by step approach the stakeholders were named more precise</w:t>
            </w:r>
            <w:r w:rsidR="009D33A8" w:rsidRPr="00DA284C">
              <w:rPr>
                <w:rFonts w:ascii="Times New Roman" w:eastAsia="Calibri" w:hAnsi="Times New Roman" w:cs="Times New Roman"/>
                <w:color w:val="000000"/>
                <w:sz w:val="20"/>
                <w:szCs w:val="20"/>
              </w:rPr>
              <w:t>ly and not at</w:t>
            </w:r>
            <w:r w:rsidR="00BC7336" w:rsidRPr="00DA284C">
              <w:rPr>
                <w:rFonts w:ascii="Times New Roman" w:eastAsia="Calibri" w:hAnsi="Times New Roman" w:cs="Times New Roman"/>
                <w:color w:val="000000"/>
                <w:sz w:val="20"/>
                <w:szCs w:val="20"/>
              </w:rPr>
              <w:t xml:space="preserve"> the general level</w:t>
            </w:r>
            <w:r w:rsidRPr="00DA284C">
              <w:rPr>
                <w:rFonts w:ascii="Times New Roman" w:eastAsia="Calibri" w:hAnsi="Times New Roman" w:cs="Times New Roman"/>
                <w:color w:val="000000"/>
                <w:sz w:val="20"/>
                <w:szCs w:val="20"/>
              </w:rPr>
              <w:t>.</w:t>
            </w:r>
          </w:p>
          <w:p w14:paraId="5979858E" w14:textId="2911F64B" w:rsidR="008501D6" w:rsidRPr="00DA284C" w:rsidRDefault="001F410F" w:rsidP="00BA7598">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The prescriptive guidance has advantages to support non-experienced inventory teams.</w:t>
            </w:r>
            <w:r w:rsidR="008501D6" w:rsidRPr="00DA284C">
              <w:rPr>
                <w:rFonts w:ascii="Times New Roman" w:eastAsia="Calibri" w:hAnsi="Times New Roman" w:cs="Times New Roman"/>
                <w:color w:val="000000"/>
                <w:sz w:val="20"/>
                <w:szCs w:val="20"/>
              </w:rPr>
              <w:t xml:space="preserve"> </w:t>
            </w:r>
            <w:r w:rsidR="00C0745F" w:rsidRPr="00DA284C">
              <w:rPr>
                <w:rFonts w:ascii="Times New Roman" w:eastAsia="Calibri" w:hAnsi="Times New Roman" w:cs="Times New Roman"/>
                <w:color w:val="000000"/>
                <w:sz w:val="20"/>
                <w:szCs w:val="20"/>
              </w:rPr>
              <w:t>Finally</w:t>
            </w:r>
            <w:r w:rsidR="009D33A8" w:rsidRPr="00DA284C">
              <w:rPr>
                <w:rFonts w:ascii="Times New Roman" w:eastAsia="Calibri" w:hAnsi="Times New Roman" w:cs="Times New Roman"/>
                <w:color w:val="000000"/>
                <w:sz w:val="20"/>
                <w:szCs w:val="20"/>
              </w:rPr>
              <w:t>,</w:t>
            </w:r>
            <w:r w:rsidR="00C0745F" w:rsidRPr="00DA284C">
              <w:rPr>
                <w:rFonts w:ascii="Times New Roman" w:eastAsia="Calibri" w:hAnsi="Times New Roman" w:cs="Times New Roman"/>
                <w:color w:val="000000"/>
                <w:sz w:val="20"/>
                <w:szCs w:val="20"/>
              </w:rPr>
              <w:t xml:space="preserve"> c</w:t>
            </w:r>
            <w:r w:rsidR="008501D6" w:rsidRPr="00DA284C">
              <w:rPr>
                <w:rFonts w:ascii="Times New Roman" w:eastAsia="Calibri" w:hAnsi="Times New Roman" w:cs="Times New Roman"/>
                <w:color w:val="000000"/>
                <w:sz w:val="20"/>
                <w:szCs w:val="20"/>
              </w:rPr>
              <w:t>ountries are free to decide on inventory methodologies and a t</w:t>
            </w:r>
            <w:r w:rsidRPr="00DA284C">
              <w:rPr>
                <w:rFonts w:ascii="Times New Roman" w:eastAsia="Calibri" w:hAnsi="Times New Roman" w:cs="Times New Roman"/>
                <w:color w:val="000000"/>
                <w:sz w:val="20"/>
                <w:szCs w:val="20"/>
              </w:rPr>
              <w:t>iered approach is</w:t>
            </w:r>
            <w:r w:rsidR="008501D6" w:rsidRPr="00DA284C">
              <w:rPr>
                <w:rFonts w:ascii="Times New Roman" w:eastAsia="Calibri" w:hAnsi="Times New Roman" w:cs="Times New Roman"/>
                <w:color w:val="000000"/>
                <w:sz w:val="20"/>
                <w:szCs w:val="20"/>
              </w:rPr>
              <w:t xml:space="preserve"> </w:t>
            </w:r>
            <w:r w:rsidR="00C0745F" w:rsidRPr="00DA284C">
              <w:rPr>
                <w:rFonts w:ascii="Times New Roman" w:eastAsia="Calibri" w:hAnsi="Times New Roman" w:cs="Times New Roman"/>
                <w:color w:val="000000"/>
                <w:sz w:val="20"/>
                <w:szCs w:val="20"/>
              </w:rPr>
              <w:t xml:space="preserve">given </w:t>
            </w:r>
            <w:r w:rsidR="008501D6" w:rsidRPr="00DA284C">
              <w:rPr>
                <w:rFonts w:ascii="Times New Roman" w:eastAsia="Calibri" w:hAnsi="Times New Roman" w:cs="Times New Roman"/>
                <w:color w:val="000000"/>
                <w:sz w:val="20"/>
                <w:szCs w:val="20"/>
              </w:rPr>
              <w:t>in this guidance t</w:t>
            </w:r>
            <w:r w:rsidR="00C0745F" w:rsidRPr="00DA284C">
              <w:rPr>
                <w:rFonts w:ascii="Times New Roman" w:eastAsia="Calibri" w:hAnsi="Times New Roman" w:cs="Times New Roman"/>
                <w:color w:val="000000"/>
                <w:sz w:val="20"/>
                <w:szCs w:val="20"/>
              </w:rPr>
              <w:t>o offer options for countries at various depth</w:t>
            </w:r>
            <w:r w:rsidR="009D33A8" w:rsidRPr="00DA284C">
              <w:rPr>
                <w:rFonts w:ascii="Times New Roman" w:eastAsia="Calibri" w:hAnsi="Times New Roman" w:cs="Times New Roman"/>
                <w:color w:val="000000"/>
                <w:sz w:val="20"/>
                <w:szCs w:val="20"/>
              </w:rPr>
              <w:t>s</w:t>
            </w:r>
            <w:r w:rsidR="00C0745F" w:rsidRPr="00DA284C">
              <w:rPr>
                <w:rFonts w:ascii="Times New Roman" w:eastAsia="Calibri" w:hAnsi="Times New Roman" w:cs="Times New Roman"/>
                <w:color w:val="000000"/>
                <w:sz w:val="20"/>
                <w:szCs w:val="20"/>
              </w:rPr>
              <w:t xml:space="preserve"> and resource use.</w:t>
            </w:r>
            <w:r w:rsidR="008501D6" w:rsidRPr="00DA284C">
              <w:rPr>
                <w:rFonts w:ascii="Times New Roman" w:eastAsia="Calibri" w:hAnsi="Times New Roman" w:cs="Times New Roman"/>
                <w:color w:val="000000"/>
                <w:sz w:val="20"/>
                <w:szCs w:val="20"/>
              </w:rPr>
              <w:t xml:space="preserve"> </w:t>
            </w:r>
            <w:r w:rsidR="00BC7336" w:rsidRPr="00DA284C">
              <w:rPr>
                <w:rFonts w:ascii="Times New Roman" w:eastAsia="Calibri" w:hAnsi="Times New Roman" w:cs="Times New Roman"/>
                <w:color w:val="000000"/>
                <w:sz w:val="20"/>
                <w:szCs w:val="20"/>
              </w:rPr>
              <w:t>The tables for calculation of the inventories are now titled as “samples” to indicate that other approaches can be taken and that this does not mean a prescription to be taken.</w:t>
            </w:r>
          </w:p>
          <w:p w14:paraId="3F092CBC" w14:textId="758B6220" w:rsidR="00550DCA" w:rsidRPr="00DA284C" w:rsidRDefault="00C0745F" w:rsidP="00BA7598">
            <w:pPr>
              <w:autoSpaceDE w:val="0"/>
              <w:autoSpaceDN w:val="0"/>
              <w:adjustRightInd w:val="0"/>
              <w:spacing w:before="120" w:after="120"/>
              <w:rPr>
                <w:rFonts w:ascii="Times New Roman" w:eastAsia="Calibri" w:hAnsi="Times New Roman" w:cs="Times New Roman"/>
                <w:color w:val="000000"/>
                <w:sz w:val="20"/>
                <w:szCs w:val="20"/>
                <w:highlight w:val="yellow"/>
              </w:rPr>
            </w:pPr>
            <w:r w:rsidRPr="00DA284C">
              <w:rPr>
                <w:rFonts w:ascii="Times New Roman" w:eastAsia="Calibri" w:hAnsi="Times New Roman" w:cs="Times New Roman"/>
                <w:color w:val="000000"/>
                <w:sz w:val="20"/>
                <w:szCs w:val="20"/>
              </w:rPr>
              <w:t xml:space="preserve">Finally an article 15 reporting will need to be </w:t>
            </w:r>
            <w:r w:rsidRPr="00DA284C">
              <w:rPr>
                <w:rFonts w:ascii="Times New Roman" w:eastAsia="Calibri" w:hAnsi="Times New Roman" w:cs="Times New Roman"/>
                <w:color w:val="000000"/>
                <w:sz w:val="20"/>
                <w:szCs w:val="20"/>
              </w:rPr>
              <w:lastRenderedPageBreak/>
              <w:t xml:space="preserve">done where relevant </w:t>
            </w:r>
            <w:r w:rsidR="006B0FA2" w:rsidRPr="00DA284C">
              <w:rPr>
                <w:rFonts w:ascii="Times New Roman" w:eastAsia="Calibri" w:hAnsi="Times New Roman" w:cs="Times New Roman"/>
                <w:color w:val="000000"/>
                <w:sz w:val="20"/>
                <w:szCs w:val="20"/>
              </w:rPr>
              <w:t xml:space="preserve">estimated amounts from HBCD in EPS/XPS and possibly textiles should be generated. </w:t>
            </w:r>
          </w:p>
        </w:tc>
      </w:tr>
      <w:tr w:rsidR="002D4A89" w:rsidRPr="00DA284C" w14:paraId="23D7F274" w14:textId="77777777" w:rsidTr="00DA284C">
        <w:tc>
          <w:tcPr>
            <w:tcW w:w="1098" w:type="dxa"/>
            <w:vAlign w:val="center"/>
          </w:tcPr>
          <w:p w14:paraId="27E5E661" w14:textId="26058B4E" w:rsidR="002D4A89" w:rsidRPr="00DA284C" w:rsidRDefault="00550DCA" w:rsidP="00BA7598">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Finland</w:t>
            </w:r>
          </w:p>
        </w:tc>
        <w:tc>
          <w:tcPr>
            <w:tcW w:w="1710" w:type="dxa"/>
            <w:vAlign w:val="center"/>
          </w:tcPr>
          <w:p w14:paraId="39C3E3F7" w14:textId="77777777" w:rsidR="002D4A89" w:rsidRPr="00DA284C" w:rsidRDefault="002D4A89" w:rsidP="00BA7598">
            <w:pPr>
              <w:rPr>
                <w:rFonts w:ascii="Times New Roman" w:eastAsia="Calibri" w:hAnsi="Times New Roman" w:cs="Times New Roman"/>
                <w:color w:val="000000"/>
                <w:sz w:val="20"/>
                <w:szCs w:val="20"/>
              </w:rPr>
            </w:pPr>
          </w:p>
        </w:tc>
        <w:tc>
          <w:tcPr>
            <w:tcW w:w="6372" w:type="dxa"/>
          </w:tcPr>
          <w:p w14:paraId="2B0D5492" w14:textId="77777777" w:rsidR="002D4A89" w:rsidRPr="00DA284C" w:rsidRDefault="002D4A89" w:rsidP="002D4A89">
            <w:pPr>
              <w:rPr>
                <w:rFonts w:ascii="Times New Roman" w:hAnsi="Times New Roman" w:cs="Times New Roman"/>
              </w:rPr>
            </w:pPr>
            <w:r w:rsidRPr="00DA284C">
              <w:rPr>
                <w:rFonts w:ascii="Times New Roman" w:hAnsi="Times New Roman" w:cs="Times New Roman"/>
              </w:rPr>
              <w:t xml:space="preserve">2) We would like to highlight the need to ensure the consistency of this document with the Draft technical guidelines for the environmentally sound management of wastes consisting of, containing or contaminated with </w:t>
            </w:r>
            <w:proofErr w:type="spellStart"/>
            <w:r w:rsidRPr="00DA284C">
              <w:rPr>
                <w:rFonts w:ascii="Times New Roman" w:hAnsi="Times New Roman" w:cs="Times New Roman"/>
              </w:rPr>
              <w:t>hexabromocyclododecane</w:t>
            </w:r>
            <w:proofErr w:type="spellEnd"/>
            <w:r w:rsidRPr="00DA284C">
              <w:rPr>
                <w:rFonts w:ascii="Times New Roman" w:hAnsi="Times New Roman" w:cs="Times New Roman"/>
              </w:rPr>
              <w:t xml:space="preserve"> (Draft of 26 November 2014). The waste guidance is a separate document and all overlapping elements should be removed from inventory guidance as appropriate (and also vice-versa). </w:t>
            </w:r>
            <w:r w:rsidRPr="00DA284C">
              <w:rPr>
                <w:rFonts w:ascii="Times New Roman" w:hAnsi="Times New Roman" w:cs="Times New Roman"/>
                <w:lang w:val="en-GB"/>
              </w:rPr>
              <w:t>Table 2-3 (“</w:t>
            </w:r>
            <w:r w:rsidRPr="00DA284C">
              <w:rPr>
                <w:rFonts w:ascii="Times New Roman" w:hAnsi="Times New Roman" w:cs="Times New Roman"/>
                <w:szCs w:val="21"/>
                <w:lang w:val="en-GB"/>
              </w:rPr>
              <w:t>The major HBCD containing wastes are listed in Table 2-3 and Parties could use this as a reference to build a list of their own.”) –is not consistent with the Basel waste guidance. Table 2 in the Basel guidance is according to our understanding the most comprehensive presentation on where/what kind of articles HBCD was used. Very important for the inventories as well as waste management.</w:t>
            </w:r>
          </w:p>
          <w:p w14:paraId="397236B6" w14:textId="77777777" w:rsidR="002D4A89" w:rsidRPr="00DA284C" w:rsidRDefault="002D4A89" w:rsidP="002D4A89">
            <w:pPr>
              <w:rPr>
                <w:rFonts w:ascii="Times New Roman" w:hAnsi="Times New Roman" w:cs="Times New Roman"/>
              </w:rPr>
            </w:pPr>
          </w:p>
        </w:tc>
        <w:tc>
          <w:tcPr>
            <w:tcW w:w="3996" w:type="dxa"/>
          </w:tcPr>
          <w:p w14:paraId="128632FE" w14:textId="7241B10D" w:rsidR="002D4A89" w:rsidRPr="00DA284C" w:rsidRDefault="009E4554" w:rsidP="00BA7598">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The guidance</w:t>
            </w:r>
            <w:r w:rsidR="00F05765" w:rsidRPr="00DA284C">
              <w:rPr>
                <w:rFonts w:ascii="Times New Roman" w:eastAsia="Calibri" w:hAnsi="Times New Roman" w:cs="Times New Roman"/>
                <w:color w:val="000000"/>
                <w:sz w:val="20"/>
                <w:szCs w:val="20"/>
              </w:rPr>
              <w:t xml:space="preserve"> has</w:t>
            </w:r>
            <w:r w:rsidRPr="00DA284C">
              <w:rPr>
                <w:rFonts w:ascii="Times New Roman" w:eastAsia="Calibri" w:hAnsi="Times New Roman" w:cs="Times New Roman"/>
                <w:color w:val="000000"/>
                <w:sz w:val="20"/>
                <w:szCs w:val="20"/>
              </w:rPr>
              <w:t xml:space="preserve"> been amended to ensure consistency with the Basel Convention guideline</w:t>
            </w:r>
            <w:r w:rsidR="00F05765" w:rsidRPr="00DA284C">
              <w:rPr>
                <w:rFonts w:ascii="Times New Roman" w:eastAsia="Calibri" w:hAnsi="Times New Roman" w:cs="Times New Roman"/>
                <w:color w:val="000000"/>
                <w:sz w:val="20"/>
                <w:szCs w:val="20"/>
              </w:rPr>
              <w:t>s. This was also facilitated by the comments submi</w:t>
            </w:r>
            <w:r w:rsidR="00DA284C">
              <w:rPr>
                <w:rFonts w:ascii="Times New Roman" w:eastAsia="Calibri" w:hAnsi="Times New Roman" w:cs="Times New Roman"/>
                <w:color w:val="000000"/>
                <w:sz w:val="20"/>
                <w:szCs w:val="20"/>
              </w:rPr>
              <w:t>t</w:t>
            </w:r>
            <w:r w:rsidR="00F05765" w:rsidRPr="00DA284C">
              <w:rPr>
                <w:rFonts w:ascii="Times New Roman" w:eastAsia="Calibri" w:hAnsi="Times New Roman" w:cs="Times New Roman"/>
                <w:color w:val="000000"/>
                <w:sz w:val="20"/>
                <w:szCs w:val="20"/>
              </w:rPr>
              <w:t>ted by</w:t>
            </w:r>
            <w:r w:rsidRPr="00DA284C">
              <w:rPr>
                <w:rFonts w:ascii="Times New Roman" w:eastAsia="Calibri" w:hAnsi="Times New Roman" w:cs="Times New Roman"/>
                <w:color w:val="000000"/>
                <w:sz w:val="20"/>
                <w:szCs w:val="20"/>
              </w:rPr>
              <w:t xml:space="preserve"> Canada</w:t>
            </w:r>
            <w:r w:rsidR="00F05765" w:rsidRPr="00DA284C">
              <w:rPr>
                <w:rFonts w:ascii="Times New Roman" w:eastAsia="Calibri" w:hAnsi="Times New Roman" w:cs="Times New Roman"/>
                <w:color w:val="000000"/>
                <w:sz w:val="20"/>
                <w:szCs w:val="20"/>
              </w:rPr>
              <w:t>,</w:t>
            </w:r>
            <w:r w:rsidRPr="00DA284C">
              <w:rPr>
                <w:rFonts w:ascii="Times New Roman" w:eastAsia="Calibri" w:hAnsi="Times New Roman" w:cs="Times New Roman"/>
                <w:color w:val="000000"/>
                <w:sz w:val="20"/>
                <w:szCs w:val="20"/>
              </w:rPr>
              <w:t xml:space="preserve"> which </w:t>
            </w:r>
            <w:r w:rsidR="00F05765" w:rsidRPr="00DA284C">
              <w:rPr>
                <w:rFonts w:ascii="Times New Roman" w:eastAsia="Calibri" w:hAnsi="Times New Roman" w:cs="Times New Roman"/>
                <w:color w:val="000000"/>
                <w:sz w:val="20"/>
                <w:szCs w:val="20"/>
              </w:rPr>
              <w:t>highlight the need to ensure</w:t>
            </w:r>
            <w:r w:rsidRPr="00DA284C">
              <w:rPr>
                <w:rFonts w:ascii="Times New Roman" w:eastAsia="Calibri" w:hAnsi="Times New Roman" w:cs="Times New Roman"/>
                <w:color w:val="000000"/>
                <w:sz w:val="20"/>
                <w:szCs w:val="20"/>
              </w:rPr>
              <w:t xml:space="preserve"> consistency with the Basel Guidelines.</w:t>
            </w:r>
          </w:p>
          <w:p w14:paraId="0D15F9FC" w14:textId="5D3238E1" w:rsidR="00BC7336" w:rsidRPr="00DA284C" w:rsidRDefault="00BC7336" w:rsidP="00BA7598">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Table 2 of Basel guidance</w:t>
            </w:r>
            <w:r w:rsidR="00F05765" w:rsidRPr="00DA284C">
              <w:rPr>
                <w:rFonts w:ascii="Times New Roman" w:eastAsia="Calibri" w:hAnsi="Times New Roman" w:cs="Times New Roman"/>
                <w:color w:val="000000"/>
                <w:sz w:val="20"/>
                <w:szCs w:val="20"/>
              </w:rPr>
              <w:t xml:space="preserve"> was</w:t>
            </w:r>
            <w:r w:rsidRPr="00DA284C">
              <w:rPr>
                <w:rFonts w:ascii="Times New Roman" w:eastAsia="Calibri" w:hAnsi="Times New Roman" w:cs="Times New Roman"/>
                <w:color w:val="000000"/>
                <w:sz w:val="20"/>
                <w:szCs w:val="20"/>
              </w:rPr>
              <w:t xml:space="preserve"> added and substituted table 2-2. </w:t>
            </w:r>
          </w:p>
          <w:p w14:paraId="13A0C7D1" w14:textId="32314AFA" w:rsidR="00BC7336" w:rsidRPr="00DA284C" w:rsidRDefault="00BC7336" w:rsidP="00BA7598">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In respect to wastes</w:t>
            </w:r>
            <w:r w:rsidR="00F05765" w:rsidRPr="00DA284C">
              <w:rPr>
                <w:rFonts w:ascii="Times New Roman" w:eastAsia="Calibri" w:hAnsi="Times New Roman" w:cs="Times New Roman"/>
                <w:color w:val="000000"/>
                <w:sz w:val="20"/>
                <w:szCs w:val="20"/>
              </w:rPr>
              <w:t>,</w:t>
            </w:r>
            <w:r w:rsidRPr="00DA284C">
              <w:rPr>
                <w:rFonts w:ascii="Times New Roman" w:eastAsia="Calibri" w:hAnsi="Times New Roman" w:cs="Times New Roman"/>
                <w:color w:val="000000"/>
                <w:sz w:val="20"/>
                <w:szCs w:val="20"/>
              </w:rPr>
              <w:t xml:space="preserve"> reference is now made to this table 2-2 (Table 2 from Basel guidel</w:t>
            </w:r>
            <w:r w:rsidR="00F65244" w:rsidRPr="00DA284C">
              <w:rPr>
                <w:rFonts w:ascii="Times New Roman" w:eastAsia="Calibri" w:hAnsi="Times New Roman" w:cs="Times New Roman"/>
                <w:color w:val="000000"/>
                <w:sz w:val="20"/>
                <w:szCs w:val="20"/>
              </w:rPr>
              <w:t>ines and to the Basel guideline</w:t>
            </w:r>
            <w:r w:rsidRPr="00DA284C">
              <w:rPr>
                <w:rFonts w:ascii="Times New Roman" w:eastAsia="Calibri" w:hAnsi="Times New Roman" w:cs="Times New Roman"/>
                <w:color w:val="000000"/>
                <w:sz w:val="20"/>
                <w:szCs w:val="20"/>
              </w:rPr>
              <w:t xml:space="preserve">. </w:t>
            </w:r>
          </w:p>
          <w:p w14:paraId="6DA9BD81" w14:textId="2EAE810B" w:rsidR="00A06B11" w:rsidRPr="00DA284C" w:rsidRDefault="00A06B11" w:rsidP="00BA7598">
            <w:pPr>
              <w:autoSpaceDE w:val="0"/>
              <w:autoSpaceDN w:val="0"/>
              <w:adjustRightInd w:val="0"/>
              <w:spacing w:before="120" w:after="120"/>
              <w:rPr>
                <w:rFonts w:ascii="Times New Roman" w:eastAsia="Calibri" w:hAnsi="Times New Roman" w:cs="Times New Roman"/>
                <w:color w:val="000000"/>
                <w:sz w:val="20"/>
                <w:szCs w:val="20"/>
                <w:highlight w:val="green"/>
              </w:rPr>
            </w:pPr>
          </w:p>
        </w:tc>
      </w:tr>
      <w:tr w:rsidR="002D4A89" w:rsidRPr="00DA284C" w14:paraId="558A243E" w14:textId="77777777" w:rsidTr="00DA284C">
        <w:tc>
          <w:tcPr>
            <w:tcW w:w="1098" w:type="dxa"/>
            <w:vAlign w:val="center"/>
          </w:tcPr>
          <w:p w14:paraId="2E7D17E5" w14:textId="77777777" w:rsidR="002D4A89" w:rsidRPr="00DA284C" w:rsidRDefault="002D4A89" w:rsidP="00BA7598">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Finland</w:t>
            </w:r>
          </w:p>
        </w:tc>
        <w:tc>
          <w:tcPr>
            <w:tcW w:w="1710" w:type="dxa"/>
            <w:vAlign w:val="center"/>
          </w:tcPr>
          <w:p w14:paraId="100A782C" w14:textId="3303051A" w:rsidR="002D4A89" w:rsidRPr="00DA284C" w:rsidRDefault="0034216C" w:rsidP="00BA7598">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Link to Basel </w:t>
            </w:r>
          </w:p>
        </w:tc>
        <w:tc>
          <w:tcPr>
            <w:tcW w:w="6372" w:type="dxa"/>
          </w:tcPr>
          <w:p w14:paraId="7CB0EA80" w14:textId="77777777" w:rsidR="002D4A89" w:rsidRPr="00DA284C" w:rsidRDefault="002D4A89" w:rsidP="00BA7598">
            <w:pPr>
              <w:rPr>
                <w:rFonts w:ascii="Times New Roman" w:hAnsi="Times New Roman" w:cs="Times New Roman"/>
              </w:rPr>
            </w:pPr>
            <w:r w:rsidRPr="00DA284C">
              <w:rPr>
                <w:rFonts w:ascii="Times New Roman" w:hAnsi="Times New Roman" w:cs="Times New Roman"/>
              </w:rPr>
              <w:t xml:space="preserve">3) To ensure consistency, the document should perhaps not be giving waste management/ recycling/separation guidance as that is covered in the Basel guidance. E.g. in chapter 6: “In packaging sector, depending on the presence or absence of HBCD in the packaging the EPS/XPS can be further recycled. If some of the packaging in the country contains HBCD then it could be separated before recycling. Technologies for separation could be simple XRF screening (similar to the approach described for WEEE plastic in the POP-PBDE BAT/BEP guidance (Secretariat of the Stockholm Convention 2014)).” is not for this guidance. </w:t>
            </w:r>
          </w:p>
        </w:tc>
        <w:tc>
          <w:tcPr>
            <w:tcW w:w="3996" w:type="dxa"/>
          </w:tcPr>
          <w:p w14:paraId="2A212B62" w14:textId="4669BA23" w:rsidR="002D4A89" w:rsidRPr="00DA284C" w:rsidRDefault="009E4554" w:rsidP="00F05765">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The Stockholm Convention cover</w:t>
            </w:r>
            <w:r w:rsidR="00F05765" w:rsidRPr="00DA284C">
              <w:rPr>
                <w:rFonts w:ascii="Times New Roman" w:eastAsia="Calibri" w:hAnsi="Times New Roman" w:cs="Times New Roman"/>
                <w:color w:val="000000"/>
                <w:sz w:val="20"/>
                <w:szCs w:val="20"/>
              </w:rPr>
              <w:t>s</w:t>
            </w:r>
            <w:r w:rsidRPr="00DA284C">
              <w:rPr>
                <w:rFonts w:ascii="Times New Roman" w:eastAsia="Calibri" w:hAnsi="Times New Roman" w:cs="Times New Roman"/>
                <w:color w:val="000000"/>
                <w:sz w:val="20"/>
                <w:szCs w:val="20"/>
              </w:rPr>
              <w:t xml:space="preserve"> the entire life cycle of POPs. Therefore also </w:t>
            </w:r>
            <w:r w:rsidR="00A06B11" w:rsidRPr="00DA284C">
              <w:rPr>
                <w:rFonts w:ascii="Times New Roman" w:eastAsia="Calibri" w:hAnsi="Times New Roman" w:cs="Times New Roman"/>
                <w:color w:val="000000"/>
                <w:sz w:val="20"/>
                <w:szCs w:val="20"/>
              </w:rPr>
              <w:t xml:space="preserve">the waste and </w:t>
            </w:r>
            <w:r w:rsidR="006B204E" w:rsidRPr="00DA284C">
              <w:rPr>
                <w:rFonts w:ascii="Times New Roman" w:eastAsia="Calibri" w:hAnsi="Times New Roman" w:cs="Times New Roman"/>
                <w:color w:val="000000"/>
                <w:sz w:val="20"/>
                <w:szCs w:val="20"/>
              </w:rPr>
              <w:t xml:space="preserve">recycling topic need to be mentioned in the </w:t>
            </w:r>
            <w:r w:rsidR="00B9762D" w:rsidRPr="00DA284C">
              <w:rPr>
                <w:rFonts w:ascii="Times New Roman" w:eastAsia="Calibri" w:hAnsi="Times New Roman" w:cs="Times New Roman"/>
                <w:color w:val="000000"/>
                <w:sz w:val="20"/>
                <w:szCs w:val="20"/>
              </w:rPr>
              <w:t xml:space="preserve">Stockholm Convention inventory </w:t>
            </w:r>
            <w:r w:rsidR="006B204E" w:rsidRPr="00DA284C">
              <w:rPr>
                <w:rFonts w:ascii="Times New Roman" w:eastAsia="Calibri" w:hAnsi="Times New Roman" w:cs="Times New Roman"/>
                <w:color w:val="000000"/>
                <w:sz w:val="20"/>
                <w:szCs w:val="20"/>
              </w:rPr>
              <w:t>guidance</w:t>
            </w:r>
            <w:r w:rsidR="00F05765" w:rsidRPr="00DA284C">
              <w:rPr>
                <w:rFonts w:ascii="Times New Roman" w:eastAsia="Calibri" w:hAnsi="Times New Roman" w:cs="Times New Roman"/>
                <w:color w:val="000000"/>
                <w:sz w:val="20"/>
                <w:szCs w:val="20"/>
              </w:rPr>
              <w:t>. It is however</w:t>
            </w:r>
            <w:r w:rsidR="00B9762D" w:rsidRPr="00DA284C">
              <w:rPr>
                <w:rFonts w:ascii="Times New Roman" w:eastAsia="Calibri" w:hAnsi="Times New Roman" w:cs="Times New Roman"/>
                <w:color w:val="000000"/>
                <w:sz w:val="20"/>
                <w:szCs w:val="20"/>
              </w:rPr>
              <w:t xml:space="preserve"> kept to a minimum</w:t>
            </w:r>
            <w:r w:rsidR="006B204E" w:rsidRPr="00DA284C">
              <w:rPr>
                <w:rFonts w:ascii="Times New Roman" w:eastAsia="Calibri" w:hAnsi="Times New Roman" w:cs="Times New Roman"/>
                <w:color w:val="000000"/>
                <w:sz w:val="20"/>
                <w:szCs w:val="20"/>
              </w:rPr>
              <w:t xml:space="preserve">. </w:t>
            </w:r>
            <w:r w:rsidR="00F05765" w:rsidRPr="00DA284C">
              <w:rPr>
                <w:rFonts w:ascii="Times New Roman" w:eastAsia="Calibri" w:hAnsi="Times New Roman" w:cs="Times New Roman"/>
                <w:color w:val="000000"/>
                <w:sz w:val="20"/>
                <w:szCs w:val="20"/>
              </w:rPr>
              <w:t>The reference</w:t>
            </w:r>
            <w:r w:rsidR="006B204E" w:rsidRPr="00DA284C">
              <w:rPr>
                <w:rFonts w:ascii="Times New Roman" w:eastAsia="Calibri" w:hAnsi="Times New Roman" w:cs="Times New Roman"/>
                <w:color w:val="000000"/>
                <w:sz w:val="20"/>
                <w:szCs w:val="20"/>
              </w:rPr>
              <w:t xml:space="preserve"> to t</w:t>
            </w:r>
            <w:r w:rsidR="009C6079" w:rsidRPr="00DA284C">
              <w:rPr>
                <w:rFonts w:ascii="Times New Roman" w:eastAsia="Calibri" w:hAnsi="Times New Roman" w:cs="Times New Roman"/>
                <w:color w:val="000000"/>
                <w:sz w:val="20"/>
                <w:szCs w:val="20"/>
              </w:rPr>
              <w:t>he Basel Guideline</w:t>
            </w:r>
            <w:r w:rsidR="00F05765" w:rsidRPr="00DA284C">
              <w:rPr>
                <w:rFonts w:ascii="Times New Roman" w:eastAsia="Calibri" w:hAnsi="Times New Roman" w:cs="Times New Roman"/>
                <w:color w:val="000000"/>
                <w:sz w:val="20"/>
                <w:szCs w:val="20"/>
              </w:rPr>
              <w:t>s</w:t>
            </w:r>
            <w:r w:rsidR="009C6079" w:rsidRPr="00DA284C">
              <w:rPr>
                <w:rFonts w:ascii="Times New Roman" w:eastAsia="Calibri" w:hAnsi="Times New Roman" w:cs="Times New Roman"/>
                <w:color w:val="000000"/>
                <w:sz w:val="20"/>
                <w:szCs w:val="20"/>
              </w:rPr>
              <w:t xml:space="preserve"> </w:t>
            </w:r>
            <w:r w:rsidR="00B9762D" w:rsidRPr="00DA284C">
              <w:rPr>
                <w:rFonts w:ascii="Times New Roman" w:eastAsia="Calibri" w:hAnsi="Times New Roman" w:cs="Times New Roman"/>
                <w:color w:val="000000"/>
                <w:sz w:val="20"/>
                <w:szCs w:val="20"/>
              </w:rPr>
              <w:t xml:space="preserve">has been </w:t>
            </w:r>
            <w:r w:rsidR="00F65244" w:rsidRPr="00DA284C">
              <w:rPr>
                <w:rFonts w:ascii="Times New Roman" w:eastAsia="Calibri" w:hAnsi="Times New Roman" w:cs="Times New Roman"/>
                <w:color w:val="000000"/>
                <w:sz w:val="20"/>
                <w:szCs w:val="20"/>
              </w:rPr>
              <w:t>improved/</w:t>
            </w:r>
            <w:r w:rsidR="0034216C" w:rsidRPr="00DA284C">
              <w:rPr>
                <w:rFonts w:ascii="Times New Roman" w:eastAsia="Calibri" w:hAnsi="Times New Roman" w:cs="Times New Roman"/>
                <w:color w:val="000000"/>
                <w:sz w:val="20"/>
                <w:szCs w:val="20"/>
              </w:rPr>
              <w:t>optimized</w:t>
            </w:r>
            <w:r w:rsidR="00B9762D" w:rsidRPr="00DA284C">
              <w:rPr>
                <w:rFonts w:ascii="Times New Roman" w:eastAsia="Calibri" w:hAnsi="Times New Roman" w:cs="Times New Roman"/>
                <w:color w:val="000000"/>
                <w:sz w:val="20"/>
                <w:szCs w:val="20"/>
              </w:rPr>
              <w:t xml:space="preserve"> and the link to Basel guideline</w:t>
            </w:r>
            <w:r w:rsidR="00F05765" w:rsidRPr="00DA284C">
              <w:rPr>
                <w:rFonts w:ascii="Times New Roman" w:eastAsia="Calibri" w:hAnsi="Times New Roman" w:cs="Times New Roman"/>
                <w:color w:val="000000"/>
                <w:sz w:val="20"/>
                <w:szCs w:val="20"/>
              </w:rPr>
              <w:t>s</w:t>
            </w:r>
            <w:r w:rsidR="00B9762D" w:rsidRPr="00DA284C">
              <w:rPr>
                <w:rFonts w:ascii="Times New Roman" w:eastAsia="Calibri" w:hAnsi="Times New Roman" w:cs="Times New Roman"/>
                <w:color w:val="000000"/>
                <w:sz w:val="20"/>
                <w:szCs w:val="20"/>
              </w:rPr>
              <w:t xml:space="preserve"> has been strengthened</w:t>
            </w:r>
            <w:r w:rsidR="00F65244" w:rsidRPr="00DA284C">
              <w:rPr>
                <w:rFonts w:ascii="Times New Roman" w:eastAsia="Calibri" w:hAnsi="Times New Roman" w:cs="Times New Roman"/>
                <w:color w:val="000000"/>
                <w:sz w:val="20"/>
                <w:szCs w:val="20"/>
              </w:rPr>
              <w:t xml:space="preserve"> including inclusion of Table 2</w:t>
            </w:r>
            <w:r w:rsidR="00B9762D" w:rsidRPr="00DA284C">
              <w:rPr>
                <w:rFonts w:ascii="Times New Roman" w:eastAsia="Calibri" w:hAnsi="Times New Roman" w:cs="Times New Roman"/>
                <w:color w:val="000000"/>
                <w:sz w:val="20"/>
                <w:szCs w:val="20"/>
              </w:rPr>
              <w:t xml:space="preserve">. </w:t>
            </w:r>
          </w:p>
        </w:tc>
      </w:tr>
      <w:tr w:rsidR="009E6AFE" w:rsidRPr="00DA284C" w14:paraId="5B65BEDB" w14:textId="77777777" w:rsidTr="00DA284C">
        <w:tc>
          <w:tcPr>
            <w:tcW w:w="1098" w:type="dxa"/>
            <w:vAlign w:val="center"/>
          </w:tcPr>
          <w:p w14:paraId="2F9D4FF7" w14:textId="77777777" w:rsidR="009E6AFE" w:rsidRPr="00DA284C" w:rsidRDefault="002D4A89" w:rsidP="00BA7598">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Finland</w:t>
            </w:r>
          </w:p>
        </w:tc>
        <w:tc>
          <w:tcPr>
            <w:tcW w:w="1710" w:type="dxa"/>
            <w:vAlign w:val="center"/>
          </w:tcPr>
          <w:p w14:paraId="411190B8" w14:textId="77777777" w:rsidR="009E6AFE" w:rsidRPr="00DA284C" w:rsidRDefault="002D4A89" w:rsidP="00BA7598">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Phase in time alternatives</w:t>
            </w:r>
          </w:p>
        </w:tc>
        <w:tc>
          <w:tcPr>
            <w:tcW w:w="6372" w:type="dxa"/>
          </w:tcPr>
          <w:p w14:paraId="59E9C273" w14:textId="77777777" w:rsidR="009E6AFE" w:rsidRPr="00DA284C" w:rsidRDefault="002D4A89" w:rsidP="00BA7598">
            <w:pPr>
              <w:rPr>
                <w:rFonts w:ascii="Times New Roman" w:hAnsi="Times New Roman" w:cs="Times New Roman"/>
              </w:rPr>
            </w:pPr>
            <w:r w:rsidRPr="00DA284C">
              <w:rPr>
                <w:rFonts w:ascii="Times New Roman" w:hAnsi="Times New Roman" w:cs="Times New Roman"/>
              </w:rPr>
              <w:t>4) A little attention is paid on the phase-in of alternatives in the inventory guidance part. Transition in HIPS and textiles began years ago, but PS foam insulation not until in 2014/2015. This would be helpful for the countries when estimating their HBCD containing materials and should be discussed in the inventory taking part, especially when it comes to extrapolating XRF-bromine contents into HBCD.</w:t>
            </w:r>
          </w:p>
        </w:tc>
        <w:tc>
          <w:tcPr>
            <w:tcW w:w="3996" w:type="dxa"/>
          </w:tcPr>
          <w:p w14:paraId="77D5AD49" w14:textId="7D77FC25" w:rsidR="009E6AFE" w:rsidRPr="00DA284C" w:rsidRDefault="0098022C" w:rsidP="00F05765">
            <w:pPr>
              <w:autoSpaceDE w:val="0"/>
              <w:autoSpaceDN w:val="0"/>
              <w:adjustRightInd w:val="0"/>
              <w:spacing w:before="120" w:after="120"/>
              <w:rPr>
                <w:rFonts w:ascii="Times New Roman" w:eastAsia="Calibri" w:hAnsi="Times New Roman" w:cs="Times New Roman"/>
                <w:color w:val="000000"/>
                <w:sz w:val="20"/>
                <w:szCs w:val="20"/>
                <w:highlight w:val="green"/>
              </w:rPr>
            </w:pPr>
            <w:r w:rsidRPr="00DA284C">
              <w:rPr>
                <w:rFonts w:ascii="Times New Roman" w:eastAsia="Calibri" w:hAnsi="Times New Roman" w:cs="Times New Roman"/>
                <w:color w:val="000000"/>
                <w:sz w:val="20"/>
                <w:szCs w:val="20"/>
              </w:rPr>
              <w:t>Considered and improved in the updated guidance.</w:t>
            </w:r>
            <w:r w:rsidR="00A06B11" w:rsidRPr="00DA284C">
              <w:rPr>
                <w:rFonts w:ascii="Times New Roman" w:eastAsia="Calibri" w:hAnsi="Times New Roman" w:cs="Times New Roman"/>
                <w:color w:val="000000"/>
                <w:sz w:val="20"/>
                <w:szCs w:val="20"/>
              </w:rPr>
              <w:t xml:space="preserve"> This was </w:t>
            </w:r>
            <w:r w:rsidR="00F05765" w:rsidRPr="00DA284C">
              <w:rPr>
                <w:rFonts w:ascii="Times New Roman" w:eastAsia="Calibri" w:hAnsi="Times New Roman" w:cs="Times New Roman"/>
                <w:color w:val="000000"/>
                <w:sz w:val="20"/>
                <w:szCs w:val="20"/>
              </w:rPr>
              <w:t>done</w:t>
            </w:r>
            <w:r w:rsidR="00A06B11" w:rsidRPr="00DA284C">
              <w:rPr>
                <w:rFonts w:ascii="Times New Roman" w:eastAsia="Calibri" w:hAnsi="Times New Roman" w:cs="Times New Roman"/>
                <w:color w:val="000000"/>
                <w:sz w:val="20"/>
                <w:szCs w:val="20"/>
              </w:rPr>
              <w:t xml:space="preserve"> for EPS/XPS also considering the comments of the HBCD Industry group. </w:t>
            </w:r>
            <w:r w:rsidR="00F05765" w:rsidRPr="00DA284C">
              <w:rPr>
                <w:rFonts w:ascii="Times New Roman" w:eastAsia="Calibri" w:hAnsi="Times New Roman" w:cs="Times New Roman"/>
                <w:color w:val="000000"/>
                <w:sz w:val="20"/>
                <w:szCs w:val="20"/>
              </w:rPr>
              <w:t>The</w:t>
            </w:r>
            <w:r w:rsidR="00A06B11" w:rsidRPr="00DA284C">
              <w:rPr>
                <w:rFonts w:ascii="Times New Roman" w:eastAsia="Calibri" w:hAnsi="Times New Roman" w:cs="Times New Roman"/>
                <w:color w:val="000000"/>
                <w:sz w:val="20"/>
                <w:szCs w:val="20"/>
              </w:rPr>
              <w:t xml:space="preserve"> XRF-bromine link and the challenges with other bromine containing EPS/XPS is mentioned</w:t>
            </w:r>
            <w:r w:rsidR="00F05765" w:rsidRPr="00DA284C">
              <w:rPr>
                <w:rFonts w:ascii="Times New Roman" w:eastAsia="Calibri" w:hAnsi="Times New Roman" w:cs="Times New Roman"/>
                <w:color w:val="000000"/>
                <w:sz w:val="20"/>
                <w:szCs w:val="20"/>
              </w:rPr>
              <w:t>,</w:t>
            </w:r>
            <w:r w:rsidR="00A06B11" w:rsidRPr="00DA284C">
              <w:rPr>
                <w:rFonts w:ascii="Times New Roman" w:eastAsia="Calibri" w:hAnsi="Times New Roman" w:cs="Times New Roman"/>
                <w:color w:val="000000"/>
                <w:sz w:val="20"/>
                <w:szCs w:val="20"/>
              </w:rPr>
              <w:t xml:space="preserve"> as well as the reference of </w:t>
            </w:r>
            <w:proofErr w:type="spellStart"/>
            <w:r w:rsidR="00A06B11" w:rsidRPr="00DA284C">
              <w:rPr>
                <w:rFonts w:ascii="Times New Roman" w:eastAsia="Calibri" w:hAnsi="Times New Roman" w:cs="Times New Roman"/>
                <w:color w:val="000000"/>
                <w:sz w:val="20"/>
                <w:szCs w:val="20"/>
              </w:rPr>
              <w:t>Schlummer</w:t>
            </w:r>
            <w:proofErr w:type="spellEnd"/>
            <w:r w:rsidR="00A06B11" w:rsidRPr="00DA284C">
              <w:rPr>
                <w:rFonts w:ascii="Times New Roman" w:eastAsia="Calibri" w:hAnsi="Times New Roman" w:cs="Times New Roman"/>
                <w:color w:val="000000"/>
                <w:sz w:val="20"/>
                <w:szCs w:val="20"/>
              </w:rPr>
              <w:t xml:space="preserve"> et al. 2015 describing how to overcome this challenge.</w:t>
            </w:r>
          </w:p>
        </w:tc>
      </w:tr>
      <w:tr w:rsidR="009E6AFE" w:rsidRPr="00DA284C" w14:paraId="5ACF5A94" w14:textId="77777777" w:rsidTr="00DA284C">
        <w:tc>
          <w:tcPr>
            <w:tcW w:w="1098" w:type="dxa"/>
            <w:vAlign w:val="center"/>
          </w:tcPr>
          <w:p w14:paraId="6957C2C7" w14:textId="77777777" w:rsidR="009E6AFE" w:rsidRPr="00DA284C" w:rsidRDefault="002D4A89" w:rsidP="00BA7598">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Finland</w:t>
            </w:r>
          </w:p>
        </w:tc>
        <w:tc>
          <w:tcPr>
            <w:tcW w:w="1710" w:type="dxa"/>
            <w:vAlign w:val="center"/>
          </w:tcPr>
          <w:p w14:paraId="66D849B9" w14:textId="77777777" w:rsidR="009E6AFE" w:rsidRPr="00DA284C" w:rsidRDefault="009E6AFE" w:rsidP="00BA7598">
            <w:pPr>
              <w:rPr>
                <w:rFonts w:ascii="Times New Roman" w:eastAsia="Calibri" w:hAnsi="Times New Roman" w:cs="Times New Roman"/>
                <w:color w:val="000000"/>
                <w:sz w:val="20"/>
                <w:szCs w:val="20"/>
              </w:rPr>
            </w:pPr>
          </w:p>
        </w:tc>
        <w:tc>
          <w:tcPr>
            <w:tcW w:w="6372" w:type="dxa"/>
          </w:tcPr>
          <w:p w14:paraId="12911A99" w14:textId="77777777" w:rsidR="009E6AFE" w:rsidRPr="00DA284C" w:rsidRDefault="009E6AFE" w:rsidP="00BA7598">
            <w:pPr>
              <w:rPr>
                <w:rFonts w:ascii="Times New Roman" w:hAnsi="Times New Roman" w:cs="Times New Roman"/>
              </w:rPr>
            </w:pPr>
            <w:r w:rsidRPr="00DA284C">
              <w:rPr>
                <w:rFonts w:ascii="Times New Roman" w:hAnsi="Times New Roman" w:cs="Times New Roman"/>
              </w:rPr>
              <w:t xml:space="preserve">5) Regarding the chapter 9 on alternatives, it might be worth considering </w:t>
            </w:r>
            <w:proofErr w:type="gramStart"/>
            <w:r w:rsidRPr="00DA284C">
              <w:rPr>
                <w:rFonts w:ascii="Times New Roman" w:hAnsi="Times New Roman" w:cs="Times New Roman"/>
              </w:rPr>
              <w:t>to make</w:t>
            </w:r>
            <w:proofErr w:type="gramEnd"/>
            <w:r w:rsidRPr="00DA284C">
              <w:rPr>
                <w:rFonts w:ascii="Times New Roman" w:hAnsi="Times New Roman" w:cs="Times New Roman"/>
              </w:rPr>
              <w:t xml:space="preserve"> it an independent document: Chapter 9 is relevant for the industry using alternatives, rather than the experts developing the inventory.</w:t>
            </w:r>
          </w:p>
        </w:tc>
        <w:tc>
          <w:tcPr>
            <w:tcW w:w="3996" w:type="dxa"/>
          </w:tcPr>
          <w:p w14:paraId="63B611A2" w14:textId="4611684F" w:rsidR="009E6AFE" w:rsidRPr="00DA284C" w:rsidRDefault="00A06B11" w:rsidP="00BA7598">
            <w:pPr>
              <w:autoSpaceDE w:val="0"/>
              <w:autoSpaceDN w:val="0"/>
              <w:adjustRightInd w:val="0"/>
              <w:spacing w:before="120" w:after="120"/>
              <w:rPr>
                <w:rFonts w:ascii="Times New Roman" w:eastAsia="Calibri" w:hAnsi="Times New Roman" w:cs="Times New Roman"/>
                <w:color w:val="000000"/>
                <w:sz w:val="20"/>
                <w:szCs w:val="20"/>
                <w:highlight w:val="green"/>
              </w:rPr>
            </w:pPr>
            <w:r w:rsidRPr="00DA284C">
              <w:rPr>
                <w:rFonts w:ascii="Times New Roman" w:eastAsia="Calibri" w:hAnsi="Times New Roman" w:cs="Times New Roman"/>
                <w:color w:val="000000"/>
                <w:sz w:val="20"/>
                <w:szCs w:val="20"/>
              </w:rPr>
              <w:t>Also considered</w:t>
            </w:r>
            <w:r w:rsidR="00D523AA" w:rsidRPr="00DA284C">
              <w:rPr>
                <w:rFonts w:ascii="Times New Roman" w:eastAsia="Calibri" w:hAnsi="Times New Roman" w:cs="Times New Roman"/>
                <w:color w:val="000000"/>
                <w:sz w:val="20"/>
                <w:szCs w:val="20"/>
              </w:rPr>
              <w:t xml:space="preserve">: </w:t>
            </w:r>
            <w:r w:rsidR="000E7778" w:rsidRPr="00DA284C">
              <w:rPr>
                <w:rFonts w:ascii="Times New Roman" w:eastAsia="Calibri" w:hAnsi="Times New Roman" w:cs="Times New Roman"/>
                <w:color w:val="000000"/>
                <w:sz w:val="20"/>
                <w:szCs w:val="20"/>
              </w:rPr>
              <w:t>Chapter 9 on alternatives has been taken out of the inventory guidance and moved to the HBCD BAT/BEP guidance which has been recently developed</w:t>
            </w:r>
          </w:p>
        </w:tc>
      </w:tr>
      <w:tr w:rsidR="009E6AFE" w:rsidRPr="00DA284C" w14:paraId="1057D1C7" w14:textId="77777777" w:rsidTr="00DA284C">
        <w:tc>
          <w:tcPr>
            <w:tcW w:w="1098" w:type="dxa"/>
            <w:vAlign w:val="center"/>
          </w:tcPr>
          <w:p w14:paraId="5FD2BABA" w14:textId="77777777" w:rsidR="009E6AFE" w:rsidRPr="00DA284C" w:rsidRDefault="002D4A89" w:rsidP="00BA7598">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Finland</w:t>
            </w:r>
          </w:p>
        </w:tc>
        <w:tc>
          <w:tcPr>
            <w:tcW w:w="1710" w:type="dxa"/>
            <w:vAlign w:val="center"/>
          </w:tcPr>
          <w:p w14:paraId="32525F0B" w14:textId="77777777" w:rsidR="009E6AFE" w:rsidRPr="00DA284C" w:rsidRDefault="009E6AFE" w:rsidP="00BA7598">
            <w:pPr>
              <w:rPr>
                <w:rFonts w:ascii="Times New Roman" w:eastAsia="Calibri" w:hAnsi="Times New Roman" w:cs="Times New Roman"/>
                <w:color w:val="000000"/>
                <w:sz w:val="20"/>
                <w:szCs w:val="20"/>
              </w:rPr>
            </w:pPr>
          </w:p>
        </w:tc>
        <w:tc>
          <w:tcPr>
            <w:tcW w:w="6372" w:type="dxa"/>
          </w:tcPr>
          <w:p w14:paraId="21F77F54" w14:textId="77777777" w:rsidR="00574152" w:rsidRPr="00DA284C" w:rsidRDefault="009E6AFE" w:rsidP="00BA7598">
            <w:pPr>
              <w:rPr>
                <w:rFonts w:ascii="Times New Roman" w:hAnsi="Times New Roman" w:cs="Times New Roman"/>
              </w:rPr>
            </w:pPr>
            <w:r w:rsidRPr="00DA284C">
              <w:rPr>
                <w:rFonts w:ascii="Times New Roman" w:hAnsi="Times New Roman" w:cs="Times New Roman"/>
              </w:rPr>
              <w:t xml:space="preserve">6) It would be most important for the process to identify the priorities and whether and where the country actually has HBCD as early in the process as possible. It is not necessary the most efficient way to proceed to invite everybody to the meetings, if the country for instance has no tradition of using EPS for insulation. From our experience this information is available from the industry using HBCD, the downstream users and importers. They should be contacted in the first place to ensure focusing on the right issues. It is important to convey the message that the variation from country to country </w:t>
            </w:r>
            <w:proofErr w:type="spellStart"/>
            <w:r w:rsidRPr="00DA284C">
              <w:rPr>
                <w:rFonts w:ascii="Times New Roman" w:hAnsi="Times New Roman" w:cs="Times New Roman"/>
              </w:rPr>
              <w:t>wrt</w:t>
            </w:r>
            <w:proofErr w:type="spellEnd"/>
            <w:r w:rsidRPr="00DA284C">
              <w:rPr>
                <w:rFonts w:ascii="Times New Roman" w:hAnsi="Times New Roman" w:cs="Times New Roman"/>
              </w:rPr>
              <w:t xml:space="preserve"> HBCD use is significant. </w:t>
            </w:r>
            <w:r w:rsidRPr="00DA284C">
              <w:rPr>
                <w:rFonts w:ascii="Times New Roman" w:hAnsi="Times New Roman" w:cs="Times New Roman"/>
              </w:rPr>
              <w:br/>
            </w:r>
            <w:r w:rsidRPr="00DA284C">
              <w:rPr>
                <w:rFonts w:ascii="Times New Roman" w:hAnsi="Times New Roman" w:cs="Times New Roman"/>
              </w:rPr>
              <w:br/>
              <w:t xml:space="preserve">For instance, the use of HBCD in children’s nightwear is not based on findings on HBCD, but rather on findings that there are fire safety regulations and flame retardants have been found in them. We would assume that it is unlikely that HBCD has been used for that purpose because it was expensive and it was mostly used for back-coated textiles. In addition, alternatives have been phased in and from the old fire-fighting uniforms </w:t>
            </w:r>
            <w:proofErr w:type="spellStart"/>
            <w:r w:rsidRPr="00DA284C">
              <w:rPr>
                <w:rFonts w:ascii="Times New Roman" w:hAnsi="Times New Roman" w:cs="Times New Roman"/>
              </w:rPr>
              <w:t>etc</w:t>
            </w:r>
            <w:proofErr w:type="spellEnd"/>
            <w:r w:rsidRPr="00DA284C">
              <w:rPr>
                <w:rFonts w:ascii="Times New Roman" w:hAnsi="Times New Roman" w:cs="Times New Roman"/>
              </w:rPr>
              <w:t xml:space="preserve"> is likely that the FR has already been released into the environment. The inventory teams will need to </w:t>
            </w:r>
            <w:proofErr w:type="spellStart"/>
            <w:r w:rsidRPr="00DA284C">
              <w:rPr>
                <w:rFonts w:ascii="Times New Roman" w:hAnsi="Times New Roman" w:cs="Times New Roman"/>
              </w:rPr>
              <w:t>prioritise</w:t>
            </w:r>
            <w:proofErr w:type="spellEnd"/>
            <w:r w:rsidRPr="00DA284C">
              <w:rPr>
                <w:rFonts w:ascii="Times New Roman" w:hAnsi="Times New Roman" w:cs="Times New Roman"/>
              </w:rPr>
              <w:t xml:space="preserve"> and focus on important matters, and the guidance should help them do that.</w:t>
            </w:r>
          </w:p>
          <w:p w14:paraId="361CC7FC" w14:textId="77777777" w:rsidR="00574152" w:rsidRPr="00DA284C" w:rsidRDefault="00574152" w:rsidP="00BA7598">
            <w:pPr>
              <w:rPr>
                <w:rFonts w:ascii="Times New Roman" w:hAnsi="Times New Roman" w:cs="Times New Roman"/>
              </w:rPr>
            </w:pPr>
          </w:p>
          <w:p w14:paraId="67F575C5" w14:textId="6556B54D" w:rsidR="00574152" w:rsidRPr="00DA284C" w:rsidRDefault="009E6AFE" w:rsidP="00BA7598">
            <w:pPr>
              <w:rPr>
                <w:rFonts w:ascii="Times New Roman" w:hAnsi="Times New Roman" w:cs="Times New Roman"/>
              </w:rPr>
            </w:pPr>
            <w:r w:rsidRPr="00DA284C">
              <w:rPr>
                <w:rFonts w:ascii="Times New Roman" w:hAnsi="Times New Roman" w:cs="Times New Roman"/>
              </w:rPr>
              <w:t>Furthermore, considering the relatively narrow use of HBCD in textile applications, the use of XRF may not be very helpful in in-depth inventory taking (</w:t>
            </w:r>
            <w:proofErr w:type="spellStart"/>
            <w:r w:rsidRPr="00DA284C">
              <w:rPr>
                <w:rFonts w:ascii="Times New Roman" w:hAnsi="Times New Roman" w:cs="Times New Roman"/>
              </w:rPr>
              <w:t>ch.</w:t>
            </w:r>
            <w:proofErr w:type="spellEnd"/>
            <w:r w:rsidRPr="00DA284C">
              <w:rPr>
                <w:rFonts w:ascii="Times New Roman" w:hAnsi="Times New Roman" w:cs="Times New Roman"/>
              </w:rPr>
              <w:t xml:space="preserve"> 6.3.3.). We are aware that it is really dangerous to give instructions on what to consider important and what not, but the guidance should give information the country authorities will need to make that judgment themselves. </w:t>
            </w:r>
          </w:p>
          <w:p w14:paraId="4EB40160" w14:textId="77777777" w:rsidR="00574152" w:rsidRPr="00DA284C" w:rsidRDefault="00574152" w:rsidP="00BA7598">
            <w:pPr>
              <w:rPr>
                <w:rFonts w:ascii="Times New Roman" w:hAnsi="Times New Roman" w:cs="Times New Roman"/>
              </w:rPr>
            </w:pPr>
          </w:p>
          <w:p w14:paraId="6AA58E8C" w14:textId="77777777" w:rsidR="00574152" w:rsidRPr="00DA284C" w:rsidRDefault="00574152" w:rsidP="00BA7598">
            <w:pPr>
              <w:rPr>
                <w:rFonts w:ascii="Times New Roman" w:hAnsi="Times New Roman" w:cs="Times New Roman"/>
              </w:rPr>
            </w:pPr>
          </w:p>
          <w:p w14:paraId="6C5A866B" w14:textId="77777777" w:rsidR="00574152" w:rsidRPr="00DA284C" w:rsidRDefault="00574152" w:rsidP="00BA7598">
            <w:pPr>
              <w:rPr>
                <w:rFonts w:ascii="Times New Roman" w:hAnsi="Times New Roman" w:cs="Times New Roman"/>
              </w:rPr>
            </w:pPr>
          </w:p>
          <w:p w14:paraId="67E3B6D9" w14:textId="77777777" w:rsidR="00574152" w:rsidRPr="00DA284C" w:rsidRDefault="00574152" w:rsidP="00BA7598">
            <w:pPr>
              <w:rPr>
                <w:rFonts w:ascii="Times New Roman" w:hAnsi="Times New Roman" w:cs="Times New Roman"/>
              </w:rPr>
            </w:pPr>
          </w:p>
          <w:p w14:paraId="187F9B88" w14:textId="77777777" w:rsidR="00574152" w:rsidRPr="00DA284C" w:rsidRDefault="00574152" w:rsidP="00BA7598">
            <w:pPr>
              <w:rPr>
                <w:rFonts w:ascii="Times New Roman" w:hAnsi="Times New Roman" w:cs="Times New Roman"/>
              </w:rPr>
            </w:pPr>
          </w:p>
          <w:p w14:paraId="15E79755" w14:textId="77777777" w:rsidR="0034216C" w:rsidRPr="00DA284C" w:rsidRDefault="0034216C" w:rsidP="00BA7598">
            <w:pPr>
              <w:rPr>
                <w:rFonts w:ascii="Times New Roman" w:hAnsi="Times New Roman" w:cs="Times New Roman"/>
              </w:rPr>
            </w:pPr>
          </w:p>
          <w:p w14:paraId="1D14EAEF" w14:textId="6D08204B" w:rsidR="009E6AFE" w:rsidRPr="00DA284C" w:rsidRDefault="009E6AFE" w:rsidP="00BA7598">
            <w:pPr>
              <w:rPr>
                <w:rFonts w:ascii="Times New Roman" w:hAnsi="Times New Roman" w:cs="Times New Roman"/>
              </w:rPr>
            </w:pPr>
            <w:r w:rsidRPr="00DA284C">
              <w:rPr>
                <w:rFonts w:ascii="Times New Roman" w:hAnsi="Times New Roman" w:cs="Times New Roman"/>
              </w:rPr>
              <w:t>Also it would be important to concentrate on those applications with highest volume.</w:t>
            </w:r>
          </w:p>
        </w:tc>
        <w:tc>
          <w:tcPr>
            <w:tcW w:w="3996" w:type="dxa"/>
          </w:tcPr>
          <w:p w14:paraId="2023A095" w14:textId="72FB415C" w:rsidR="009E6AFE" w:rsidRPr="00DA284C" w:rsidRDefault="00F5264C" w:rsidP="00BA7598">
            <w:pPr>
              <w:autoSpaceDE w:val="0"/>
              <w:autoSpaceDN w:val="0"/>
              <w:adjustRightInd w:val="0"/>
              <w:spacing w:before="120" w:after="120"/>
              <w:rPr>
                <w:rFonts w:ascii="Times New Roman" w:eastAsia="Calibri" w:hAnsi="Times New Roman" w:cs="Times New Roman"/>
                <w:color w:val="000000"/>
                <w:sz w:val="20"/>
                <w:szCs w:val="20"/>
                <w:highlight w:val="green"/>
              </w:rPr>
            </w:pPr>
            <w:r w:rsidRPr="00DA284C">
              <w:rPr>
                <w:rFonts w:ascii="Times New Roman" w:eastAsia="Calibri" w:hAnsi="Times New Roman" w:cs="Times New Roman"/>
                <w:color w:val="000000"/>
                <w:sz w:val="20"/>
                <w:szCs w:val="20"/>
              </w:rPr>
              <w:lastRenderedPageBreak/>
              <w:t>Additions were made in the steps of inventory development</w:t>
            </w:r>
            <w:r w:rsidR="00591429" w:rsidRPr="00DA284C">
              <w:rPr>
                <w:rFonts w:ascii="Times New Roman" w:eastAsia="Calibri" w:hAnsi="Times New Roman" w:cs="Times New Roman"/>
                <w:color w:val="000000"/>
                <w:sz w:val="20"/>
                <w:szCs w:val="20"/>
              </w:rPr>
              <w:t>.</w:t>
            </w:r>
            <w:r w:rsidR="00DA0DC9" w:rsidRPr="00DA284C">
              <w:rPr>
                <w:rFonts w:ascii="Times New Roman" w:eastAsia="Calibri" w:hAnsi="Times New Roman" w:cs="Times New Roman"/>
                <w:color w:val="000000"/>
                <w:sz w:val="20"/>
                <w:szCs w:val="20"/>
              </w:rPr>
              <w:t xml:space="preserve"> </w:t>
            </w:r>
            <w:r w:rsidR="00591429" w:rsidRPr="00DA284C">
              <w:rPr>
                <w:rFonts w:ascii="Times New Roman" w:eastAsia="Calibri" w:hAnsi="Times New Roman" w:cs="Times New Roman"/>
                <w:color w:val="000000"/>
                <w:sz w:val="20"/>
                <w:szCs w:val="20"/>
              </w:rPr>
              <w:t>In</w:t>
            </w:r>
            <w:r w:rsidR="00DA0DC9" w:rsidRPr="00DA284C">
              <w:rPr>
                <w:rFonts w:ascii="Times New Roman" w:eastAsia="Calibri" w:hAnsi="Times New Roman" w:cs="Times New Roman"/>
                <w:color w:val="000000"/>
                <w:sz w:val="20"/>
                <w:szCs w:val="20"/>
              </w:rPr>
              <w:t xml:space="preserve"> step 1 the high priority of HBCD use in EPS/XPS is highlighted now. </w:t>
            </w:r>
            <w:r w:rsidR="00591429" w:rsidRPr="00DA284C">
              <w:rPr>
                <w:rFonts w:ascii="Times New Roman" w:eastAsia="Calibri" w:hAnsi="Times New Roman" w:cs="Times New Roman"/>
                <w:color w:val="000000"/>
                <w:sz w:val="20"/>
                <w:szCs w:val="20"/>
              </w:rPr>
              <w:t>The response has also</w:t>
            </w:r>
            <w:r w:rsidR="00853DEC" w:rsidRPr="00DA284C">
              <w:rPr>
                <w:rFonts w:ascii="Times New Roman" w:eastAsia="Calibri" w:hAnsi="Times New Roman" w:cs="Times New Roman"/>
                <w:color w:val="000000"/>
                <w:sz w:val="20"/>
                <w:szCs w:val="20"/>
              </w:rPr>
              <w:t xml:space="preserve"> stressed that the assessment of HBCD use in EPS/XPS would be the first step.</w:t>
            </w:r>
          </w:p>
          <w:p w14:paraId="11D43FE2" w14:textId="77777777" w:rsidR="00B35E55" w:rsidRPr="00DA284C" w:rsidRDefault="00B35E55" w:rsidP="00BA7598">
            <w:pPr>
              <w:autoSpaceDE w:val="0"/>
              <w:autoSpaceDN w:val="0"/>
              <w:adjustRightInd w:val="0"/>
              <w:spacing w:before="120" w:after="120"/>
              <w:rPr>
                <w:rFonts w:ascii="Times New Roman" w:eastAsia="Calibri" w:hAnsi="Times New Roman" w:cs="Times New Roman"/>
                <w:color w:val="000000"/>
                <w:sz w:val="20"/>
                <w:szCs w:val="20"/>
                <w:highlight w:val="green"/>
              </w:rPr>
            </w:pPr>
          </w:p>
          <w:p w14:paraId="2783086E" w14:textId="77777777" w:rsidR="00B35E55" w:rsidRPr="00DA284C" w:rsidRDefault="00B35E55" w:rsidP="00BA7598">
            <w:pPr>
              <w:autoSpaceDE w:val="0"/>
              <w:autoSpaceDN w:val="0"/>
              <w:adjustRightInd w:val="0"/>
              <w:spacing w:before="120" w:after="120"/>
              <w:rPr>
                <w:rFonts w:ascii="Times New Roman" w:eastAsia="Calibri" w:hAnsi="Times New Roman" w:cs="Times New Roman"/>
                <w:color w:val="000000"/>
                <w:sz w:val="20"/>
                <w:szCs w:val="20"/>
                <w:highlight w:val="green"/>
              </w:rPr>
            </w:pPr>
          </w:p>
          <w:p w14:paraId="683981BE" w14:textId="253B2D70" w:rsidR="00C2448C" w:rsidRPr="00DA284C" w:rsidRDefault="00701CF0" w:rsidP="00BA7598">
            <w:pPr>
              <w:autoSpaceDE w:val="0"/>
              <w:autoSpaceDN w:val="0"/>
              <w:adjustRightInd w:val="0"/>
              <w:spacing w:before="120" w:after="120"/>
              <w:rPr>
                <w:rFonts w:ascii="Times New Roman" w:eastAsia="Calibri" w:hAnsi="Times New Roman" w:cs="Times New Roman"/>
                <w:color w:val="000000"/>
                <w:sz w:val="20"/>
                <w:szCs w:val="20"/>
                <w:highlight w:val="green"/>
              </w:rPr>
            </w:pPr>
            <w:r w:rsidRPr="00DA284C">
              <w:rPr>
                <w:rFonts w:ascii="Times New Roman" w:eastAsia="Calibri" w:hAnsi="Times New Roman" w:cs="Times New Roman"/>
                <w:color w:val="000000"/>
                <w:sz w:val="20"/>
                <w:szCs w:val="20"/>
              </w:rPr>
              <w:t xml:space="preserve">It has not been described in details in what textiles HBCD has been used. Therefore it is useful to look and assess the different applications in the country where flammability standards exist. </w:t>
            </w:r>
            <w:r w:rsidR="00230A72" w:rsidRPr="00DA284C">
              <w:rPr>
                <w:rFonts w:ascii="Times New Roman" w:eastAsia="Calibri" w:hAnsi="Times New Roman" w:cs="Times New Roman"/>
                <w:color w:val="000000"/>
                <w:sz w:val="20"/>
                <w:szCs w:val="20"/>
              </w:rPr>
              <w:t>For promoting the priority assessment the following sentence was added “If and to which extent HBCD has been used in such private clothing has not been documented and might be of lower relevance and only be considered for a Tier III inventory</w:t>
            </w:r>
            <w:r w:rsidR="00591429" w:rsidRPr="00DA284C">
              <w:rPr>
                <w:rFonts w:ascii="Times New Roman" w:eastAsia="Calibri" w:hAnsi="Times New Roman" w:cs="Times New Roman"/>
                <w:color w:val="000000"/>
                <w:sz w:val="20"/>
                <w:szCs w:val="20"/>
              </w:rPr>
              <w:t>”</w:t>
            </w:r>
            <w:r w:rsidR="00230A72" w:rsidRPr="00DA284C">
              <w:rPr>
                <w:rFonts w:ascii="Times New Roman" w:eastAsia="Calibri" w:hAnsi="Times New Roman" w:cs="Times New Roman"/>
                <w:color w:val="000000"/>
                <w:sz w:val="20"/>
                <w:szCs w:val="20"/>
              </w:rPr>
              <w:t>.</w:t>
            </w:r>
            <w:r w:rsidR="00F65244" w:rsidRPr="00DA284C">
              <w:rPr>
                <w:rFonts w:ascii="Times New Roman" w:eastAsia="Calibri" w:hAnsi="Times New Roman" w:cs="Times New Roman"/>
                <w:color w:val="000000"/>
                <w:sz w:val="20"/>
                <w:szCs w:val="20"/>
              </w:rPr>
              <w:t xml:space="preserve"> Also it is explained now </w:t>
            </w:r>
            <w:r w:rsidR="00591429" w:rsidRPr="00DA284C">
              <w:rPr>
                <w:rFonts w:ascii="Times New Roman" w:eastAsia="Calibri" w:hAnsi="Times New Roman" w:cs="Times New Roman"/>
                <w:color w:val="000000"/>
                <w:sz w:val="20"/>
                <w:szCs w:val="20"/>
              </w:rPr>
              <w:t>that HBCD in sleep wear is not of relevance.</w:t>
            </w:r>
          </w:p>
          <w:p w14:paraId="27517D65" w14:textId="77777777" w:rsidR="00B35E55" w:rsidRPr="00DA284C" w:rsidRDefault="00B35E55" w:rsidP="00BA7598">
            <w:pPr>
              <w:autoSpaceDE w:val="0"/>
              <w:autoSpaceDN w:val="0"/>
              <w:adjustRightInd w:val="0"/>
              <w:spacing w:before="120" w:after="120"/>
              <w:rPr>
                <w:rFonts w:ascii="Times New Roman" w:eastAsia="Calibri" w:hAnsi="Times New Roman" w:cs="Times New Roman"/>
                <w:color w:val="000000"/>
                <w:sz w:val="20"/>
                <w:szCs w:val="20"/>
                <w:highlight w:val="green"/>
              </w:rPr>
            </w:pPr>
          </w:p>
          <w:p w14:paraId="6BCBC6F8" w14:textId="6A4AE4E5" w:rsidR="00B35E55" w:rsidRPr="00DA284C" w:rsidRDefault="00574152" w:rsidP="00BA7598">
            <w:pPr>
              <w:autoSpaceDE w:val="0"/>
              <w:autoSpaceDN w:val="0"/>
              <w:adjustRightInd w:val="0"/>
              <w:spacing w:before="120" w:after="120"/>
              <w:rPr>
                <w:rFonts w:ascii="Times New Roman" w:eastAsia="Calibri" w:hAnsi="Times New Roman" w:cs="Times New Roman"/>
                <w:color w:val="000000"/>
                <w:sz w:val="20"/>
                <w:szCs w:val="20"/>
                <w:highlight w:val="green"/>
              </w:rPr>
            </w:pPr>
            <w:r w:rsidRPr="00DA284C">
              <w:rPr>
                <w:rFonts w:ascii="Times New Roman" w:eastAsia="Calibri" w:hAnsi="Times New Roman" w:cs="Times New Roman"/>
                <w:color w:val="000000"/>
                <w:sz w:val="20"/>
                <w:szCs w:val="20"/>
              </w:rPr>
              <w:t>The text for the XRF screening mention</w:t>
            </w:r>
            <w:r w:rsidR="00591429" w:rsidRPr="00DA284C">
              <w:rPr>
                <w:rFonts w:ascii="Times New Roman" w:eastAsia="Calibri" w:hAnsi="Times New Roman" w:cs="Times New Roman"/>
                <w:color w:val="000000"/>
                <w:sz w:val="20"/>
                <w:szCs w:val="20"/>
              </w:rPr>
              <w:t>s</w:t>
            </w:r>
            <w:r w:rsidRPr="00DA284C">
              <w:rPr>
                <w:rFonts w:ascii="Times New Roman" w:eastAsia="Calibri" w:hAnsi="Times New Roman" w:cs="Times New Roman"/>
                <w:color w:val="000000"/>
                <w:sz w:val="20"/>
                <w:szCs w:val="20"/>
              </w:rPr>
              <w:t xml:space="preserve"> the relevance of HBCD, the likely major use but also that other BFRs including PBDE result in positive results: </w:t>
            </w:r>
            <w:r w:rsidRPr="00DA284C">
              <w:rPr>
                <w:rFonts w:ascii="Times New Roman" w:eastAsia="Calibri" w:hAnsi="Times New Roman" w:cs="Times New Roman"/>
                <w:i/>
                <w:color w:val="000000"/>
                <w:sz w:val="20"/>
                <w:szCs w:val="20"/>
              </w:rPr>
              <w:t>“According to a first survey, bromine positive tested samples of curtains likely contain HBCD (in Japan 9 out of 10 bromine positive tested curtains contained HBCD as flame retardant) (</w:t>
            </w:r>
            <w:proofErr w:type="spellStart"/>
            <w:r w:rsidRPr="00DA284C">
              <w:rPr>
                <w:rFonts w:ascii="Times New Roman" w:eastAsia="Calibri" w:hAnsi="Times New Roman" w:cs="Times New Roman"/>
                <w:i/>
                <w:color w:val="000000"/>
                <w:sz w:val="20"/>
                <w:szCs w:val="20"/>
              </w:rPr>
              <w:t>Kajiwara</w:t>
            </w:r>
            <w:proofErr w:type="spellEnd"/>
            <w:r w:rsidRPr="00DA284C">
              <w:rPr>
                <w:rFonts w:ascii="Times New Roman" w:eastAsia="Calibri" w:hAnsi="Times New Roman" w:cs="Times New Roman"/>
                <w:i/>
                <w:color w:val="000000"/>
                <w:sz w:val="20"/>
                <w:szCs w:val="20"/>
              </w:rPr>
              <w:t xml:space="preserve"> et al. 2008, 2009). For other applications such as textiles in upholstery in transport considerable </w:t>
            </w:r>
            <w:r w:rsidRPr="00DA284C">
              <w:rPr>
                <w:rFonts w:ascii="Times New Roman" w:eastAsia="Calibri" w:hAnsi="Times New Roman" w:cs="Times New Roman"/>
                <w:i/>
                <w:color w:val="000000"/>
                <w:sz w:val="20"/>
                <w:szCs w:val="20"/>
              </w:rPr>
              <w:lastRenderedPageBreak/>
              <w:t>amount of PBDEs have been used (</w:t>
            </w:r>
            <w:proofErr w:type="spellStart"/>
            <w:r w:rsidRPr="00DA284C">
              <w:rPr>
                <w:rFonts w:ascii="Times New Roman" w:eastAsia="Calibri" w:hAnsi="Times New Roman" w:cs="Times New Roman"/>
                <w:i/>
                <w:color w:val="000000"/>
                <w:sz w:val="20"/>
                <w:szCs w:val="20"/>
              </w:rPr>
              <w:t>Kajiwara</w:t>
            </w:r>
            <w:proofErr w:type="spellEnd"/>
            <w:r w:rsidRPr="00DA284C">
              <w:rPr>
                <w:rFonts w:ascii="Times New Roman" w:eastAsia="Calibri" w:hAnsi="Times New Roman" w:cs="Times New Roman"/>
                <w:i/>
                <w:color w:val="000000"/>
                <w:sz w:val="20"/>
                <w:szCs w:val="20"/>
              </w:rPr>
              <w:t xml:space="preserve"> et al. 2014). However there might be regional differences in the use of brominated flame retardants. If countries only have XRF as screening tool then the share of bromine positive tested applications might be considered to contain HBCD as a conservative estimate and it should be noted in the inventory report and in NIP report that this might also include textiles containing PBDEs or other brominated flame retardants</w:t>
            </w:r>
            <w:r w:rsidRPr="00DA284C">
              <w:rPr>
                <w:rFonts w:ascii="Times New Roman" w:eastAsia="Calibri" w:hAnsi="Times New Roman" w:cs="Times New Roman"/>
                <w:color w:val="000000"/>
                <w:sz w:val="20"/>
                <w:szCs w:val="20"/>
              </w:rPr>
              <w:t>.”</w:t>
            </w:r>
          </w:p>
          <w:p w14:paraId="4685A6AB" w14:textId="3E640000" w:rsidR="00B35E55" w:rsidRPr="00DA284C" w:rsidRDefault="00B35E55" w:rsidP="0034216C">
            <w:pPr>
              <w:autoSpaceDE w:val="0"/>
              <w:autoSpaceDN w:val="0"/>
              <w:adjustRightInd w:val="0"/>
              <w:spacing w:before="120" w:after="120"/>
              <w:rPr>
                <w:rFonts w:ascii="Times New Roman" w:eastAsia="Calibri" w:hAnsi="Times New Roman" w:cs="Times New Roman"/>
                <w:color w:val="000000"/>
                <w:sz w:val="20"/>
                <w:szCs w:val="20"/>
                <w:highlight w:val="green"/>
              </w:rPr>
            </w:pPr>
            <w:r w:rsidRPr="00DA284C">
              <w:rPr>
                <w:rFonts w:ascii="Times New Roman" w:eastAsia="Calibri" w:hAnsi="Times New Roman" w:cs="Times New Roman"/>
                <w:color w:val="000000"/>
                <w:sz w:val="20"/>
                <w:szCs w:val="20"/>
              </w:rPr>
              <w:t xml:space="preserve">In addition to the volume also the exposure and release risk has to be considered. It is </w:t>
            </w:r>
            <w:r w:rsidR="0034216C" w:rsidRPr="00DA284C">
              <w:rPr>
                <w:rFonts w:ascii="Times New Roman" w:eastAsia="Calibri" w:hAnsi="Times New Roman" w:cs="Times New Roman"/>
                <w:color w:val="000000"/>
                <w:sz w:val="20"/>
                <w:szCs w:val="20"/>
              </w:rPr>
              <w:t>explained</w:t>
            </w:r>
            <w:r w:rsidRPr="00DA284C">
              <w:rPr>
                <w:rFonts w:ascii="Times New Roman" w:eastAsia="Calibri" w:hAnsi="Times New Roman" w:cs="Times New Roman"/>
                <w:color w:val="000000"/>
                <w:sz w:val="20"/>
                <w:szCs w:val="20"/>
              </w:rPr>
              <w:t xml:space="preserve"> </w:t>
            </w:r>
            <w:r w:rsidR="00701CF0" w:rsidRPr="00DA284C">
              <w:rPr>
                <w:rFonts w:ascii="Times New Roman" w:eastAsia="Calibri" w:hAnsi="Times New Roman" w:cs="Times New Roman"/>
                <w:color w:val="000000"/>
                <w:sz w:val="20"/>
                <w:szCs w:val="20"/>
              </w:rPr>
              <w:t>in the guidance that the largest</w:t>
            </w:r>
            <w:r w:rsidRPr="00DA284C">
              <w:rPr>
                <w:rFonts w:ascii="Times New Roman" w:eastAsia="Calibri" w:hAnsi="Times New Roman" w:cs="Times New Roman"/>
                <w:color w:val="000000"/>
                <w:sz w:val="20"/>
                <w:szCs w:val="20"/>
              </w:rPr>
              <w:t xml:space="preserve"> volume has been used in EPS/XPS</w:t>
            </w:r>
            <w:r w:rsidR="0034216C" w:rsidRPr="00DA284C">
              <w:rPr>
                <w:rFonts w:ascii="Times New Roman" w:eastAsia="Calibri" w:hAnsi="Times New Roman" w:cs="Times New Roman"/>
                <w:color w:val="000000"/>
                <w:sz w:val="20"/>
                <w:szCs w:val="20"/>
              </w:rPr>
              <w:t>. However it is known</w:t>
            </w:r>
            <w:r w:rsidRPr="00DA284C">
              <w:rPr>
                <w:rFonts w:ascii="Times New Roman" w:eastAsia="Calibri" w:hAnsi="Times New Roman" w:cs="Times New Roman"/>
                <w:color w:val="000000"/>
                <w:sz w:val="20"/>
                <w:szCs w:val="20"/>
              </w:rPr>
              <w:t xml:space="preserve"> that the release from textile is considered equal to the releases from </w:t>
            </w:r>
            <w:r w:rsidR="00701CF0" w:rsidRPr="00DA284C">
              <w:rPr>
                <w:rFonts w:ascii="Times New Roman" w:eastAsia="Calibri" w:hAnsi="Times New Roman" w:cs="Times New Roman"/>
                <w:color w:val="000000"/>
                <w:sz w:val="20"/>
                <w:szCs w:val="20"/>
              </w:rPr>
              <w:t xml:space="preserve">PS. Also exposure </w:t>
            </w:r>
            <w:proofErr w:type="gramStart"/>
            <w:r w:rsidR="00701CF0" w:rsidRPr="00DA284C">
              <w:rPr>
                <w:rFonts w:ascii="Times New Roman" w:eastAsia="Calibri" w:hAnsi="Times New Roman" w:cs="Times New Roman"/>
                <w:color w:val="000000"/>
                <w:sz w:val="20"/>
                <w:szCs w:val="20"/>
              </w:rPr>
              <w:t>risk from textiles are</w:t>
            </w:r>
            <w:proofErr w:type="gramEnd"/>
            <w:r w:rsidR="00701CF0" w:rsidRPr="00DA284C">
              <w:rPr>
                <w:rFonts w:ascii="Times New Roman" w:eastAsia="Calibri" w:hAnsi="Times New Roman" w:cs="Times New Roman"/>
                <w:color w:val="000000"/>
                <w:sz w:val="20"/>
                <w:szCs w:val="20"/>
              </w:rPr>
              <w:t xml:space="preserve"> likely much higher than </w:t>
            </w:r>
            <w:r w:rsidR="00591429" w:rsidRPr="00DA284C">
              <w:rPr>
                <w:rFonts w:ascii="Times New Roman" w:eastAsia="Calibri" w:hAnsi="Times New Roman" w:cs="Times New Roman"/>
                <w:color w:val="000000"/>
                <w:sz w:val="20"/>
                <w:szCs w:val="20"/>
              </w:rPr>
              <w:t xml:space="preserve">that </w:t>
            </w:r>
            <w:r w:rsidR="00701CF0" w:rsidRPr="00DA284C">
              <w:rPr>
                <w:rFonts w:ascii="Times New Roman" w:eastAsia="Calibri" w:hAnsi="Times New Roman" w:cs="Times New Roman"/>
                <w:color w:val="000000"/>
                <w:sz w:val="20"/>
                <w:szCs w:val="20"/>
              </w:rPr>
              <w:t>from EPS/XPS. Therefore the advice to concentrate simply on the highest volume is oversimplified</w:t>
            </w:r>
            <w:r w:rsidR="0034216C" w:rsidRPr="00DA284C">
              <w:rPr>
                <w:rFonts w:ascii="Times New Roman" w:eastAsia="Calibri" w:hAnsi="Times New Roman" w:cs="Times New Roman"/>
                <w:color w:val="000000"/>
                <w:sz w:val="20"/>
                <w:szCs w:val="20"/>
              </w:rPr>
              <w:t xml:space="preserve"> and not the </w:t>
            </w:r>
            <w:proofErr w:type="gramStart"/>
            <w:r w:rsidR="0034216C" w:rsidRPr="00DA284C">
              <w:rPr>
                <w:rFonts w:ascii="Times New Roman" w:eastAsia="Calibri" w:hAnsi="Times New Roman" w:cs="Times New Roman"/>
                <w:color w:val="000000"/>
                <w:sz w:val="20"/>
                <w:szCs w:val="20"/>
              </w:rPr>
              <w:t>right advise</w:t>
            </w:r>
            <w:proofErr w:type="gramEnd"/>
            <w:r w:rsidR="0034216C" w:rsidRPr="00DA284C">
              <w:rPr>
                <w:rFonts w:ascii="Times New Roman" w:eastAsia="Calibri" w:hAnsi="Times New Roman" w:cs="Times New Roman"/>
                <w:color w:val="000000"/>
                <w:sz w:val="20"/>
                <w:szCs w:val="20"/>
              </w:rPr>
              <w:t xml:space="preserve"> considering human exposure risk.</w:t>
            </w:r>
            <w:r w:rsidR="00701CF0" w:rsidRPr="00DA284C">
              <w:rPr>
                <w:rFonts w:ascii="Times New Roman" w:eastAsia="Calibri" w:hAnsi="Times New Roman" w:cs="Times New Roman"/>
                <w:color w:val="000000"/>
                <w:sz w:val="20"/>
                <w:szCs w:val="20"/>
              </w:rPr>
              <w:t xml:space="preserve"> </w:t>
            </w:r>
            <w:r w:rsidR="0034216C" w:rsidRPr="00DA284C">
              <w:rPr>
                <w:rFonts w:ascii="Times New Roman" w:eastAsia="Calibri" w:hAnsi="Times New Roman" w:cs="Times New Roman"/>
                <w:color w:val="000000"/>
                <w:sz w:val="20"/>
                <w:szCs w:val="20"/>
              </w:rPr>
              <w:t>T</w:t>
            </w:r>
            <w:r w:rsidR="00591429" w:rsidRPr="00DA284C">
              <w:rPr>
                <w:rFonts w:ascii="Times New Roman" w:eastAsia="Calibri" w:hAnsi="Times New Roman" w:cs="Times New Roman"/>
                <w:color w:val="000000"/>
                <w:sz w:val="20"/>
                <w:szCs w:val="20"/>
              </w:rPr>
              <w:t>herefore textile applications are</w:t>
            </w:r>
            <w:r w:rsidR="0034216C" w:rsidRPr="00DA284C">
              <w:rPr>
                <w:rFonts w:ascii="Times New Roman" w:eastAsia="Calibri" w:hAnsi="Times New Roman" w:cs="Times New Roman"/>
                <w:color w:val="000000"/>
                <w:sz w:val="20"/>
                <w:szCs w:val="20"/>
              </w:rPr>
              <w:t xml:space="preserve"> relevant and need to be adequately addressed. </w:t>
            </w:r>
          </w:p>
        </w:tc>
      </w:tr>
      <w:tr w:rsidR="009E6AFE" w:rsidRPr="00DA284C" w14:paraId="6100F87D" w14:textId="77777777" w:rsidTr="00DA284C">
        <w:tc>
          <w:tcPr>
            <w:tcW w:w="1098" w:type="dxa"/>
            <w:vAlign w:val="center"/>
          </w:tcPr>
          <w:p w14:paraId="1417891A" w14:textId="7C445066" w:rsidR="009E6AFE" w:rsidRPr="00DA284C" w:rsidRDefault="002D4A89" w:rsidP="00BA7598">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Finland</w:t>
            </w:r>
          </w:p>
        </w:tc>
        <w:tc>
          <w:tcPr>
            <w:tcW w:w="1710" w:type="dxa"/>
            <w:vAlign w:val="center"/>
          </w:tcPr>
          <w:p w14:paraId="65F35AB2" w14:textId="77777777" w:rsidR="009E6AFE" w:rsidRPr="00DA284C" w:rsidRDefault="009E6AFE" w:rsidP="00BA7598">
            <w:pPr>
              <w:rPr>
                <w:rFonts w:ascii="Times New Roman" w:eastAsia="Calibri" w:hAnsi="Times New Roman" w:cs="Times New Roman"/>
                <w:color w:val="000000"/>
                <w:sz w:val="20"/>
                <w:szCs w:val="20"/>
              </w:rPr>
            </w:pPr>
          </w:p>
        </w:tc>
        <w:tc>
          <w:tcPr>
            <w:tcW w:w="6372" w:type="dxa"/>
          </w:tcPr>
          <w:p w14:paraId="6FFC7212" w14:textId="77777777" w:rsidR="007E0D90" w:rsidRPr="00DA284C" w:rsidRDefault="009E6AFE" w:rsidP="00BA7598">
            <w:pPr>
              <w:rPr>
                <w:rFonts w:ascii="Times New Roman" w:hAnsi="Times New Roman" w:cs="Times New Roman"/>
              </w:rPr>
            </w:pPr>
            <w:r w:rsidRPr="00DA284C">
              <w:rPr>
                <w:rFonts w:ascii="Times New Roman" w:hAnsi="Times New Roman" w:cs="Times New Roman"/>
              </w:rPr>
              <w:t xml:space="preserve">7) We would propose following the same structure as in the HBCD waste guideline to define the HBCD substance flow: </w:t>
            </w:r>
          </w:p>
          <w:p w14:paraId="43EB5DF8" w14:textId="42B10D4E" w:rsidR="009E6AFE" w:rsidRPr="00DA284C" w:rsidRDefault="009E6AFE" w:rsidP="00BA7598">
            <w:pPr>
              <w:rPr>
                <w:rFonts w:ascii="Times New Roman" w:eastAsia="Calibri" w:hAnsi="Times New Roman" w:cs="Times New Roman"/>
                <w:color w:val="000000"/>
                <w:sz w:val="20"/>
                <w:szCs w:val="20"/>
              </w:rPr>
            </w:pPr>
            <w:r w:rsidRPr="00DA284C">
              <w:rPr>
                <w:rFonts w:ascii="Times New Roman" w:hAnsi="Times New Roman" w:cs="Times New Roman"/>
              </w:rPr>
              <w:t>1) HBCD production 2) industry using HBCD (first line users) 3) industry using HBCD containing raw materials (e.g. converters, companies producing EPS articles such as packaging material, insulation boards). This has a major impact on the kind of information they have at their disposal, as well as the material they use and produce.</w:t>
            </w:r>
          </w:p>
        </w:tc>
        <w:tc>
          <w:tcPr>
            <w:tcW w:w="3996" w:type="dxa"/>
          </w:tcPr>
          <w:p w14:paraId="3780BDDF" w14:textId="1D60E77A" w:rsidR="009E6AFE" w:rsidRPr="00DA284C" w:rsidRDefault="00F65244" w:rsidP="00BA7598">
            <w:pPr>
              <w:autoSpaceDE w:val="0"/>
              <w:autoSpaceDN w:val="0"/>
              <w:adjustRightInd w:val="0"/>
              <w:spacing w:before="120" w:after="120"/>
              <w:rPr>
                <w:rFonts w:ascii="Times New Roman" w:eastAsia="Calibri" w:hAnsi="Times New Roman" w:cs="Times New Roman"/>
                <w:color w:val="000000"/>
                <w:sz w:val="20"/>
                <w:szCs w:val="20"/>
                <w:highlight w:val="green"/>
              </w:rPr>
            </w:pPr>
            <w:r w:rsidRPr="00DA284C">
              <w:rPr>
                <w:rFonts w:ascii="Times New Roman" w:eastAsia="Calibri" w:hAnsi="Times New Roman" w:cs="Times New Roman"/>
                <w:color w:val="000000"/>
                <w:sz w:val="20"/>
                <w:szCs w:val="20"/>
              </w:rPr>
              <w:t>Better reference is made to the Basel guideline</w:t>
            </w:r>
            <w:r w:rsidR="00591429" w:rsidRPr="00DA284C">
              <w:rPr>
                <w:rFonts w:ascii="Times New Roman" w:eastAsia="Calibri" w:hAnsi="Times New Roman" w:cs="Times New Roman"/>
                <w:color w:val="000000"/>
                <w:sz w:val="20"/>
                <w:szCs w:val="20"/>
              </w:rPr>
              <w:t>s</w:t>
            </w:r>
            <w:r w:rsidRPr="00DA284C">
              <w:rPr>
                <w:rFonts w:ascii="Times New Roman" w:eastAsia="Calibri" w:hAnsi="Times New Roman" w:cs="Times New Roman"/>
                <w:color w:val="000000"/>
                <w:sz w:val="20"/>
                <w:szCs w:val="20"/>
              </w:rPr>
              <w:t xml:space="preserve"> and Table 2 of the guideline has been included as Table 2-2 with reference</w:t>
            </w:r>
          </w:p>
        </w:tc>
      </w:tr>
      <w:tr w:rsidR="009E6AFE" w:rsidRPr="00DA284C" w14:paraId="09514E90" w14:textId="77777777" w:rsidTr="00DA284C">
        <w:tc>
          <w:tcPr>
            <w:tcW w:w="1098" w:type="dxa"/>
            <w:vAlign w:val="center"/>
          </w:tcPr>
          <w:p w14:paraId="7D49C380" w14:textId="77777777" w:rsidR="009E6AFE" w:rsidRPr="00DA284C" w:rsidRDefault="002D4A89" w:rsidP="00BA7598">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Finland</w:t>
            </w:r>
          </w:p>
        </w:tc>
        <w:tc>
          <w:tcPr>
            <w:tcW w:w="1710" w:type="dxa"/>
            <w:vAlign w:val="center"/>
          </w:tcPr>
          <w:p w14:paraId="11DDFB84" w14:textId="77777777" w:rsidR="009E6AFE" w:rsidRPr="00DA284C" w:rsidRDefault="009E6AFE" w:rsidP="00BA7598">
            <w:pPr>
              <w:rPr>
                <w:rFonts w:ascii="Times New Roman" w:eastAsia="Calibri" w:hAnsi="Times New Roman" w:cs="Times New Roman"/>
                <w:color w:val="000000"/>
                <w:sz w:val="20"/>
                <w:szCs w:val="20"/>
              </w:rPr>
            </w:pPr>
          </w:p>
        </w:tc>
        <w:tc>
          <w:tcPr>
            <w:tcW w:w="6372" w:type="dxa"/>
          </w:tcPr>
          <w:p w14:paraId="6ED4746B" w14:textId="77777777" w:rsidR="00F303E3" w:rsidRPr="00DA284C" w:rsidRDefault="009E6AFE" w:rsidP="009E6AFE">
            <w:pPr>
              <w:rPr>
                <w:rFonts w:ascii="Times New Roman" w:hAnsi="Times New Roman" w:cs="Times New Roman"/>
                <w:i/>
              </w:rPr>
            </w:pPr>
            <w:r w:rsidRPr="00DA284C">
              <w:rPr>
                <w:rFonts w:ascii="Times New Roman" w:hAnsi="Times New Roman" w:cs="Times New Roman"/>
              </w:rPr>
              <w:t>8) It would be important to maintain the focus in all chapters and remove all unnecessary text. There are many references to risk/exposure, which takes the guidance a bit off focus as in our opinion it is not in the scope of the inventory. To give a few examples:</w:t>
            </w:r>
            <w:r w:rsidRPr="00DA284C">
              <w:rPr>
                <w:rFonts w:ascii="Times New Roman" w:hAnsi="Times New Roman" w:cs="Times New Roman"/>
              </w:rPr>
              <w:br/>
            </w:r>
            <w:r w:rsidRPr="00DA284C">
              <w:rPr>
                <w:rFonts w:ascii="Times New Roman" w:hAnsi="Times New Roman" w:cs="Times New Roman"/>
              </w:rPr>
              <w:lastRenderedPageBreak/>
              <w:br/>
              <w:t xml:space="preserve">1) Chapter 5. </w:t>
            </w:r>
            <w:r w:rsidRPr="00DA284C">
              <w:rPr>
                <w:rFonts w:ascii="Times New Roman" w:hAnsi="Times New Roman" w:cs="Times New Roman"/>
                <w:i/>
              </w:rPr>
              <w:t>“Another study done in an Asian country has shown that expanded polystyrenes buoy, which is abundantly used in aquaculture farms and along the coasts, and the predominant item in beached marine debris, could be a source of HBCD in the marine environment (Hong et al. 2013).”</w:t>
            </w:r>
          </w:p>
          <w:p w14:paraId="575F9CA6" w14:textId="67833217" w:rsidR="00306507" w:rsidRPr="00DA284C" w:rsidRDefault="009E6AFE" w:rsidP="009E6AFE">
            <w:pPr>
              <w:rPr>
                <w:rFonts w:ascii="Times New Roman" w:hAnsi="Times New Roman" w:cs="Times New Roman"/>
              </w:rPr>
            </w:pPr>
            <w:r w:rsidRPr="00DA284C">
              <w:rPr>
                <w:rFonts w:ascii="Times New Roman" w:hAnsi="Times New Roman" w:cs="Times New Roman"/>
              </w:rPr>
              <w:br/>
              <w:t xml:space="preserve">It would be more useful for the reader to know how it is recycled and where is the </w:t>
            </w:r>
            <w:proofErr w:type="spellStart"/>
            <w:r w:rsidRPr="00DA284C">
              <w:rPr>
                <w:rFonts w:ascii="Times New Roman" w:hAnsi="Times New Roman" w:cs="Times New Roman"/>
              </w:rPr>
              <w:t>recyclate</w:t>
            </w:r>
            <w:proofErr w:type="spellEnd"/>
            <w:r w:rsidRPr="00DA284C">
              <w:rPr>
                <w:rFonts w:ascii="Times New Roman" w:hAnsi="Times New Roman" w:cs="Times New Roman"/>
              </w:rPr>
              <w:t xml:space="preserve"> going to. </w:t>
            </w:r>
            <w:r w:rsidRPr="00DA284C">
              <w:rPr>
                <w:rFonts w:ascii="Times New Roman" w:hAnsi="Times New Roman" w:cs="Times New Roman"/>
              </w:rPr>
              <w:br/>
            </w:r>
          </w:p>
          <w:p w14:paraId="28D0C663" w14:textId="77777777" w:rsidR="00306507" w:rsidRPr="00DA284C" w:rsidRDefault="00306507" w:rsidP="009E6AFE">
            <w:pPr>
              <w:rPr>
                <w:rFonts w:ascii="Times New Roman" w:hAnsi="Times New Roman" w:cs="Times New Roman"/>
              </w:rPr>
            </w:pPr>
          </w:p>
          <w:p w14:paraId="75511BE8" w14:textId="77777777" w:rsidR="00306507" w:rsidRPr="00DA284C" w:rsidRDefault="00306507" w:rsidP="009E6AFE">
            <w:pPr>
              <w:rPr>
                <w:rFonts w:ascii="Times New Roman" w:hAnsi="Times New Roman" w:cs="Times New Roman"/>
              </w:rPr>
            </w:pPr>
          </w:p>
          <w:p w14:paraId="0C06ADBB" w14:textId="6C5789DF" w:rsidR="009E6AFE" w:rsidRPr="00DA284C" w:rsidRDefault="009E6AFE" w:rsidP="009E6AFE">
            <w:pPr>
              <w:rPr>
                <w:rFonts w:ascii="Times New Roman" w:hAnsi="Times New Roman" w:cs="Times New Roman"/>
              </w:rPr>
            </w:pPr>
            <w:r w:rsidRPr="00DA284C">
              <w:rPr>
                <w:rFonts w:ascii="Times New Roman" w:hAnsi="Times New Roman" w:cs="Times New Roman"/>
              </w:rPr>
              <w:t>2) 6.1.1. HBCD use in textiles in transport seating and other textile/synthetics use in transport sector</w:t>
            </w:r>
            <w:r w:rsidRPr="00DA284C">
              <w:rPr>
                <w:rFonts w:ascii="Times New Roman" w:hAnsi="Times New Roman" w:cs="Times New Roman"/>
              </w:rPr>
              <w:br/>
            </w:r>
            <w:r w:rsidRPr="00DA284C">
              <w:rPr>
                <w:rFonts w:ascii="Times New Roman" w:hAnsi="Times New Roman" w:cs="Times New Roman"/>
                <w:i/>
              </w:rPr>
              <w:t>“The use of flame retardants in cars have been linked to the levels of PBDEs in human blood serum in a study in the United States (</w:t>
            </w:r>
            <w:proofErr w:type="spellStart"/>
            <w:r w:rsidRPr="00DA284C">
              <w:rPr>
                <w:rFonts w:ascii="Times New Roman" w:hAnsi="Times New Roman" w:cs="Times New Roman"/>
                <w:i/>
              </w:rPr>
              <w:t>Imm</w:t>
            </w:r>
            <w:proofErr w:type="spellEnd"/>
            <w:r w:rsidRPr="00DA284C">
              <w:rPr>
                <w:rFonts w:ascii="Times New Roman" w:hAnsi="Times New Roman" w:cs="Times New Roman"/>
                <w:i/>
              </w:rPr>
              <w:t xml:space="preserve"> et al. 2009) and also the highest HBCD exposure in United Kingdom via dust were determined to cars (Abdallah &amp; </w:t>
            </w:r>
            <w:proofErr w:type="spellStart"/>
            <w:r w:rsidRPr="00DA284C">
              <w:rPr>
                <w:rFonts w:ascii="Times New Roman" w:hAnsi="Times New Roman" w:cs="Times New Roman"/>
                <w:i/>
              </w:rPr>
              <w:t>Harrad</w:t>
            </w:r>
            <w:proofErr w:type="spellEnd"/>
            <w:r w:rsidRPr="00DA284C">
              <w:rPr>
                <w:rFonts w:ascii="Times New Roman" w:hAnsi="Times New Roman" w:cs="Times New Roman"/>
                <w:i/>
              </w:rPr>
              <w:t xml:space="preserve"> 2009).”</w:t>
            </w:r>
            <w:r w:rsidRPr="00DA284C">
              <w:rPr>
                <w:rFonts w:ascii="Times New Roman" w:hAnsi="Times New Roman" w:cs="Times New Roman"/>
                <w:i/>
              </w:rPr>
              <w:br/>
            </w:r>
            <w:r w:rsidRPr="00DA284C">
              <w:rPr>
                <w:rFonts w:ascii="Times New Roman" w:hAnsi="Times New Roman" w:cs="Times New Roman"/>
              </w:rPr>
              <w:t>We would propose removing text like this from the document to help the inventory takers to focus in the actual inventory.</w:t>
            </w:r>
          </w:p>
          <w:p w14:paraId="774389F0" w14:textId="77777777" w:rsidR="009E6AFE" w:rsidRPr="00DA284C" w:rsidRDefault="009E6AFE" w:rsidP="009E6AFE">
            <w:pPr>
              <w:rPr>
                <w:rFonts w:ascii="Times New Roman" w:hAnsi="Times New Roman" w:cs="Times New Roman"/>
              </w:rPr>
            </w:pPr>
          </w:p>
          <w:p w14:paraId="750FC66D" w14:textId="77777777" w:rsidR="009E6AFE" w:rsidRPr="00DA284C" w:rsidRDefault="009E6AFE" w:rsidP="009E6AFE">
            <w:pPr>
              <w:rPr>
                <w:rFonts w:ascii="Times New Roman" w:hAnsi="Times New Roman" w:cs="Times New Roman"/>
              </w:rPr>
            </w:pPr>
            <w:r w:rsidRPr="00DA284C">
              <w:rPr>
                <w:rFonts w:ascii="Times New Roman" w:hAnsi="Times New Roman" w:cs="Times New Roman"/>
              </w:rPr>
              <w:t xml:space="preserve">3) </w:t>
            </w:r>
            <w:proofErr w:type="spellStart"/>
            <w:r w:rsidRPr="00DA284C">
              <w:rPr>
                <w:rFonts w:ascii="Times New Roman" w:hAnsi="Times New Roman" w:cs="Times New Roman"/>
              </w:rPr>
              <w:t>ch</w:t>
            </w:r>
            <w:proofErr w:type="spellEnd"/>
            <w:r w:rsidRPr="00DA284C">
              <w:rPr>
                <w:rFonts w:ascii="Times New Roman" w:hAnsi="Times New Roman" w:cs="Times New Roman"/>
              </w:rPr>
              <w:t xml:space="preserve"> 6.1.2 </w:t>
            </w:r>
            <w:r w:rsidRPr="00DA284C">
              <w:rPr>
                <w:rFonts w:ascii="Times New Roman" w:hAnsi="Times New Roman" w:cs="Times New Roman"/>
                <w:i/>
              </w:rPr>
              <w:t>“</w:t>
            </w:r>
            <w:r w:rsidRPr="00DA284C">
              <w:rPr>
                <w:rFonts w:ascii="Times New Roman" w:hAnsi="Times New Roman" w:cs="Times New Roman"/>
                <w:i/>
                <w:szCs w:val="21"/>
                <w:lang w:val="en-GB"/>
              </w:rPr>
              <w:t>An assessment of the temperature dependent emission rate of HBCD from a curtain showed measurable releases to air above 80 °C and the human exposure risk was considered small (Miyake et al. 2009).</w:t>
            </w:r>
            <w:r w:rsidRPr="00DA284C">
              <w:rPr>
                <w:rFonts w:ascii="Times New Roman" w:hAnsi="Times New Roman" w:cs="Times New Roman"/>
                <w:szCs w:val="21"/>
                <w:lang w:val="en-GB"/>
              </w:rPr>
              <w:t>”</w:t>
            </w:r>
            <w:r w:rsidRPr="00DA284C">
              <w:rPr>
                <w:rFonts w:ascii="Times New Roman" w:hAnsi="Times New Roman" w:cs="Times New Roman"/>
              </w:rPr>
              <w:br/>
            </w:r>
          </w:p>
          <w:p w14:paraId="793C48BE" w14:textId="77777777" w:rsidR="009E6AFE" w:rsidRPr="00DA284C" w:rsidRDefault="009E6AFE" w:rsidP="00BA7598">
            <w:pPr>
              <w:rPr>
                <w:rFonts w:ascii="Times New Roman" w:hAnsi="Times New Roman" w:cs="Times New Roman"/>
              </w:rPr>
            </w:pPr>
            <w:r w:rsidRPr="00DA284C">
              <w:rPr>
                <w:rFonts w:ascii="Times New Roman" w:hAnsi="Times New Roman" w:cs="Times New Roman"/>
              </w:rPr>
              <w:t>Removing off-the-scope text would make the document less exhaustive.</w:t>
            </w:r>
          </w:p>
        </w:tc>
        <w:tc>
          <w:tcPr>
            <w:tcW w:w="3996" w:type="dxa"/>
          </w:tcPr>
          <w:p w14:paraId="0C69400F" w14:textId="2397257D" w:rsidR="00A06B11" w:rsidRPr="00DA284C" w:rsidRDefault="00A06B11" w:rsidP="00BA7598">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Considered.</w:t>
            </w:r>
            <w:r w:rsidR="00306507" w:rsidRPr="00DA284C">
              <w:rPr>
                <w:rFonts w:ascii="Times New Roman" w:eastAsia="Calibri" w:hAnsi="Times New Roman" w:cs="Times New Roman"/>
                <w:color w:val="000000"/>
                <w:sz w:val="20"/>
                <w:szCs w:val="20"/>
              </w:rPr>
              <w:t xml:space="preserve"> More parts were removed considering also the comments </w:t>
            </w:r>
            <w:r w:rsidR="0034216C" w:rsidRPr="00DA284C">
              <w:rPr>
                <w:rFonts w:ascii="Times New Roman" w:eastAsia="Calibri" w:hAnsi="Times New Roman" w:cs="Times New Roman"/>
                <w:color w:val="000000"/>
                <w:sz w:val="20"/>
                <w:szCs w:val="20"/>
              </w:rPr>
              <w:t xml:space="preserve">from </w:t>
            </w:r>
            <w:r w:rsidR="00306507" w:rsidRPr="00DA284C">
              <w:rPr>
                <w:rFonts w:ascii="Times New Roman" w:eastAsia="Calibri" w:hAnsi="Times New Roman" w:cs="Times New Roman"/>
                <w:color w:val="000000"/>
                <w:sz w:val="20"/>
                <w:szCs w:val="20"/>
              </w:rPr>
              <w:t xml:space="preserve">the HBCD industry group and the comments from Canada. </w:t>
            </w:r>
          </w:p>
          <w:p w14:paraId="7499D5B5" w14:textId="77777777" w:rsidR="00A06B11" w:rsidRPr="00DA284C" w:rsidRDefault="00A06B11" w:rsidP="00BA7598">
            <w:pPr>
              <w:autoSpaceDE w:val="0"/>
              <w:autoSpaceDN w:val="0"/>
              <w:adjustRightInd w:val="0"/>
              <w:spacing w:before="120" w:after="120"/>
              <w:rPr>
                <w:rFonts w:ascii="Times New Roman" w:eastAsia="Calibri" w:hAnsi="Times New Roman" w:cs="Times New Roman"/>
                <w:color w:val="000000"/>
                <w:sz w:val="20"/>
                <w:szCs w:val="20"/>
                <w:highlight w:val="green"/>
              </w:rPr>
            </w:pPr>
          </w:p>
          <w:p w14:paraId="45FAEA34" w14:textId="574435E5" w:rsidR="009E6AFE" w:rsidRPr="00DA284C" w:rsidRDefault="00A06B11" w:rsidP="00BA7598">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The information </w:t>
            </w:r>
            <w:r w:rsidR="00F303E3" w:rsidRPr="00DA284C">
              <w:rPr>
                <w:rFonts w:ascii="Times New Roman" w:eastAsia="Calibri" w:hAnsi="Times New Roman" w:cs="Times New Roman"/>
                <w:color w:val="000000"/>
                <w:sz w:val="20"/>
                <w:szCs w:val="20"/>
              </w:rPr>
              <w:t>was removed from the main text into a foot note and shortened</w:t>
            </w:r>
            <w:r w:rsidRPr="00DA284C">
              <w:rPr>
                <w:rFonts w:ascii="Times New Roman" w:eastAsia="Calibri" w:hAnsi="Times New Roman" w:cs="Times New Roman"/>
                <w:color w:val="000000"/>
                <w:sz w:val="20"/>
                <w:szCs w:val="20"/>
              </w:rPr>
              <w:t xml:space="preserve"> </w:t>
            </w:r>
          </w:p>
          <w:p w14:paraId="76347683" w14:textId="414207DD" w:rsidR="00A06B11" w:rsidRPr="00DA284C" w:rsidRDefault="00A06B11" w:rsidP="00BA7598">
            <w:pPr>
              <w:autoSpaceDE w:val="0"/>
              <w:autoSpaceDN w:val="0"/>
              <w:adjustRightInd w:val="0"/>
              <w:spacing w:before="120" w:after="120"/>
              <w:rPr>
                <w:rFonts w:ascii="Times New Roman" w:eastAsia="Calibri" w:hAnsi="Times New Roman" w:cs="Times New Roman"/>
                <w:color w:val="000000"/>
                <w:sz w:val="20"/>
                <w:szCs w:val="20"/>
                <w:highlight w:val="green"/>
              </w:rPr>
            </w:pPr>
          </w:p>
          <w:p w14:paraId="5F40A2D6" w14:textId="77777777" w:rsidR="00A06B11" w:rsidRPr="00DA284C" w:rsidRDefault="00A06B11" w:rsidP="00BA7598">
            <w:pPr>
              <w:autoSpaceDE w:val="0"/>
              <w:autoSpaceDN w:val="0"/>
              <w:adjustRightInd w:val="0"/>
              <w:spacing w:before="120" w:after="120"/>
              <w:rPr>
                <w:rFonts w:ascii="Times New Roman" w:eastAsia="Calibri" w:hAnsi="Times New Roman" w:cs="Times New Roman"/>
                <w:color w:val="000000"/>
                <w:sz w:val="20"/>
                <w:szCs w:val="20"/>
                <w:highlight w:val="green"/>
              </w:rPr>
            </w:pPr>
          </w:p>
          <w:p w14:paraId="4DB3E4FA" w14:textId="3429DB21" w:rsidR="00A06B11" w:rsidRPr="00DA284C" w:rsidRDefault="00AB3C42" w:rsidP="00BA7598">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This information is not yet available</w:t>
            </w:r>
            <w:r w:rsidR="00306507" w:rsidRPr="00DA284C">
              <w:rPr>
                <w:rFonts w:ascii="Times New Roman" w:eastAsia="Calibri" w:hAnsi="Times New Roman" w:cs="Times New Roman"/>
                <w:color w:val="000000"/>
                <w:sz w:val="20"/>
                <w:szCs w:val="20"/>
              </w:rPr>
              <w:t>.</w:t>
            </w:r>
            <w:r w:rsidRPr="00DA284C">
              <w:rPr>
                <w:rFonts w:ascii="Times New Roman" w:eastAsia="Calibri" w:hAnsi="Times New Roman" w:cs="Times New Roman"/>
                <w:color w:val="000000"/>
                <w:sz w:val="20"/>
                <w:szCs w:val="20"/>
              </w:rPr>
              <w:t xml:space="preserve"> Otherwise it would have been added</w:t>
            </w:r>
            <w:r w:rsidR="00306507" w:rsidRPr="00DA284C">
              <w:rPr>
                <w:rFonts w:ascii="Times New Roman" w:eastAsia="Calibri" w:hAnsi="Times New Roman" w:cs="Times New Roman"/>
                <w:color w:val="000000"/>
                <w:sz w:val="20"/>
                <w:szCs w:val="20"/>
              </w:rPr>
              <w:t xml:space="preserve"> in the modification. Such information however should evolve from the inventory process.</w:t>
            </w:r>
          </w:p>
          <w:p w14:paraId="564BF5CF" w14:textId="77777777" w:rsidR="00AB3C42" w:rsidRPr="00DA284C" w:rsidRDefault="00AB3C42" w:rsidP="00BA7598">
            <w:pPr>
              <w:autoSpaceDE w:val="0"/>
              <w:autoSpaceDN w:val="0"/>
              <w:adjustRightInd w:val="0"/>
              <w:spacing w:before="120" w:after="120"/>
              <w:rPr>
                <w:rFonts w:ascii="Times New Roman" w:eastAsia="Calibri" w:hAnsi="Times New Roman" w:cs="Times New Roman"/>
                <w:color w:val="000000"/>
                <w:sz w:val="20"/>
                <w:szCs w:val="20"/>
                <w:highlight w:val="green"/>
              </w:rPr>
            </w:pPr>
          </w:p>
          <w:p w14:paraId="0964209E" w14:textId="77777777" w:rsidR="00A06B11" w:rsidRPr="00DA284C" w:rsidRDefault="00A06B11" w:rsidP="00BA7598">
            <w:pPr>
              <w:autoSpaceDE w:val="0"/>
              <w:autoSpaceDN w:val="0"/>
              <w:adjustRightInd w:val="0"/>
              <w:spacing w:before="120" w:after="120"/>
              <w:rPr>
                <w:rFonts w:ascii="Times New Roman" w:eastAsia="Calibri" w:hAnsi="Times New Roman" w:cs="Times New Roman"/>
                <w:color w:val="000000"/>
                <w:sz w:val="20"/>
                <w:szCs w:val="20"/>
                <w:highlight w:val="green"/>
              </w:rPr>
            </w:pPr>
          </w:p>
          <w:p w14:paraId="61463762" w14:textId="77777777" w:rsidR="00AB3C42" w:rsidRPr="00DA284C" w:rsidRDefault="00AB3C42" w:rsidP="00BA7598">
            <w:pPr>
              <w:autoSpaceDE w:val="0"/>
              <w:autoSpaceDN w:val="0"/>
              <w:adjustRightInd w:val="0"/>
              <w:spacing w:before="120" w:after="120"/>
              <w:rPr>
                <w:rFonts w:ascii="Times New Roman" w:eastAsia="Calibri" w:hAnsi="Times New Roman" w:cs="Times New Roman"/>
                <w:color w:val="000000"/>
                <w:sz w:val="20"/>
                <w:szCs w:val="20"/>
                <w:highlight w:val="green"/>
              </w:rPr>
            </w:pPr>
          </w:p>
          <w:p w14:paraId="5DC79D9D" w14:textId="306DF525" w:rsidR="00AB3C42" w:rsidRPr="00DA284C" w:rsidRDefault="00AB3C42" w:rsidP="00BA7598">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The information i</w:t>
            </w:r>
            <w:r w:rsidR="00C474F6" w:rsidRPr="00DA284C">
              <w:rPr>
                <w:rFonts w:ascii="Times New Roman" w:eastAsia="Calibri" w:hAnsi="Times New Roman" w:cs="Times New Roman"/>
                <w:color w:val="000000"/>
                <w:sz w:val="20"/>
                <w:szCs w:val="20"/>
              </w:rPr>
              <w:t xml:space="preserve">s considered of high relevance but </w:t>
            </w:r>
            <w:r w:rsidRPr="00DA284C">
              <w:rPr>
                <w:rFonts w:ascii="Times New Roman" w:eastAsia="Calibri" w:hAnsi="Times New Roman" w:cs="Times New Roman"/>
                <w:color w:val="000000"/>
                <w:sz w:val="20"/>
                <w:szCs w:val="20"/>
              </w:rPr>
              <w:t>has been moved from the main text into a footnote</w:t>
            </w:r>
            <w:r w:rsidR="009A36E6" w:rsidRPr="00DA284C">
              <w:rPr>
                <w:rFonts w:ascii="Times New Roman" w:eastAsia="Calibri" w:hAnsi="Times New Roman" w:cs="Times New Roman"/>
                <w:color w:val="000000"/>
                <w:sz w:val="20"/>
                <w:szCs w:val="20"/>
              </w:rPr>
              <w:t xml:space="preserve"> not to disturb the flow</w:t>
            </w:r>
            <w:r w:rsidR="00C474F6" w:rsidRPr="00DA284C">
              <w:rPr>
                <w:rFonts w:ascii="Times New Roman" w:eastAsia="Calibri" w:hAnsi="Times New Roman" w:cs="Times New Roman"/>
                <w:color w:val="000000"/>
                <w:sz w:val="20"/>
                <w:szCs w:val="20"/>
              </w:rPr>
              <w:t>.</w:t>
            </w:r>
          </w:p>
          <w:p w14:paraId="5D006196" w14:textId="77777777" w:rsidR="009A36E6" w:rsidRPr="00DA284C" w:rsidRDefault="009A36E6" w:rsidP="00BA7598">
            <w:pPr>
              <w:autoSpaceDE w:val="0"/>
              <w:autoSpaceDN w:val="0"/>
              <w:adjustRightInd w:val="0"/>
              <w:spacing w:before="120" w:after="120"/>
              <w:rPr>
                <w:rFonts w:ascii="Times New Roman" w:eastAsia="Calibri" w:hAnsi="Times New Roman" w:cs="Times New Roman"/>
                <w:color w:val="000000"/>
                <w:sz w:val="20"/>
                <w:szCs w:val="20"/>
              </w:rPr>
            </w:pPr>
          </w:p>
          <w:p w14:paraId="72AC91C7" w14:textId="77777777" w:rsidR="009A36E6" w:rsidRPr="00DA284C" w:rsidRDefault="009A36E6" w:rsidP="00BA7598">
            <w:pPr>
              <w:autoSpaceDE w:val="0"/>
              <w:autoSpaceDN w:val="0"/>
              <w:adjustRightInd w:val="0"/>
              <w:spacing w:before="120" w:after="120"/>
              <w:rPr>
                <w:rFonts w:ascii="Times New Roman" w:eastAsia="Calibri" w:hAnsi="Times New Roman" w:cs="Times New Roman"/>
                <w:color w:val="000000"/>
                <w:sz w:val="20"/>
                <w:szCs w:val="20"/>
              </w:rPr>
            </w:pPr>
          </w:p>
          <w:p w14:paraId="61617AC6" w14:textId="3C86FD1A" w:rsidR="009A36E6" w:rsidRPr="00DA284C" w:rsidRDefault="009A36E6" w:rsidP="00BA7598">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The information has </w:t>
            </w:r>
            <w:r w:rsidR="000910F4" w:rsidRPr="00DA284C">
              <w:rPr>
                <w:rFonts w:ascii="Times New Roman" w:eastAsia="Calibri" w:hAnsi="Times New Roman" w:cs="Times New Roman"/>
                <w:color w:val="000000"/>
                <w:sz w:val="20"/>
                <w:szCs w:val="20"/>
              </w:rPr>
              <w:t xml:space="preserve">also </w:t>
            </w:r>
            <w:r w:rsidRPr="00DA284C">
              <w:rPr>
                <w:rFonts w:ascii="Times New Roman" w:eastAsia="Calibri" w:hAnsi="Times New Roman" w:cs="Times New Roman"/>
                <w:color w:val="000000"/>
                <w:sz w:val="20"/>
                <w:szCs w:val="20"/>
              </w:rPr>
              <w:t xml:space="preserve">been </w:t>
            </w:r>
            <w:r w:rsidR="000910F4" w:rsidRPr="00DA284C">
              <w:rPr>
                <w:rFonts w:ascii="Times New Roman" w:eastAsia="Calibri" w:hAnsi="Times New Roman" w:cs="Times New Roman"/>
                <w:color w:val="000000"/>
                <w:sz w:val="20"/>
                <w:szCs w:val="20"/>
              </w:rPr>
              <w:t>removed from the main text with one more sentence into a footnote.</w:t>
            </w:r>
          </w:p>
          <w:p w14:paraId="18BF98B0" w14:textId="77777777" w:rsidR="00A06B11" w:rsidRPr="00DA284C" w:rsidRDefault="00A06B11" w:rsidP="00BA7598">
            <w:pPr>
              <w:autoSpaceDE w:val="0"/>
              <w:autoSpaceDN w:val="0"/>
              <w:adjustRightInd w:val="0"/>
              <w:spacing w:before="120" w:after="120"/>
              <w:rPr>
                <w:rFonts w:ascii="Times New Roman" w:eastAsia="Calibri" w:hAnsi="Times New Roman" w:cs="Times New Roman"/>
                <w:color w:val="000000"/>
                <w:sz w:val="20"/>
                <w:szCs w:val="20"/>
                <w:highlight w:val="green"/>
              </w:rPr>
            </w:pPr>
          </w:p>
        </w:tc>
      </w:tr>
      <w:tr w:rsidR="009E6AFE" w:rsidRPr="00DA284C" w14:paraId="3DD39835" w14:textId="77777777" w:rsidTr="00DA284C">
        <w:tc>
          <w:tcPr>
            <w:tcW w:w="1098" w:type="dxa"/>
            <w:vAlign w:val="center"/>
          </w:tcPr>
          <w:p w14:paraId="0F3FADC0" w14:textId="45F7A30F" w:rsidR="009E6AFE" w:rsidRPr="00DA284C" w:rsidRDefault="009E6AFE" w:rsidP="00BA7598">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Finland</w:t>
            </w:r>
          </w:p>
        </w:tc>
        <w:tc>
          <w:tcPr>
            <w:tcW w:w="1710" w:type="dxa"/>
            <w:vAlign w:val="center"/>
          </w:tcPr>
          <w:p w14:paraId="18F96483" w14:textId="32F80FF4" w:rsidR="009E6AFE" w:rsidRPr="00DA284C" w:rsidRDefault="00A06B11" w:rsidP="00BA7598">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 vehicles</w:t>
            </w:r>
          </w:p>
        </w:tc>
        <w:tc>
          <w:tcPr>
            <w:tcW w:w="6372" w:type="dxa"/>
          </w:tcPr>
          <w:p w14:paraId="3291AD30" w14:textId="77777777" w:rsidR="009E6AFE" w:rsidRPr="00DA284C" w:rsidRDefault="009E6AFE" w:rsidP="00BA7598">
            <w:pPr>
              <w:rPr>
                <w:rFonts w:ascii="Times New Roman" w:eastAsia="Calibri" w:hAnsi="Times New Roman" w:cs="Times New Roman"/>
                <w:color w:val="000000"/>
                <w:sz w:val="20"/>
                <w:szCs w:val="20"/>
              </w:rPr>
            </w:pPr>
            <w:r w:rsidRPr="00DA284C">
              <w:rPr>
                <w:rFonts w:ascii="Times New Roman" w:hAnsi="Times New Roman" w:cs="Times New Roman"/>
              </w:rPr>
              <w:t>9. Please note that vehicles contain HBCD also in other parts than just textiles.</w:t>
            </w:r>
          </w:p>
        </w:tc>
        <w:tc>
          <w:tcPr>
            <w:tcW w:w="3996" w:type="dxa"/>
          </w:tcPr>
          <w:p w14:paraId="19ADDBBD" w14:textId="3F4D0023" w:rsidR="009E6AFE" w:rsidRPr="00DA284C" w:rsidRDefault="000910F4" w:rsidP="00B718C4">
            <w:pPr>
              <w:autoSpaceDE w:val="0"/>
              <w:autoSpaceDN w:val="0"/>
              <w:adjustRightInd w:val="0"/>
              <w:spacing w:before="120" w:after="120"/>
              <w:rPr>
                <w:rFonts w:ascii="Times New Roman" w:eastAsia="Calibri" w:hAnsi="Times New Roman" w:cs="Times New Roman"/>
                <w:color w:val="000000"/>
                <w:sz w:val="20"/>
                <w:szCs w:val="20"/>
                <w:highlight w:val="green"/>
              </w:rPr>
            </w:pPr>
            <w:r w:rsidRPr="00DA284C">
              <w:rPr>
                <w:rFonts w:ascii="Times New Roman" w:eastAsia="Calibri" w:hAnsi="Times New Roman" w:cs="Times New Roman"/>
                <w:color w:val="000000"/>
                <w:sz w:val="20"/>
                <w:szCs w:val="20"/>
              </w:rPr>
              <w:t>Considered</w:t>
            </w:r>
            <w:r w:rsidR="00B718C4" w:rsidRPr="00DA284C">
              <w:rPr>
                <w:rFonts w:ascii="Times New Roman" w:eastAsia="Calibri" w:hAnsi="Times New Roman" w:cs="Times New Roman"/>
                <w:color w:val="000000"/>
                <w:sz w:val="20"/>
                <w:szCs w:val="20"/>
              </w:rPr>
              <w:t>.</w:t>
            </w:r>
            <w:r w:rsidRPr="00DA284C">
              <w:rPr>
                <w:rFonts w:ascii="Times New Roman" w:eastAsia="Calibri" w:hAnsi="Times New Roman" w:cs="Times New Roman"/>
                <w:color w:val="000000"/>
                <w:sz w:val="20"/>
                <w:szCs w:val="20"/>
              </w:rPr>
              <w:t xml:space="preserve"> </w:t>
            </w:r>
            <w:r w:rsidR="00B718C4" w:rsidRPr="00DA284C">
              <w:rPr>
                <w:rFonts w:ascii="Times New Roman" w:eastAsia="Calibri" w:hAnsi="Times New Roman" w:cs="Times New Roman"/>
                <w:color w:val="000000"/>
                <w:sz w:val="20"/>
                <w:szCs w:val="20"/>
              </w:rPr>
              <w:t>An</w:t>
            </w:r>
            <w:r w:rsidRPr="00DA284C">
              <w:rPr>
                <w:rFonts w:ascii="Times New Roman" w:eastAsia="Calibri" w:hAnsi="Times New Roman" w:cs="Times New Roman"/>
                <w:color w:val="000000"/>
                <w:sz w:val="20"/>
                <w:szCs w:val="20"/>
              </w:rPr>
              <w:t xml:space="preserve"> additional note </w:t>
            </w:r>
            <w:r w:rsidR="00B718C4" w:rsidRPr="00DA284C">
              <w:rPr>
                <w:rFonts w:ascii="Times New Roman" w:eastAsia="Calibri" w:hAnsi="Times New Roman" w:cs="Times New Roman"/>
                <w:color w:val="000000"/>
                <w:sz w:val="20"/>
                <w:szCs w:val="20"/>
              </w:rPr>
              <w:t xml:space="preserve">has been included to </w:t>
            </w:r>
            <w:r w:rsidRPr="00DA284C">
              <w:rPr>
                <w:rFonts w:ascii="Times New Roman" w:eastAsia="Calibri" w:hAnsi="Times New Roman" w:cs="Times New Roman"/>
                <w:color w:val="000000"/>
                <w:sz w:val="20"/>
                <w:szCs w:val="20"/>
              </w:rPr>
              <w:t xml:space="preserve">insulation panels in cars/transport can </w:t>
            </w:r>
            <w:r w:rsidR="00B718C4" w:rsidRPr="00DA284C">
              <w:rPr>
                <w:rFonts w:ascii="Times New Roman" w:eastAsia="Calibri" w:hAnsi="Times New Roman" w:cs="Times New Roman"/>
                <w:color w:val="000000"/>
                <w:sz w:val="20"/>
                <w:szCs w:val="20"/>
              </w:rPr>
              <w:t xml:space="preserve">also </w:t>
            </w:r>
            <w:r w:rsidRPr="00DA284C">
              <w:rPr>
                <w:rFonts w:ascii="Times New Roman" w:eastAsia="Calibri" w:hAnsi="Times New Roman" w:cs="Times New Roman"/>
                <w:color w:val="000000"/>
                <w:sz w:val="20"/>
                <w:szCs w:val="20"/>
              </w:rPr>
              <w:t xml:space="preserve">contain HBCD.  </w:t>
            </w:r>
          </w:p>
        </w:tc>
      </w:tr>
      <w:tr w:rsidR="00DA284C" w:rsidRPr="00DA284C" w14:paraId="464144A4" w14:textId="77777777" w:rsidTr="00DA284C">
        <w:tc>
          <w:tcPr>
            <w:tcW w:w="1098" w:type="dxa"/>
            <w:vAlign w:val="center"/>
          </w:tcPr>
          <w:p w14:paraId="33A4C1E6"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bookmarkStart w:id="0" w:name="_GoBack"/>
            <w:bookmarkEnd w:id="0"/>
            <w:r w:rsidRPr="00DA284C">
              <w:rPr>
                <w:rFonts w:ascii="Times New Roman" w:eastAsia="Calibri" w:hAnsi="Times New Roman" w:cs="Times New Roman"/>
                <w:color w:val="000000"/>
                <w:sz w:val="20"/>
                <w:szCs w:val="20"/>
              </w:rPr>
              <w:t>Romania</w:t>
            </w:r>
          </w:p>
        </w:tc>
        <w:tc>
          <w:tcPr>
            <w:tcW w:w="1710" w:type="dxa"/>
            <w:vAlign w:val="center"/>
          </w:tcPr>
          <w:p w14:paraId="52AF71B1"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Analytical part</w:t>
            </w:r>
          </w:p>
        </w:tc>
        <w:tc>
          <w:tcPr>
            <w:tcW w:w="6372" w:type="dxa"/>
          </w:tcPr>
          <w:p w14:paraId="2FA97BAD"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We propose that the information included in ANNEX A. Sampling HBCD presence and concentration tests be transferred in the Draft guidance on sampling, screening and analysis of persistent organic pollutants in products and articles (2013) and if the case adjusted/complemented.</w:t>
            </w:r>
          </w:p>
          <w:p w14:paraId="13FA76AA" w14:textId="77777777" w:rsidR="00DA284C" w:rsidRPr="00DA284C" w:rsidRDefault="00DA284C" w:rsidP="00746EB0">
            <w:pPr>
              <w:rPr>
                <w:rFonts w:ascii="Times New Roman" w:eastAsia="Calibri" w:hAnsi="Times New Roman" w:cs="Times New Roman"/>
                <w:color w:val="000000"/>
                <w:sz w:val="20"/>
                <w:szCs w:val="20"/>
              </w:rPr>
            </w:pPr>
          </w:p>
        </w:tc>
        <w:tc>
          <w:tcPr>
            <w:tcW w:w="3996" w:type="dxa"/>
          </w:tcPr>
          <w:p w14:paraId="0AA710EF"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 xml:space="preserve">The analytical part has been moved to the Draft guidance on sampling, screening and analysis of persistent organic pollutants in products and articles (2013) and has been </w:t>
            </w:r>
            <w:r w:rsidRPr="00DA284C">
              <w:rPr>
                <w:rFonts w:ascii="Times New Roman" w:eastAsia="Calibri" w:hAnsi="Times New Roman" w:cs="Times New Roman"/>
                <w:color w:val="000000"/>
                <w:sz w:val="20"/>
                <w:szCs w:val="20"/>
              </w:rPr>
              <w:lastRenderedPageBreak/>
              <w:t>adjusted</w:t>
            </w:r>
          </w:p>
        </w:tc>
      </w:tr>
      <w:tr w:rsidR="00DA284C" w:rsidRPr="00DA284C" w14:paraId="7DAF470F" w14:textId="77777777" w:rsidTr="00DA284C">
        <w:tc>
          <w:tcPr>
            <w:tcW w:w="1098" w:type="dxa"/>
            <w:vAlign w:val="center"/>
          </w:tcPr>
          <w:p w14:paraId="50F31AAC" w14:textId="77777777" w:rsidR="00DA284C" w:rsidRPr="00DA284C" w:rsidRDefault="00DA284C" w:rsidP="00746EB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Romania</w:t>
            </w:r>
          </w:p>
        </w:tc>
        <w:tc>
          <w:tcPr>
            <w:tcW w:w="1710" w:type="dxa"/>
            <w:vAlign w:val="center"/>
          </w:tcPr>
          <w:p w14:paraId="1953232F"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Alternative</w:t>
            </w:r>
          </w:p>
        </w:tc>
        <w:tc>
          <w:tcPr>
            <w:tcW w:w="6372" w:type="dxa"/>
          </w:tcPr>
          <w:p w14:paraId="25798EBA"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Also, in our opinion the information on alternatives, currently included in section 9. Alternatives for HBCD, will be better placed in the upcoming BAT/BEP guidance, which was recommended to be developed by the experts on Best Available Techniques and Best Environmental Practices, at their meeting in Bratislava, Slovakia on 29 September – 1 October 2015 (see meeting report on BRS website http://chm.pops.int/Implementation/BATandBEP/Meetings/ExpertmeetingonBATBEP2015/tabid/4629/mctl/ViewDetails/EventModID/875/EventID/563/xmid/14080/Default.aspx ) and/or the online publication “POPs in Articles and Phasing-Out Opportunities (http://poppub.bcrc.cn/). This is due to the fact that substitution of HBCD may be seen as BAT/BEP practice rather than an inventory activity.</w:t>
            </w:r>
          </w:p>
          <w:p w14:paraId="43654871" w14:textId="77777777" w:rsidR="00DA284C" w:rsidRPr="00DA284C" w:rsidRDefault="00DA284C" w:rsidP="00746EB0">
            <w:pPr>
              <w:rPr>
                <w:rFonts w:ascii="Times New Roman" w:eastAsia="Calibri" w:hAnsi="Times New Roman" w:cs="Times New Roman"/>
                <w:color w:val="000000"/>
                <w:sz w:val="20"/>
                <w:szCs w:val="20"/>
              </w:rPr>
            </w:pPr>
          </w:p>
          <w:p w14:paraId="1F98ECD9"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Therefore, in respect to alternatives the current inventory guidance should only make reference to those sections of the BAT/BEP guidance and/or the online publication where the information on alternatives exists.</w:t>
            </w:r>
          </w:p>
          <w:p w14:paraId="48C2F37C" w14:textId="77777777" w:rsidR="00DA284C" w:rsidRPr="00DA284C" w:rsidRDefault="00DA284C" w:rsidP="00746EB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This will also reduce the length of the guidance. Otherwise we consider the content and length of the guidance appropriate.</w:t>
            </w:r>
          </w:p>
          <w:p w14:paraId="7A03ADCA" w14:textId="77777777" w:rsidR="00DA284C" w:rsidRPr="00DA284C" w:rsidRDefault="00DA284C" w:rsidP="00746EB0">
            <w:pPr>
              <w:rPr>
                <w:rFonts w:ascii="Times New Roman" w:eastAsia="Calibri" w:hAnsi="Times New Roman" w:cs="Times New Roman"/>
                <w:color w:val="000000"/>
                <w:sz w:val="20"/>
                <w:szCs w:val="20"/>
              </w:rPr>
            </w:pPr>
          </w:p>
        </w:tc>
        <w:tc>
          <w:tcPr>
            <w:tcW w:w="3996" w:type="dxa"/>
          </w:tcPr>
          <w:p w14:paraId="7A2F251A" w14:textId="77777777" w:rsidR="00DA284C" w:rsidRPr="00DA284C" w:rsidRDefault="00DA284C" w:rsidP="00746EB0">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The alternative part has been moved to a newly developed BAT/BEP guidance</w:t>
            </w:r>
          </w:p>
        </w:tc>
      </w:tr>
      <w:tr w:rsidR="00AD0494" w:rsidRPr="00DA284C" w14:paraId="3AC92F25" w14:textId="77777777" w:rsidTr="00DA284C">
        <w:tc>
          <w:tcPr>
            <w:tcW w:w="1098" w:type="dxa"/>
            <w:vAlign w:val="center"/>
          </w:tcPr>
          <w:p w14:paraId="79830C15" w14:textId="77777777" w:rsidR="00AD0494" w:rsidRPr="00DA284C" w:rsidRDefault="00E21F6D" w:rsidP="00BA7598">
            <w:pPr>
              <w:autoSpaceDE w:val="0"/>
              <w:autoSpaceDN w:val="0"/>
              <w:adjustRightInd w:val="0"/>
              <w:spacing w:before="120" w:after="120"/>
              <w:jc w:val="center"/>
              <w:rPr>
                <w:rFonts w:ascii="Times New Roman" w:eastAsia="Calibri" w:hAnsi="Times New Roman" w:cs="Times New Roman"/>
                <w:color w:val="000000"/>
                <w:sz w:val="20"/>
                <w:szCs w:val="20"/>
                <w:highlight w:val="green"/>
              </w:rPr>
            </w:pPr>
            <w:r w:rsidRPr="00DA284C">
              <w:rPr>
                <w:rFonts w:ascii="Times New Roman" w:eastAsia="Calibri" w:hAnsi="Times New Roman" w:cs="Times New Roman"/>
                <w:color w:val="000000"/>
                <w:sz w:val="20"/>
                <w:szCs w:val="20"/>
              </w:rPr>
              <w:t>HBCD Industry Group</w:t>
            </w:r>
          </w:p>
        </w:tc>
        <w:tc>
          <w:tcPr>
            <w:tcW w:w="1710" w:type="dxa"/>
            <w:vAlign w:val="center"/>
          </w:tcPr>
          <w:p w14:paraId="337371DF" w14:textId="77777777" w:rsidR="00AD0494" w:rsidRPr="00DA284C" w:rsidRDefault="00E2308A" w:rsidP="00BA7598">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Make recommendations more practical and implementable Annex A screening and analysis</w:t>
            </w:r>
          </w:p>
        </w:tc>
        <w:tc>
          <w:tcPr>
            <w:tcW w:w="6372" w:type="dxa"/>
          </w:tcPr>
          <w:p w14:paraId="6EE455BF" w14:textId="77777777" w:rsidR="00E2308A" w:rsidRPr="00DA284C" w:rsidRDefault="0002581F" w:rsidP="00BA7598">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Based on the experience of our industry, we have made suggestions that we believe would make the recommendations included in the document more practical and implementable.</w:t>
            </w:r>
          </w:p>
          <w:p w14:paraId="48BA6324" w14:textId="77777777" w:rsidR="0002581F" w:rsidRPr="00DA284C" w:rsidRDefault="0002581F" w:rsidP="00BA7598">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For example, we have proposed to redraft parts of Annex A, in order to provide information on a cost-effective identification procedure, inclu</w:t>
            </w:r>
            <w:r w:rsidR="00E2308A" w:rsidRPr="00DA284C">
              <w:rPr>
                <w:rFonts w:ascii="Times New Roman" w:eastAsia="Calibri" w:hAnsi="Times New Roman" w:cs="Times New Roman"/>
                <w:color w:val="000000"/>
                <w:sz w:val="20"/>
                <w:szCs w:val="20"/>
              </w:rPr>
              <w:t>ding on screening and analysis.</w:t>
            </w:r>
          </w:p>
        </w:tc>
        <w:tc>
          <w:tcPr>
            <w:tcW w:w="3996" w:type="dxa"/>
          </w:tcPr>
          <w:p w14:paraId="317A4581" w14:textId="01B7B399" w:rsidR="00AD0494" w:rsidRPr="00DA284C" w:rsidRDefault="00E2308A" w:rsidP="00BA7598">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The monitoring part has been moved to the screening and monitoring guidance.</w:t>
            </w:r>
            <w:r w:rsidR="000910F4" w:rsidRPr="00DA284C">
              <w:rPr>
                <w:rFonts w:ascii="Times New Roman" w:eastAsia="Calibri" w:hAnsi="Times New Roman" w:cs="Times New Roman"/>
                <w:color w:val="000000"/>
                <w:sz w:val="20"/>
                <w:szCs w:val="20"/>
              </w:rPr>
              <w:t xml:space="preserve"> The </w:t>
            </w:r>
            <w:r w:rsidR="00306507" w:rsidRPr="00DA284C">
              <w:rPr>
                <w:rFonts w:ascii="Times New Roman" w:eastAsia="Calibri" w:hAnsi="Times New Roman" w:cs="Times New Roman"/>
                <w:color w:val="000000"/>
                <w:sz w:val="20"/>
                <w:szCs w:val="20"/>
              </w:rPr>
              <w:t xml:space="preserve">modifications and </w:t>
            </w:r>
            <w:r w:rsidR="000910F4" w:rsidRPr="00DA284C">
              <w:rPr>
                <w:rFonts w:ascii="Times New Roman" w:eastAsia="Calibri" w:hAnsi="Times New Roman" w:cs="Times New Roman"/>
                <w:color w:val="000000"/>
                <w:sz w:val="20"/>
                <w:szCs w:val="20"/>
              </w:rPr>
              <w:t xml:space="preserve">comments were considered in this transfer for the parts which were included in the monitoring guidance. </w:t>
            </w:r>
          </w:p>
        </w:tc>
      </w:tr>
      <w:tr w:rsidR="00E2308A" w:rsidRPr="00DA284C" w14:paraId="14845C53" w14:textId="77777777" w:rsidTr="00DA284C">
        <w:tc>
          <w:tcPr>
            <w:tcW w:w="1098" w:type="dxa"/>
            <w:vAlign w:val="center"/>
          </w:tcPr>
          <w:p w14:paraId="53226AA5" w14:textId="77777777" w:rsidR="00E2308A" w:rsidRPr="00DA284C" w:rsidRDefault="00E2308A" w:rsidP="00BA7598">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6A620B5D" w14:textId="77777777" w:rsidR="00E2308A" w:rsidRPr="00DA284C" w:rsidRDefault="00E2308A" w:rsidP="00BA7598">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PS and other materials</w:t>
            </w:r>
          </w:p>
        </w:tc>
        <w:tc>
          <w:tcPr>
            <w:tcW w:w="6372" w:type="dxa"/>
          </w:tcPr>
          <w:p w14:paraId="4E5ADD4E" w14:textId="77777777" w:rsidR="00E2308A" w:rsidRPr="00DA284C" w:rsidRDefault="00E2308A" w:rsidP="0002581F">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In addition, please note that the comments of the European HBCD Industry Group focus on polystyrene (PS) foams. However, several of our comments are also relevant for other applications, including textiles, and therefore the chapters on other applications should be reviewed in that light.</w:t>
            </w:r>
          </w:p>
        </w:tc>
        <w:tc>
          <w:tcPr>
            <w:tcW w:w="3996" w:type="dxa"/>
          </w:tcPr>
          <w:p w14:paraId="0EE8D01B" w14:textId="66EAB622" w:rsidR="00E2308A" w:rsidRPr="00DA284C" w:rsidRDefault="00E2308A" w:rsidP="003F0DD2">
            <w:pPr>
              <w:autoSpaceDE w:val="0"/>
              <w:autoSpaceDN w:val="0"/>
              <w:adjustRightInd w:val="0"/>
              <w:spacing w:before="120" w:after="120"/>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Most of the suggested corrections were considered.</w:t>
            </w:r>
            <w:r w:rsidR="00D17536" w:rsidRPr="00DA284C">
              <w:rPr>
                <w:rFonts w:ascii="Times New Roman" w:eastAsia="Calibri" w:hAnsi="Times New Roman" w:cs="Times New Roman"/>
                <w:color w:val="000000"/>
                <w:sz w:val="20"/>
                <w:szCs w:val="20"/>
              </w:rPr>
              <w:t xml:space="preserve"> A few suggestions</w:t>
            </w:r>
            <w:r w:rsidR="003F0DD2" w:rsidRPr="00DA284C">
              <w:rPr>
                <w:rFonts w:ascii="Times New Roman" w:eastAsia="Calibri" w:hAnsi="Times New Roman" w:cs="Times New Roman"/>
                <w:color w:val="000000"/>
                <w:sz w:val="20"/>
                <w:szCs w:val="20"/>
              </w:rPr>
              <w:t>, such as</w:t>
            </w:r>
            <w:r w:rsidR="00D17536" w:rsidRPr="00DA284C">
              <w:rPr>
                <w:rFonts w:ascii="Times New Roman" w:eastAsia="Calibri" w:hAnsi="Times New Roman" w:cs="Times New Roman"/>
                <w:color w:val="000000"/>
                <w:sz w:val="20"/>
                <w:szCs w:val="20"/>
              </w:rPr>
              <w:t xml:space="preserve"> to take out of the publications documenting the presence of HBCD in packaging materials in an Asian study from 2014 were kept</w:t>
            </w:r>
            <w:r w:rsidR="000910F4" w:rsidRPr="00DA284C">
              <w:rPr>
                <w:rFonts w:ascii="Times New Roman" w:eastAsia="Calibri" w:hAnsi="Times New Roman" w:cs="Times New Roman"/>
                <w:color w:val="000000"/>
                <w:sz w:val="20"/>
                <w:szCs w:val="20"/>
              </w:rPr>
              <w:t xml:space="preserve"> and explained in the individual responses below</w:t>
            </w:r>
            <w:r w:rsidR="00D17536" w:rsidRPr="00DA284C">
              <w:rPr>
                <w:rFonts w:ascii="Times New Roman" w:eastAsia="Calibri" w:hAnsi="Times New Roman" w:cs="Times New Roman"/>
                <w:color w:val="000000"/>
                <w:sz w:val="20"/>
                <w:szCs w:val="20"/>
              </w:rPr>
              <w:t xml:space="preserve">. </w:t>
            </w:r>
            <w:r w:rsidRPr="00DA284C">
              <w:rPr>
                <w:rFonts w:ascii="Times New Roman" w:eastAsia="Calibri" w:hAnsi="Times New Roman" w:cs="Times New Roman"/>
                <w:color w:val="000000"/>
                <w:sz w:val="20"/>
                <w:szCs w:val="20"/>
              </w:rPr>
              <w:t xml:space="preserve"> </w:t>
            </w:r>
          </w:p>
        </w:tc>
      </w:tr>
      <w:tr w:rsidR="00BA7598" w:rsidRPr="00DA284C" w14:paraId="2832714F" w14:textId="77777777" w:rsidTr="00DA284C">
        <w:tc>
          <w:tcPr>
            <w:tcW w:w="1098" w:type="dxa"/>
            <w:vAlign w:val="center"/>
          </w:tcPr>
          <w:p w14:paraId="34D69EB1" w14:textId="77777777" w:rsidR="00BA7598" w:rsidRPr="00DA284C" w:rsidRDefault="00BA7598" w:rsidP="00BA7598">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2892AB2B" w14:textId="77777777" w:rsidR="00BA7598" w:rsidRPr="00DA284C" w:rsidRDefault="00BA7598" w:rsidP="00BA7598">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Chapter on Alternatives should be updated.</w:t>
            </w:r>
          </w:p>
        </w:tc>
        <w:tc>
          <w:tcPr>
            <w:tcW w:w="6372" w:type="dxa"/>
          </w:tcPr>
          <w:p w14:paraId="1DBD534F" w14:textId="77777777" w:rsidR="00BA7598" w:rsidRPr="00DA284C" w:rsidRDefault="00BA7598" w:rsidP="0002581F">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Finally, we believe that a review of the chapter 9 on alternatives would be appropriate in order to bring it up to date. We also believe that the chapter should focus on information that is relevant for carrying out an inventory on HBCD. We hope you find this information useful during the review of </w:t>
            </w:r>
            <w:r w:rsidRPr="00DA284C">
              <w:rPr>
                <w:rFonts w:ascii="Times New Roman" w:eastAsia="Calibri" w:hAnsi="Times New Roman" w:cs="Times New Roman"/>
                <w:color w:val="000000"/>
                <w:sz w:val="20"/>
                <w:szCs w:val="20"/>
              </w:rPr>
              <w:lastRenderedPageBreak/>
              <w:t xml:space="preserve">Guidance document. </w:t>
            </w:r>
          </w:p>
        </w:tc>
        <w:tc>
          <w:tcPr>
            <w:tcW w:w="3996" w:type="dxa"/>
          </w:tcPr>
          <w:p w14:paraId="0331CA81" w14:textId="77777777" w:rsidR="00BA7598" w:rsidRPr="00DA284C" w:rsidRDefault="00BA7598" w:rsidP="008029E7">
            <w:pPr>
              <w:autoSpaceDE w:val="0"/>
              <w:autoSpaceDN w:val="0"/>
              <w:adjustRightInd w:val="0"/>
              <w:spacing w:before="120" w:after="120"/>
              <w:rPr>
                <w:rFonts w:ascii="Times New Roman" w:eastAsia="Calibri" w:hAnsi="Times New Roman" w:cs="Times New Roman"/>
                <w:color w:val="000000"/>
                <w:sz w:val="20"/>
                <w:szCs w:val="20"/>
                <w:highlight w:val="green"/>
              </w:rPr>
            </w:pPr>
            <w:r w:rsidRPr="00DA284C">
              <w:rPr>
                <w:rFonts w:ascii="Times New Roman" w:eastAsia="Calibri" w:hAnsi="Times New Roman" w:cs="Times New Roman"/>
                <w:color w:val="000000"/>
                <w:sz w:val="20"/>
                <w:szCs w:val="20"/>
              </w:rPr>
              <w:lastRenderedPageBreak/>
              <w:t>Chapter 9</w:t>
            </w:r>
            <w:r w:rsidR="008029E7" w:rsidRPr="00DA284C">
              <w:rPr>
                <w:rFonts w:ascii="Times New Roman" w:eastAsia="Calibri" w:hAnsi="Times New Roman" w:cs="Times New Roman"/>
                <w:color w:val="000000"/>
                <w:sz w:val="20"/>
                <w:szCs w:val="20"/>
              </w:rPr>
              <w:t xml:space="preserve"> on alternatives</w:t>
            </w:r>
            <w:r w:rsidRPr="00DA284C">
              <w:rPr>
                <w:rFonts w:ascii="Times New Roman" w:eastAsia="Calibri" w:hAnsi="Times New Roman" w:cs="Times New Roman"/>
                <w:color w:val="000000"/>
                <w:sz w:val="20"/>
                <w:szCs w:val="20"/>
              </w:rPr>
              <w:t xml:space="preserve"> has been </w:t>
            </w:r>
            <w:r w:rsidR="008029E7" w:rsidRPr="00DA284C">
              <w:rPr>
                <w:rFonts w:ascii="Times New Roman" w:eastAsia="Calibri" w:hAnsi="Times New Roman" w:cs="Times New Roman"/>
                <w:color w:val="000000"/>
                <w:sz w:val="20"/>
                <w:szCs w:val="20"/>
              </w:rPr>
              <w:t xml:space="preserve">taken out of the inventory guidance and </w:t>
            </w:r>
            <w:r w:rsidR="00A56AAF" w:rsidRPr="00DA284C">
              <w:rPr>
                <w:rFonts w:ascii="Times New Roman" w:eastAsia="Calibri" w:hAnsi="Times New Roman" w:cs="Times New Roman"/>
                <w:color w:val="000000"/>
                <w:sz w:val="20"/>
                <w:szCs w:val="20"/>
              </w:rPr>
              <w:t>moved to the HBCD BAT/BEP guidance wh</w:t>
            </w:r>
            <w:r w:rsidR="008029E7" w:rsidRPr="00DA284C">
              <w:rPr>
                <w:rFonts w:ascii="Times New Roman" w:eastAsia="Calibri" w:hAnsi="Times New Roman" w:cs="Times New Roman"/>
                <w:color w:val="000000"/>
                <w:sz w:val="20"/>
                <w:szCs w:val="20"/>
              </w:rPr>
              <w:t xml:space="preserve">ich has been </w:t>
            </w:r>
            <w:r w:rsidR="008029E7" w:rsidRPr="00DA284C">
              <w:rPr>
                <w:rFonts w:ascii="Times New Roman" w:eastAsia="Calibri" w:hAnsi="Times New Roman" w:cs="Times New Roman"/>
                <w:color w:val="000000"/>
                <w:sz w:val="20"/>
                <w:szCs w:val="20"/>
              </w:rPr>
              <w:lastRenderedPageBreak/>
              <w:t>recently developed.</w:t>
            </w:r>
          </w:p>
        </w:tc>
      </w:tr>
      <w:tr w:rsidR="00E0228E" w:rsidRPr="00DA284C" w14:paraId="39ECC82C" w14:textId="77777777" w:rsidTr="00DA284C">
        <w:tc>
          <w:tcPr>
            <w:tcW w:w="1098" w:type="dxa"/>
            <w:vAlign w:val="center"/>
          </w:tcPr>
          <w:p w14:paraId="3231B141" w14:textId="77777777" w:rsidR="00E0228E" w:rsidRPr="00DA284C" w:rsidRDefault="00E0228E" w:rsidP="00BA7598">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 xml:space="preserve">HBCD Industry Group </w:t>
            </w:r>
          </w:p>
        </w:tc>
        <w:tc>
          <w:tcPr>
            <w:tcW w:w="1710" w:type="dxa"/>
            <w:vAlign w:val="center"/>
          </w:tcPr>
          <w:p w14:paraId="3769D505" w14:textId="77777777" w:rsidR="00E0228E" w:rsidRPr="00DA284C" w:rsidRDefault="00E0228E" w:rsidP="00E0228E">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1</w:t>
            </w:r>
          </w:p>
        </w:tc>
        <w:tc>
          <w:tcPr>
            <w:tcW w:w="6372" w:type="dxa"/>
          </w:tcPr>
          <w:p w14:paraId="721DE273" w14:textId="77777777" w:rsidR="00E0228E" w:rsidRPr="00DA284C" w:rsidRDefault="00E0228E" w:rsidP="00A56AAF">
            <w:pPr>
              <w:pStyle w:val="CommentText"/>
              <w:rPr>
                <w:rFonts w:ascii="Times New Roman" w:hAnsi="Times New Roman" w:cs="Times New Roman"/>
              </w:rPr>
            </w:pPr>
            <w:r w:rsidRPr="00DA284C">
              <w:rPr>
                <w:rFonts w:ascii="Times New Roman" w:hAnsi="Times New Roman" w:cs="Times New Roman"/>
              </w:rPr>
              <w:t>For consistency reasons, we propose to update this to reflect the numbers included in the Basel Technical Guidelines on HBCD.</w:t>
            </w:r>
          </w:p>
        </w:tc>
        <w:tc>
          <w:tcPr>
            <w:tcW w:w="3996" w:type="dxa"/>
          </w:tcPr>
          <w:p w14:paraId="7F855A79" w14:textId="77777777" w:rsidR="00E0228E" w:rsidRPr="00DA284C" w:rsidRDefault="00E0228E" w:rsidP="00E4779A">
            <w:pPr>
              <w:pStyle w:val="CommentText"/>
              <w:rPr>
                <w:rFonts w:ascii="Times New Roman" w:hAnsi="Times New Roman" w:cs="Times New Roman"/>
              </w:rPr>
            </w:pPr>
            <w:r w:rsidRPr="00DA284C">
              <w:rPr>
                <w:rFonts w:ascii="Times New Roman" w:hAnsi="Times New Roman" w:cs="Times New Roman"/>
              </w:rPr>
              <w:t>Considered and integrated as suggested</w:t>
            </w:r>
          </w:p>
        </w:tc>
      </w:tr>
      <w:tr w:rsidR="00E0228E" w:rsidRPr="00DA284C" w14:paraId="4CFF814D" w14:textId="77777777" w:rsidTr="00DA284C">
        <w:tc>
          <w:tcPr>
            <w:tcW w:w="1098" w:type="dxa"/>
            <w:vAlign w:val="center"/>
          </w:tcPr>
          <w:p w14:paraId="4BC80F55" w14:textId="77777777" w:rsidR="00E0228E" w:rsidRPr="00DA284C" w:rsidRDefault="00E0228E" w:rsidP="00E0228E">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HBCD Industry Group </w:t>
            </w:r>
          </w:p>
        </w:tc>
        <w:tc>
          <w:tcPr>
            <w:tcW w:w="1710" w:type="dxa"/>
            <w:vAlign w:val="center"/>
          </w:tcPr>
          <w:p w14:paraId="5501176E" w14:textId="77777777" w:rsidR="00E0228E" w:rsidRPr="00DA284C" w:rsidRDefault="00E0228E" w:rsidP="00E0228E">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2</w:t>
            </w:r>
          </w:p>
        </w:tc>
        <w:tc>
          <w:tcPr>
            <w:tcW w:w="6372" w:type="dxa"/>
          </w:tcPr>
          <w:p w14:paraId="25ECB1DA" w14:textId="77777777" w:rsidR="00E0228E" w:rsidRPr="00DA284C" w:rsidRDefault="00E0228E" w:rsidP="00E0228E">
            <w:pPr>
              <w:pStyle w:val="CommentText"/>
              <w:rPr>
                <w:rFonts w:ascii="Times New Roman" w:hAnsi="Times New Roman" w:cs="Times New Roman"/>
              </w:rPr>
            </w:pPr>
            <w:r w:rsidRPr="00DA284C">
              <w:rPr>
                <w:rFonts w:ascii="Times New Roman" w:hAnsi="Times New Roman" w:cs="Times New Roman"/>
              </w:rPr>
              <w:t>For consistency reasons, we propose to update this to reflect the numbers included in the Basel Technical Guidelines on HBCD</w:t>
            </w:r>
            <w:proofErr w:type="gramStart"/>
            <w:r w:rsidRPr="00DA284C">
              <w:rPr>
                <w:rFonts w:ascii="Times New Roman" w:hAnsi="Times New Roman" w:cs="Times New Roman"/>
              </w:rPr>
              <w:t>..</w:t>
            </w:r>
            <w:proofErr w:type="gramEnd"/>
          </w:p>
        </w:tc>
        <w:tc>
          <w:tcPr>
            <w:tcW w:w="3996" w:type="dxa"/>
          </w:tcPr>
          <w:p w14:paraId="046FB857" w14:textId="77777777" w:rsidR="00E0228E" w:rsidRPr="00DA284C" w:rsidRDefault="00E0228E" w:rsidP="00E0228E">
            <w:pPr>
              <w:pStyle w:val="CommentText"/>
              <w:rPr>
                <w:rFonts w:ascii="Times New Roman" w:hAnsi="Times New Roman" w:cs="Times New Roman"/>
              </w:rPr>
            </w:pPr>
            <w:r w:rsidRPr="00DA284C">
              <w:rPr>
                <w:rFonts w:ascii="Times New Roman" w:hAnsi="Times New Roman" w:cs="Times New Roman"/>
              </w:rPr>
              <w:t>Considered and integrated as suggested</w:t>
            </w:r>
          </w:p>
        </w:tc>
      </w:tr>
      <w:tr w:rsidR="00E0228E" w:rsidRPr="00DA284C" w14:paraId="58FD325C" w14:textId="77777777" w:rsidTr="00DA284C">
        <w:tc>
          <w:tcPr>
            <w:tcW w:w="1098" w:type="dxa"/>
            <w:vAlign w:val="center"/>
          </w:tcPr>
          <w:p w14:paraId="01103A72" w14:textId="77777777" w:rsidR="00E0228E" w:rsidRPr="00DA284C" w:rsidRDefault="00E0228E" w:rsidP="00E0228E">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669EE83A" w14:textId="77777777" w:rsidR="00E0228E" w:rsidRPr="00DA284C" w:rsidRDefault="00E0228E" w:rsidP="00E0228E">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3</w:t>
            </w:r>
          </w:p>
        </w:tc>
        <w:tc>
          <w:tcPr>
            <w:tcW w:w="6372" w:type="dxa"/>
          </w:tcPr>
          <w:p w14:paraId="793FD77A" w14:textId="77777777" w:rsidR="00E0228E" w:rsidRPr="00DA284C" w:rsidRDefault="00E0228E" w:rsidP="00E0228E">
            <w:pPr>
              <w:pStyle w:val="CommentText"/>
              <w:rPr>
                <w:rFonts w:ascii="Times New Roman" w:hAnsi="Times New Roman" w:cs="Times New Roman"/>
              </w:rPr>
            </w:pPr>
            <w:r w:rsidRPr="00DA284C">
              <w:rPr>
                <w:rFonts w:ascii="Times New Roman" w:hAnsi="Times New Roman" w:cs="Times New Roman"/>
              </w:rPr>
              <w:t>We have included this suggestion here to reflect the text included in the ECHA document which is the basis for this table.</w:t>
            </w:r>
          </w:p>
        </w:tc>
        <w:tc>
          <w:tcPr>
            <w:tcW w:w="3996" w:type="dxa"/>
          </w:tcPr>
          <w:p w14:paraId="213A69E5" w14:textId="77777777" w:rsidR="00E0228E" w:rsidRPr="00DA284C" w:rsidRDefault="00E0228E" w:rsidP="00E0228E">
            <w:pPr>
              <w:pStyle w:val="CommentText"/>
              <w:rPr>
                <w:rFonts w:ascii="Times New Roman" w:hAnsi="Times New Roman" w:cs="Times New Roman"/>
              </w:rPr>
            </w:pPr>
            <w:r w:rsidRPr="00DA284C">
              <w:rPr>
                <w:rFonts w:ascii="Times New Roman" w:hAnsi="Times New Roman" w:cs="Times New Roman"/>
              </w:rPr>
              <w:t>Considered and integrated as suggested</w:t>
            </w:r>
          </w:p>
        </w:tc>
      </w:tr>
      <w:tr w:rsidR="00E0228E" w:rsidRPr="00DA284C" w14:paraId="35E58477" w14:textId="77777777" w:rsidTr="00DA284C">
        <w:tc>
          <w:tcPr>
            <w:tcW w:w="1098" w:type="dxa"/>
            <w:vAlign w:val="center"/>
          </w:tcPr>
          <w:p w14:paraId="0481C7CC" w14:textId="77777777" w:rsidR="00E0228E" w:rsidRPr="00DA284C" w:rsidRDefault="00E0228E" w:rsidP="00E0228E">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01DA7E75" w14:textId="77777777" w:rsidR="00E0228E" w:rsidRPr="00DA284C" w:rsidRDefault="00E0228E" w:rsidP="00E0228E">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4</w:t>
            </w:r>
          </w:p>
        </w:tc>
        <w:tc>
          <w:tcPr>
            <w:tcW w:w="6372" w:type="dxa"/>
          </w:tcPr>
          <w:p w14:paraId="3631FB76" w14:textId="77777777" w:rsidR="00E0228E" w:rsidRPr="00DA284C" w:rsidRDefault="00E0228E" w:rsidP="00E0228E">
            <w:pPr>
              <w:pStyle w:val="CommentText"/>
              <w:rPr>
                <w:rFonts w:ascii="Times New Roman" w:hAnsi="Times New Roman" w:cs="Times New Roman"/>
              </w:rPr>
            </w:pPr>
            <w:r w:rsidRPr="00DA284C">
              <w:rPr>
                <w:rFonts w:ascii="Times New Roman" w:hAnsi="Times New Roman" w:cs="Times New Roman"/>
              </w:rPr>
              <w:t>We propose to edit the numbers to be consistent with the Basel Technical Guidelines on HBCD</w:t>
            </w:r>
          </w:p>
        </w:tc>
        <w:tc>
          <w:tcPr>
            <w:tcW w:w="3996" w:type="dxa"/>
          </w:tcPr>
          <w:p w14:paraId="3688B71C" w14:textId="77777777" w:rsidR="00E0228E" w:rsidRPr="00DA284C" w:rsidRDefault="00E0228E" w:rsidP="00E0228E">
            <w:pPr>
              <w:pStyle w:val="CommentText"/>
              <w:rPr>
                <w:rFonts w:ascii="Times New Roman" w:hAnsi="Times New Roman" w:cs="Times New Roman"/>
              </w:rPr>
            </w:pPr>
            <w:r w:rsidRPr="00DA284C">
              <w:rPr>
                <w:rFonts w:ascii="Times New Roman" w:hAnsi="Times New Roman" w:cs="Times New Roman"/>
              </w:rPr>
              <w:t>Considered and integrated as suggested</w:t>
            </w:r>
          </w:p>
        </w:tc>
      </w:tr>
      <w:tr w:rsidR="008F3AA5" w:rsidRPr="00DA284C" w14:paraId="1CBD224A" w14:textId="77777777" w:rsidTr="00DA284C">
        <w:tc>
          <w:tcPr>
            <w:tcW w:w="1098" w:type="dxa"/>
            <w:vAlign w:val="center"/>
          </w:tcPr>
          <w:p w14:paraId="41179429" w14:textId="77777777" w:rsidR="008F3AA5" w:rsidRPr="00DA284C" w:rsidRDefault="008F3AA5" w:rsidP="008F3AA5">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409BB4F2" w14:textId="77777777" w:rsidR="008F3AA5" w:rsidRPr="00DA284C" w:rsidRDefault="008F3AA5" w:rsidP="008F3AA5">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A5</w:t>
            </w:r>
          </w:p>
          <w:p w14:paraId="30798FC4" w14:textId="77777777" w:rsidR="008F3AA5" w:rsidRPr="00DA284C" w:rsidRDefault="008F3AA5" w:rsidP="008F3AA5">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Consistency Basel</w:t>
            </w:r>
          </w:p>
        </w:tc>
        <w:tc>
          <w:tcPr>
            <w:tcW w:w="6372" w:type="dxa"/>
          </w:tcPr>
          <w:p w14:paraId="428D229A" w14:textId="77777777" w:rsidR="008F3AA5" w:rsidRPr="00DA284C" w:rsidRDefault="008F3AA5" w:rsidP="008F3AA5">
            <w:pPr>
              <w:pStyle w:val="CommentText"/>
              <w:rPr>
                <w:rFonts w:ascii="Times New Roman" w:hAnsi="Times New Roman" w:cs="Times New Roman"/>
              </w:rPr>
            </w:pPr>
            <w:r w:rsidRPr="00DA284C">
              <w:rPr>
                <w:rFonts w:ascii="Times New Roman" w:hAnsi="Times New Roman" w:cs="Times New Roman"/>
              </w:rPr>
              <w:t>We propose to add this sentence for consistency with the Basel Technical Guidelines on HBCD</w:t>
            </w:r>
          </w:p>
        </w:tc>
        <w:tc>
          <w:tcPr>
            <w:tcW w:w="3996" w:type="dxa"/>
          </w:tcPr>
          <w:p w14:paraId="3B7543F7" w14:textId="77777777" w:rsidR="008F3AA5" w:rsidRPr="00DA284C" w:rsidRDefault="008F3AA5" w:rsidP="008F3AA5">
            <w:pPr>
              <w:pStyle w:val="CommentText"/>
              <w:rPr>
                <w:rFonts w:ascii="Times New Roman" w:hAnsi="Times New Roman" w:cs="Times New Roman"/>
              </w:rPr>
            </w:pPr>
            <w:r w:rsidRPr="00DA284C">
              <w:rPr>
                <w:rFonts w:ascii="Times New Roman" w:hAnsi="Times New Roman" w:cs="Times New Roman"/>
              </w:rPr>
              <w:t>Not considered</w:t>
            </w:r>
            <w:r w:rsidR="00085E1B" w:rsidRPr="00DA284C">
              <w:rPr>
                <w:rFonts w:ascii="Times New Roman" w:hAnsi="Times New Roman" w:cs="Times New Roman"/>
              </w:rPr>
              <w:t>.</w:t>
            </w:r>
            <w:r w:rsidRPr="00DA284C">
              <w:rPr>
                <w:rFonts w:ascii="Times New Roman" w:hAnsi="Times New Roman" w:cs="Times New Roman"/>
              </w:rPr>
              <w:t xml:space="preserve"> </w:t>
            </w:r>
            <w:r w:rsidR="00085E1B" w:rsidRPr="00DA284C">
              <w:rPr>
                <w:rFonts w:ascii="Times New Roman" w:hAnsi="Times New Roman" w:cs="Times New Roman"/>
              </w:rPr>
              <w:t>Due to the effect of surfactants the solubility can be increased in landfills. This information was added to the text with reference</w:t>
            </w:r>
            <w:r w:rsidRPr="00DA284C">
              <w:rPr>
                <w:rFonts w:ascii="Times New Roman" w:hAnsi="Times New Roman" w:cs="Times New Roman"/>
              </w:rPr>
              <w:t>.</w:t>
            </w:r>
          </w:p>
        </w:tc>
      </w:tr>
      <w:tr w:rsidR="008F3AA5" w:rsidRPr="00DA284C" w14:paraId="36E51300" w14:textId="77777777" w:rsidTr="00DA284C">
        <w:tc>
          <w:tcPr>
            <w:tcW w:w="1098" w:type="dxa"/>
            <w:vAlign w:val="center"/>
          </w:tcPr>
          <w:p w14:paraId="1ED93645" w14:textId="77777777" w:rsidR="008F3AA5" w:rsidRPr="00DA284C" w:rsidRDefault="008F3AA5" w:rsidP="008F3AA5">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0E03B030" w14:textId="77777777" w:rsidR="008F3AA5" w:rsidRPr="00DA284C" w:rsidRDefault="008F3AA5" w:rsidP="008F3AA5">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6</w:t>
            </w:r>
          </w:p>
        </w:tc>
        <w:tc>
          <w:tcPr>
            <w:tcW w:w="6372" w:type="dxa"/>
          </w:tcPr>
          <w:p w14:paraId="3E8AE0FA" w14:textId="77777777" w:rsidR="008F3AA5" w:rsidRPr="00DA284C" w:rsidRDefault="009C6079" w:rsidP="008F3AA5">
            <w:pPr>
              <w:pStyle w:val="CommentText"/>
              <w:rPr>
                <w:rFonts w:ascii="Times New Roman" w:hAnsi="Times New Roman" w:cs="Times New Roman"/>
              </w:rPr>
            </w:pPr>
            <w:r w:rsidRPr="00DA284C">
              <w:rPr>
                <w:rFonts w:ascii="Times New Roman" w:hAnsi="Times New Roman" w:cs="Times New Roman"/>
              </w:rPr>
              <w:t>We believe that there are limitations to the material/substance flow analysis approach. As evident from the diagram, this can be a complex approach.</w:t>
            </w:r>
          </w:p>
        </w:tc>
        <w:tc>
          <w:tcPr>
            <w:tcW w:w="3996" w:type="dxa"/>
          </w:tcPr>
          <w:p w14:paraId="70E5B1DB" w14:textId="66973C03" w:rsidR="008F3AA5" w:rsidRPr="00DA284C" w:rsidRDefault="001C36B2" w:rsidP="001C36B2">
            <w:pPr>
              <w:pStyle w:val="CommentText"/>
              <w:rPr>
                <w:rFonts w:ascii="Times New Roman" w:hAnsi="Times New Roman" w:cs="Times New Roman"/>
              </w:rPr>
            </w:pPr>
            <w:r w:rsidRPr="00DA284C">
              <w:rPr>
                <w:rFonts w:ascii="Times New Roman" w:hAnsi="Times New Roman" w:cs="Times New Roman"/>
              </w:rPr>
              <w:t xml:space="preserve">Amendments were made and </w:t>
            </w:r>
            <w:r w:rsidR="00E62B41" w:rsidRPr="00DA284C">
              <w:rPr>
                <w:rFonts w:ascii="Times New Roman" w:hAnsi="Times New Roman" w:cs="Times New Roman"/>
              </w:rPr>
              <w:t>“</w:t>
            </w:r>
            <w:r w:rsidRPr="00DA284C">
              <w:rPr>
                <w:rFonts w:ascii="Times New Roman" w:hAnsi="Times New Roman" w:cs="Times New Roman"/>
              </w:rPr>
              <w:t>excellent”</w:t>
            </w:r>
            <w:r w:rsidR="00E62B41" w:rsidRPr="00DA284C">
              <w:rPr>
                <w:rFonts w:ascii="Times New Roman" w:hAnsi="Times New Roman" w:cs="Times New Roman"/>
              </w:rPr>
              <w:t xml:space="preserve"> was deleted as suggested. A</w:t>
            </w:r>
            <w:r w:rsidRPr="00DA284C">
              <w:rPr>
                <w:rFonts w:ascii="Times New Roman" w:hAnsi="Times New Roman" w:cs="Times New Roman"/>
              </w:rPr>
              <w:t xml:space="preserve"> reference was added to the EEA publication on applicability of MFA/SFA. </w:t>
            </w:r>
          </w:p>
        </w:tc>
      </w:tr>
      <w:tr w:rsidR="005D6349" w:rsidRPr="00DA284C" w14:paraId="259326DB" w14:textId="77777777" w:rsidTr="00DA284C">
        <w:tc>
          <w:tcPr>
            <w:tcW w:w="1098" w:type="dxa"/>
            <w:vAlign w:val="center"/>
          </w:tcPr>
          <w:p w14:paraId="0D16A4F8" w14:textId="77777777" w:rsidR="005D6349" w:rsidRPr="00DA284C" w:rsidRDefault="005D6349" w:rsidP="005D6349">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38C379E3" w14:textId="77777777" w:rsidR="005D6349" w:rsidRPr="00DA284C" w:rsidRDefault="005D6349" w:rsidP="005D6349">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A7</w:t>
            </w:r>
          </w:p>
          <w:p w14:paraId="3E27D15B" w14:textId="77777777" w:rsidR="005D6349" w:rsidRPr="00DA284C" w:rsidRDefault="005D6349" w:rsidP="005D6349">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Consistency Basel</w:t>
            </w:r>
          </w:p>
        </w:tc>
        <w:tc>
          <w:tcPr>
            <w:tcW w:w="6372" w:type="dxa"/>
          </w:tcPr>
          <w:p w14:paraId="18976C5F" w14:textId="77777777" w:rsidR="005D6349" w:rsidRPr="00DA284C" w:rsidRDefault="005D6349" w:rsidP="005D6349">
            <w:pPr>
              <w:pStyle w:val="CommentText"/>
              <w:rPr>
                <w:rFonts w:ascii="Times New Roman" w:hAnsi="Times New Roman" w:cs="Times New Roman"/>
              </w:rPr>
            </w:pPr>
            <w:r w:rsidRPr="00DA284C">
              <w:rPr>
                <w:rFonts w:ascii="Times New Roman" w:hAnsi="Times New Roman" w:cs="Times New Roman"/>
              </w:rPr>
              <w:t>We propose to add this sentence for consistency with the Basel Technical Guidelines on HBCD</w:t>
            </w:r>
          </w:p>
        </w:tc>
        <w:tc>
          <w:tcPr>
            <w:tcW w:w="3996" w:type="dxa"/>
          </w:tcPr>
          <w:p w14:paraId="042549F6" w14:textId="77777777" w:rsidR="005D6349" w:rsidRPr="00DA284C" w:rsidRDefault="005D6349" w:rsidP="005D6349">
            <w:pPr>
              <w:pStyle w:val="CommentText"/>
              <w:rPr>
                <w:rFonts w:ascii="Times New Roman" w:hAnsi="Times New Roman" w:cs="Times New Roman"/>
              </w:rPr>
            </w:pPr>
            <w:r w:rsidRPr="00DA284C">
              <w:rPr>
                <w:rFonts w:ascii="Times New Roman" w:hAnsi="Times New Roman" w:cs="Times New Roman"/>
              </w:rPr>
              <w:t>Not considered. Due to the effect of surfactants the solubility can be increased in landfills. This information was added to the text with reference.</w:t>
            </w:r>
          </w:p>
        </w:tc>
      </w:tr>
      <w:tr w:rsidR="005D6349" w:rsidRPr="00DA284C" w14:paraId="758E0D66" w14:textId="77777777" w:rsidTr="00DA284C">
        <w:tc>
          <w:tcPr>
            <w:tcW w:w="1098" w:type="dxa"/>
            <w:vAlign w:val="center"/>
          </w:tcPr>
          <w:p w14:paraId="194653C9" w14:textId="77777777" w:rsidR="005D6349" w:rsidRPr="00DA284C" w:rsidRDefault="005D6349" w:rsidP="005D6349">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3A0910A6" w14:textId="77777777" w:rsidR="005D6349" w:rsidRPr="00DA284C" w:rsidRDefault="005D6349" w:rsidP="005D6349">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Comment A </w:t>
            </w:r>
            <w:r w:rsidR="00B87EE2" w:rsidRPr="00DA284C">
              <w:rPr>
                <w:rFonts w:ascii="Times New Roman" w:eastAsia="Calibri" w:hAnsi="Times New Roman" w:cs="Times New Roman"/>
                <w:color w:val="000000"/>
                <w:sz w:val="20"/>
                <w:szCs w:val="20"/>
              </w:rPr>
              <w:t>8</w:t>
            </w:r>
          </w:p>
          <w:p w14:paraId="08D086DA" w14:textId="77777777" w:rsidR="005D6349" w:rsidRPr="00DA284C" w:rsidRDefault="005D6349" w:rsidP="005D6349">
            <w:pPr>
              <w:rPr>
                <w:rFonts w:ascii="Times New Roman" w:eastAsia="Calibri" w:hAnsi="Times New Roman" w:cs="Times New Roman"/>
                <w:color w:val="000000"/>
                <w:sz w:val="20"/>
                <w:szCs w:val="20"/>
              </w:rPr>
            </w:pPr>
          </w:p>
        </w:tc>
        <w:tc>
          <w:tcPr>
            <w:tcW w:w="6372" w:type="dxa"/>
          </w:tcPr>
          <w:p w14:paraId="42D204CE" w14:textId="77777777" w:rsidR="005D6349" w:rsidRPr="00DA284C" w:rsidRDefault="00B87EE2" w:rsidP="005D6349">
            <w:pPr>
              <w:pStyle w:val="CommentText"/>
              <w:rPr>
                <w:rFonts w:ascii="Times New Roman" w:hAnsi="Times New Roman" w:cs="Times New Roman"/>
              </w:rPr>
            </w:pPr>
            <w:r w:rsidRPr="00DA284C">
              <w:rPr>
                <w:rFonts w:ascii="Times New Roman" w:hAnsi="Times New Roman" w:cs="Times New Roman"/>
              </w:rPr>
              <w:t>We have removed this to avoid repetition as it is also mentioned in the third bullet.</w:t>
            </w:r>
          </w:p>
        </w:tc>
        <w:tc>
          <w:tcPr>
            <w:tcW w:w="3996" w:type="dxa"/>
          </w:tcPr>
          <w:p w14:paraId="0E0F21BD" w14:textId="77777777" w:rsidR="005D6349" w:rsidRPr="00DA284C" w:rsidRDefault="005D6349" w:rsidP="005D6349">
            <w:pPr>
              <w:pStyle w:val="CommentText"/>
              <w:rPr>
                <w:rFonts w:ascii="Times New Roman" w:hAnsi="Times New Roman" w:cs="Times New Roman"/>
              </w:rPr>
            </w:pPr>
            <w:r w:rsidRPr="00DA284C">
              <w:rPr>
                <w:rFonts w:ascii="Times New Roman" w:hAnsi="Times New Roman" w:cs="Times New Roman"/>
              </w:rPr>
              <w:t>Considered and integrated as suggested</w:t>
            </w:r>
          </w:p>
        </w:tc>
      </w:tr>
      <w:tr w:rsidR="00B87EE2" w:rsidRPr="00DA284C" w14:paraId="73287331" w14:textId="77777777" w:rsidTr="00DA284C">
        <w:tc>
          <w:tcPr>
            <w:tcW w:w="1098" w:type="dxa"/>
            <w:vAlign w:val="center"/>
          </w:tcPr>
          <w:p w14:paraId="65A4F5AB" w14:textId="77777777" w:rsidR="00B87EE2" w:rsidRPr="00DA284C" w:rsidRDefault="00B87EE2" w:rsidP="00B87EE2">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04718574" w14:textId="77777777" w:rsidR="00B87EE2" w:rsidRPr="00DA284C" w:rsidRDefault="00B87EE2" w:rsidP="00B87EE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9</w:t>
            </w:r>
          </w:p>
          <w:p w14:paraId="12196EF0" w14:textId="77777777" w:rsidR="00B87EE2" w:rsidRPr="00DA284C" w:rsidRDefault="00B87EE2" w:rsidP="00B87EE2">
            <w:pPr>
              <w:rPr>
                <w:rFonts w:ascii="Times New Roman" w:eastAsia="Calibri" w:hAnsi="Times New Roman" w:cs="Times New Roman"/>
                <w:color w:val="000000"/>
                <w:sz w:val="20"/>
                <w:szCs w:val="20"/>
              </w:rPr>
            </w:pPr>
          </w:p>
        </w:tc>
        <w:tc>
          <w:tcPr>
            <w:tcW w:w="6372" w:type="dxa"/>
          </w:tcPr>
          <w:p w14:paraId="74C19EB6" w14:textId="77777777" w:rsidR="00B87EE2" w:rsidRPr="00DA284C" w:rsidRDefault="00B87EE2" w:rsidP="00B87EE2">
            <w:pPr>
              <w:pStyle w:val="CommentText"/>
              <w:rPr>
                <w:rFonts w:ascii="Times New Roman" w:hAnsi="Times New Roman" w:cs="Times New Roman"/>
              </w:rPr>
            </w:pPr>
            <w:r w:rsidRPr="00DA284C">
              <w:rPr>
                <w:rFonts w:ascii="Times New Roman" w:hAnsi="Times New Roman" w:cs="Times New Roman"/>
              </w:rPr>
              <w:t>We propose to add a reference to official agencies, as they are also mentioned in the paragraph above</w:t>
            </w:r>
          </w:p>
        </w:tc>
        <w:tc>
          <w:tcPr>
            <w:tcW w:w="3996" w:type="dxa"/>
          </w:tcPr>
          <w:p w14:paraId="42F2AECB" w14:textId="77777777" w:rsidR="00B87EE2" w:rsidRPr="00DA284C" w:rsidRDefault="00B87EE2" w:rsidP="00B87EE2">
            <w:pPr>
              <w:pStyle w:val="CommentText"/>
              <w:rPr>
                <w:rFonts w:ascii="Times New Roman" w:hAnsi="Times New Roman" w:cs="Times New Roman"/>
              </w:rPr>
            </w:pPr>
            <w:r w:rsidRPr="00DA284C">
              <w:rPr>
                <w:rFonts w:ascii="Times New Roman" w:hAnsi="Times New Roman" w:cs="Times New Roman"/>
              </w:rPr>
              <w:t>Considered and integrated as suggested</w:t>
            </w:r>
          </w:p>
        </w:tc>
      </w:tr>
      <w:tr w:rsidR="00B87EE2" w:rsidRPr="00DA284C" w14:paraId="4398E789" w14:textId="77777777" w:rsidTr="00DA284C">
        <w:tc>
          <w:tcPr>
            <w:tcW w:w="1098" w:type="dxa"/>
            <w:vAlign w:val="center"/>
          </w:tcPr>
          <w:p w14:paraId="71D809A5" w14:textId="77777777" w:rsidR="00B87EE2" w:rsidRPr="00DA284C" w:rsidRDefault="00B87EE2" w:rsidP="00B87EE2">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HBCD Industry Group</w:t>
            </w:r>
          </w:p>
        </w:tc>
        <w:tc>
          <w:tcPr>
            <w:tcW w:w="1710" w:type="dxa"/>
            <w:vAlign w:val="center"/>
          </w:tcPr>
          <w:p w14:paraId="07F7000C" w14:textId="77777777" w:rsidR="00B87EE2" w:rsidRPr="00DA284C" w:rsidRDefault="00B87EE2" w:rsidP="00B87EE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10</w:t>
            </w:r>
          </w:p>
          <w:p w14:paraId="29C97EA3" w14:textId="77777777" w:rsidR="00B87EE2" w:rsidRPr="00DA284C" w:rsidRDefault="00B87EE2" w:rsidP="00B87EE2">
            <w:pPr>
              <w:rPr>
                <w:rFonts w:ascii="Times New Roman" w:eastAsia="Calibri" w:hAnsi="Times New Roman" w:cs="Times New Roman"/>
                <w:color w:val="000000"/>
                <w:sz w:val="20"/>
                <w:szCs w:val="20"/>
              </w:rPr>
            </w:pPr>
          </w:p>
        </w:tc>
        <w:tc>
          <w:tcPr>
            <w:tcW w:w="6372" w:type="dxa"/>
          </w:tcPr>
          <w:p w14:paraId="320C087C" w14:textId="77777777" w:rsidR="00B87EE2" w:rsidRPr="00DA284C" w:rsidRDefault="00B87EE2" w:rsidP="00B87EE2">
            <w:pPr>
              <w:pStyle w:val="CommentText"/>
              <w:rPr>
                <w:rFonts w:ascii="Times New Roman" w:hAnsi="Times New Roman" w:cs="Times New Roman"/>
              </w:rPr>
            </w:pPr>
            <w:r w:rsidRPr="00DA284C">
              <w:rPr>
                <w:rFonts w:ascii="Times New Roman" w:hAnsi="Times New Roman" w:cs="Times New Roman"/>
              </w:rPr>
              <w:t>We propose to change to ‘potential’ as recycling may continue in some countries if the content of HBCD in waste is below the low POP limit</w:t>
            </w:r>
          </w:p>
        </w:tc>
        <w:tc>
          <w:tcPr>
            <w:tcW w:w="3996" w:type="dxa"/>
          </w:tcPr>
          <w:p w14:paraId="12AE4BA6" w14:textId="77777777" w:rsidR="00B87EE2" w:rsidRPr="00DA284C" w:rsidRDefault="00B87EE2" w:rsidP="00B87EE2">
            <w:pPr>
              <w:pStyle w:val="CommentText"/>
              <w:rPr>
                <w:rFonts w:ascii="Times New Roman" w:hAnsi="Times New Roman" w:cs="Times New Roman"/>
              </w:rPr>
            </w:pPr>
            <w:r w:rsidRPr="00DA284C">
              <w:rPr>
                <w:rFonts w:ascii="Times New Roman" w:hAnsi="Times New Roman" w:cs="Times New Roman"/>
              </w:rPr>
              <w:t>Considered and integrated as suggested</w:t>
            </w:r>
          </w:p>
        </w:tc>
      </w:tr>
      <w:tr w:rsidR="00B87EE2" w:rsidRPr="00DA284C" w14:paraId="005E08A4" w14:textId="77777777" w:rsidTr="00DA284C">
        <w:tc>
          <w:tcPr>
            <w:tcW w:w="1098" w:type="dxa"/>
            <w:vAlign w:val="center"/>
          </w:tcPr>
          <w:p w14:paraId="5BF75081" w14:textId="77777777" w:rsidR="00B87EE2" w:rsidRPr="00DA284C" w:rsidRDefault="00B87EE2" w:rsidP="00B87EE2">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39D8479F" w14:textId="77777777" w:rsidR="00B87EE2" w:rsidRPr="00DA284C" w:rsidRDefault="00B87EE2" w:rsidP="00B87EE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11</w:t>
            </w:r>
          </w:p>
          <w:p w14:paraId="394061AC" w14:textId="77777777" w:rsidR="00B87EE2" w:rsidRPr="00DA284C" w:rsidRDefault="00B87EE2" w:rsidP="00B87EE2">
            <w:pPr>
              <w:rPr>
                <w:rFonts w:ascii="Times New Roman" w:eastAsia="Calibri" w:hAnsi="Times New Roman" w:cs="Times New Roman"/>
                <w:color w:val="000000"/>
                <w:sz w:val="20"/>
                <w:szCs w:val="20"/>
              </w:rPr>
            </w:pPr>
          </w:p>
        </w:tc>
        <w:tc>
          <w:tcPr>
            <w:tcW w:w="6372" w:type="dxa"/>
          </w:tcPr>
          <w:p w14:paraId="75EFE530" w14:textId="77777777" w:rsidR="00B87EE2" w:rsidRPr="00DA284C" w:rsidRDefault="00B87EE2" w:rsidP="00B87EE2">
            <w:pPr>
              <w:pStyle w:val="CommentText"/>
              <w:rPr>
                <w:rFonts w:ascii="Times New Roman" w:hAnsi="Times New Roman" w:cs="Times New Roman"/>
              </w:rPr>
            </w:pPr>
            <w:r w:rsidRPr="00DA284C">
              <w:rPr>
                <w:rFonts w:ascii="Times New Roman" w:hAnsi="Times New Roman" w:cs="Times New Roman"/>
              </w:rPr>
              <w:t>We propose to move this to the box above as it is relevant for all uses</w:t>
            </w:r>
          </w:p>
        </w:tc>
        <w:tc>
          <w:tcPr>
            <w:tcW w:w="3996" w:type="dxa"/>
          </w:tcPr>
          <w:p w14:paraId="0F385D40" w14:textId="77777777" w:rsidR="00B87EE2" w:rsidRPr="00DA284C" w:rsidRDefault="00B87EE2" w:rsidP="00B87EE2">
            <w:pPr>
              <w:pStyle w:val="CommentText"/>
              <w:rPr>
                <w:rFonts w:ascii="Times New Roman" w:hAnsi="Times New Roman" w:cs="Times New Roman"/>
              </w:rPr>
            </w:pPr>
            <w:r w:rsidRPr="00DA284C">
              <w:rPr>
                <w:rFonts w:ascii="Times New Roman" w:hAnsi="Times New Roman" w:cs="Times New Roman"/>
              </w:rPr>
              <w:t>Considered and integrated as suggested</w:t>
            </w:r>
          </w:p>
        </w:tc>
      </w:tr>
      <w:tr w:rsidR="00B87EE2" w:rsidRPr="00DA284C" w14:paraId="6DE9257B" w14:textId="77777777" w:rsidTr="00DA284C">
        <w:tc>
          <w:tcPr>
            <w:tcW w:w="1098" w:type="dxa"/>
            <w:vAlign w:val="center"/>
          </w:tcPr>
          <w:p w14:paraId="327E2B62" w14:textId="77777777" w:rsidR="00B87EE2" w:rsidRPr="00DA284C" w:rsidRDefault="00B87EE2" w:rsidP="00B87EE2">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2D532419" w14:textId="77777777" w:rsidR="00B87EE2" w:rsidRPr="00DA284C" w:rsidRDefault="00B87EE2" w:rsidP="00B87EE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12</w:t>
            </w:r>
          </w:p>
          <w:p w14:paraId="699C9E9C" w14:textId="77777777" w:rsidR="00B87EE2" w:rsidRPr="00DA284C" w:rsidRDefault="00B87EE2" w:rsidP="00B87EE2">
            <w:pPr>
              <w:rPr>
                <w:rFonts w:ascii="Times New Roman" w:eastAsia="Calibri" w:hAnsi="Times New Roman" w:cs="Times New Roman"/>
                <w:color w:val="000000"/>
                <w:sz w:val="20"/>
                <w:szCs w:val="20"/>
              </w:rPr>
            </w:pPr>
          </w:p>
        </w:tc>
        <w:tc>
          <w:tcPr>
            <w:tcW w:w="6372" w:type="dxa"/>
          </w:tcPr>
          <w:p w14:paraId="387DA41C" w14:textId="77777777" w:rsidR="00B87EE2" w:rsidRPr="00DA284C" w:rsidRDefault="00B87EE2" w:rsidP="00B87EE2">
            <w:pPr>
              <w:pStyle w:val="CommentText"/>
              <w:rPr>
                <w:rFonts w:ascii="Times New Roman" w:hAnsi="Times New Roman" w:cs="Times New Roman"/>
              </w:rPr>
            </w:pPr>
            <w:r w:rsidRPr="00DA284C">
              <w:rPr>
                <w:rFonts w:ascii="Times New Roman" w:hAnsi="Times New Roman" w:cs="Times New Roman"/>
              </w:rPr>
              <w:t>We would welcome a definition of what is understood as ‘products’ in this context and what is the difference with articles.</w:t>
            </w:r>
          </w:p>
        </w:tc>
        <w:tc>
          <w:tcPr>
            <w:tcW w:w="3996" w:type="dxa"/>
          </w:tcPr>
          <w:p w14:paraId="6FBB21E1" w14:textId="69A61E6B" w:rsidR="001F410F" w:rsidRPr="00DA284C" w:rsidRDefault="001F410F" w:rsidP="001F410F">
            <w:pPr>
              <w:pStyle w:val="CommentText"/>
              <w:rPr>
                <w:rFonts w:ascii="Times New Roman" w:hAnsi="Times New Roman" w:cs="Times New Roman"/>
              </w:rPr>
            </w:pPr>
            <w:r w:rsidRPr="00DA284C">
              <w:rPr>
                <w:rFonts w:ascii="Times New Roman" w:hAnsi="Times New Roman" w:cs="Times New Roman"/>
              </w:rPr>
              <w:t>Clarified now by a footnote:</w:t>
            </w:r>
          </w:p>
          <w:p w14:paraId="470D8D0E" w14:textId="0A6C1700" w:rsidR="00B87EE2" w:rsidRPr="00DA284C" w:rsidRDefault="001F410F" w:rsidP="001F410F">
            <w:pPr>
              <w:pStyle w:val="CommentText"/>
              <w:rPr>
                <w:rFonts w:ascii="Times New Roman" w:hAnsi="Times New Roman" w:cs="Times New Roman"/>
              </w:rPr>
            </w:pPr>
            <w:r w:rsidRPr="00DA284C">
              <w:rPr>
                <w:rFonts w:ascii="Times New Roman" w:hAnsi="Times New Roman" w:cs="Times New Roman"/>
              </w:rPr>
              <w:t>Article is an object which during production is given a special shape, surface or design, which determines its function to a greater degree than does its chemical composition. UNEP uses in their “chemical in products” the expression product synonymously for articles.</w:t>
            </w:r>
          </w:p>
        </w:tc>
      </w:tr>
      <w:tr w:rsidR="00B87EE2" w:rsidRPr="00DA284C" w14:paraId="3071551C" w14:textId="77777777" w:rsidTr="00DA284C">
        <w:tc>
          <w:tcPr>
            <w:tcW w:w="1098" w:type="dxa"/>
            <w:vAlign w:val="center"/>
          </w:tcPr>
          <w:p w14:paraId="244FBFE5" w14:textId="77777777" w:rsidR="00B87EE2" w:rsidRPr="00DA284C" w:rsidRDefault="00B87EE2" w:rsidP="00B87EE2">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2281705C" w14:textId="77777777" w:rsidR="00B87EE2" w:rsidRPr="00DA284C" w:rsidRDefault="00B87EE2" w:rsidP="00B87EE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13</w:t>
            </w:r>
          </w:p>
          <w:p w14:paraId="5AC04DCA" w14:textId="77777777" w:rsidR="00B87EE2" w:rsidRPr="00DA284C" w:rsidRDefault="00B87EE2" w:rsidP="00B87EE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Questionnaire approach</w:t>
            </w:r>
          </w:p>
        </w:tc>
        <w:tc>
          <w:tcPr>
            <w:tcW w:w="6372" w:type="dxa"/>
          </w:tcPr>
          <w:p w14:paraId="1E752C74" w14:textId="77777777" w:rsidR="00B87EE2" w:rsidRPr="00DA284C" w:rsidRDefault="00B87EE2" w:rsidP="00B87EE2">
            <w:pPr>
              <w:pStyle w:val="CommentText"/>
              <w:rPr>
                <w:rFonts w:ascii="Times New Roman" w:hAnsi="Times New Roman" w:cs="Times New Roman"/>
              </w:rPr>
            </w:pPr>
            <w:r w:rsidRPr="00DA284C">
              <w:rPr>
                <w:rFonts w:ascii="Times New Roman" w:hAnsi="Times New Roman" w:cs="Times New Roman"/>
              </w:rPr>
              <w:t xml:space="preserve">It would be useful to consider developing more than one </w:t>
            </w:r>
            <w:proofErr w:type="gramStart"/>
            <w:r w:rsidRPr="00DA284C">
              <w:rPr>
                <w:rFonts w:ascii="Times New Roman" w:hAnsi="Times New Roman" w:cs="Times New Roman"/>
              </w:rPr>
              <w:t>questionnaires</w:t>
            </w:r>
            <w:proofErr w:type="gramEnd"/>
            <w:r w:rsidRPr="00DA284C">
              <w:rPr>
                <w:rFonts w:ascii="Times New Roman" w:hAnsi="Times New Roman" w:cs="Times New Roman"/>
              </w:rPr>
              <w:t xml:space="preserve"> tailored to different target audiences.</w:t>
            </w:r>
          </w:p>
        </w:tc>
        <w:tc>
          <w:tcPr>
            <w:tcW w:w="3996" w:type="dxa"/>
          </w:tcPr>
          <w:p w14:paraId="10373177" w14:textId="77777777" w:rsidR="00B87EE2" w:rsidRPr="00DA284C" w:rsidRDefault="00B87EE2" w:rsidP="00B87EE2">
            <w:pPr>
              <w:pStyle w:val="CommentText"/>
              <w:rPr>
                <w:rFonts w:ascii="Times New Roman" w:hAnsi="Times New Roman" w:cs="Times New Roman"/>
              </w:rPr>
            </w:pPr>
            <w:r w:rsidRPr="00DA284C">
              <w:rPr>
                <w:rFonts w:ascii="Times New Roman" w:hAnsi="Times New Roman" w:cs="Times New Roman"/>
              </w:rPr>
              <w:t>As suggested now questionnaires are in plural and the two questionnaires in Annex are titled as “sample questionnaires” with the addition that questionnaires can be adopted considering country needs.</w:t>
            </w:r>
          </w:p>
        </w:tc>
      </w:tr>
      <w:tr w:rsidR="00B87EE2" w:rsidRPr="00DA284C" w14:paraId="79A834DF" w14:textId="77777777" w:rsidTr="00DA284C">
        <w:tc>
          <w:tcPr>
            <w:tcW w:w="1098" w:type="dxa"/>
            <w:vAlign w:val="center"/>
          </w:tcPr>
          <w:p w14:paraId="06DAD377" w14:textId="77777777" w:rsidR="00B87EE2" w:rsidRPr="00DA284C" w:rsidRDefault="00B87EE2" w:rsidP="00B87EE2">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13EF29DD" w14:textId="77777777" w:rsidR="00B87EE2" w:rsidRPr="00DA284C" w:rsidRDefault="00B87EE2" w:rsidP="00B87EE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14</w:t>
            </w:r>
          </w:p>
          <w:p w14:paraId="5925CE83" w14:textId="77777777" w:rsidR="00B87EE2" w:rsidRPr="00DA284C" w:rsidRDefault="00B87EE2" w:rsidP="00B87EE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Referencing case studies</w:t>
            </w:r>
          </w:p>
        </w:tc>
        <w:tc>
          <w:tcPr>
            <w:tcW w:w="6372" w:type="dxa"/>
          </w:tcPr>
          <w:p w14:paraId="1A705F85" w14:textId="77777777" w:rsidR="00B87EE2" w:rsidRPr="00DA284C" w:rsidRDefault="00B87EE2" w:rsidP="00B87EE2">
            <w:pPr>
              <w:pStyle w:val="CommentText"/>
              <w:rPr>
                <w:rFonts w:ascii="Times New Roman" w:hAnsi="Times New Roman" w:cs="Times New Roman"/>
              </w:rPr>
            </w:pPr>
            <w:r w:rsidRPr="00DA284C">
              <w:rPr>
                <w:rFonts w:ascii="Times New Roman" w:hAnsi="Times New Roman" w:cs="Times New Roman"/>
              </w:rPr>
              <w:t>We propose to remove this as the reference is outdated. The study refers to a time before HBCD was considered for listing under the Stockholm Convention and therefore the data are no longer relevant.</w:t>
            </w:r>
          </w:p>
          <w:p w14:paraId="640D2251" w14:textId="77777777" w:rsidR="00B87EE2" w:rsidRPr="00DA284C" w:rsidRDefault="00B87EE2" w:rsidP="00B87EE2">
            <w:pPr>
              <w:pStyle w:val="CommentText"/>
              <w:rPr>
                <w:rFonts w:ascii="Times New Roman" w:hAnsi="Times New Roman" w:cs="Times New Roman"/>
              </w:rPr>
            </w:pPr>
          </w:p>
        </w:tc>
        <w:tc>
          <w:tcPr>
            <w:tcW w:w="3996" w:type="dxa"/>
          </w:tcPr>
          <w:p w14:paraId="66EA75AF" w14:textId="77777777" w:rsidR="00B87EE2" w:rsidRPr="00DA284C" w:rsidRDefault="00B87EE2" w:rsidP="00B87EE2">
            <w:pPr>
              <w:pStyle w:val="CommentText"/>
              <w:rPr>
                <w:rFonts w:ascii="Times New Roman" w:hAnsi="Times New Roman" w:cs="Times New Roman"/>
              </w:rPr>
            </w:pPr>
            <w:r w:rsidRPr="00DA284C">
              <w:rPr>
                <w:rFonts w:ascii="Times New Roman" w:hAnsi="Times New Roman" w:cs="Times New Roman"/>
              </w:rPr>
              <w:t>These studies show the former use of HBCD in curtains. Since curtains are used for long time, these studies are not outdated but still relevant since quality curtains have life span of 20 years. For clarification a footnote and reference was added: “The life span of good curtains is more than 20 years (</w:t>
            </w:r>
            <w:proofErr w:type="spellStart"/>
            <w:r w:rsidRPr="00DA284C">
              <w:rPr>
                <w:rFonts w:ascii="Times New Roman" w:hAnsi="Times New Roman" w:cs="Times New Roman"/>
              </w:rPr>
              <w:t>Wrey’s</w:t>
            </w:r>
            <w:proofErr w:type="spellEnd"/>
            <w:r w:rsidRPr="00DA284C">
              <w:rPr>
                <w:rFonts w:ascii="Times New Roman" w:hAnsi="Times New Roman" w:cs="Times New Roman"/>
              </w:rPr>
              <w:t xml:space="preserve"> 1997). Therefore HBCD in curtains treated the last decades are to a considerable share still in use.”</w:t>
            </w:r>
          </w:p>
          <w:p w14:paraId="4BB1A8DE" w14:textId="77777777" w:rsidR="00B87EE2" w:rsidRPr="00DA284C" w:rsidRDefault="00B87EE2" w:rsidP="00B87EE2">
            <w:pPr>
              <w:pStyle w:val="CommentText"/>
              <w:rPr>
                <w:rFonts w:ascii="Times New Roman" w:hAnsi="Times New Roman" w:cs="Times New Roman"/>
              </w:rPr>
            </w:pPr>
            <w:r w:rsidRPr="00DA284C">
              <w:rPr>
                <w:rFonts w:ascii="Times New Roman" w:hAnsi="Times New Roman" w:cs="Times New Roman"/>
              </w:rPr>
              <w:t xml:space="preserve">And it is stressed at another section in the guidance that HBCD has been phased out </w:t>
            </w:r>
          </w:p>
        </w:tc>
      </w:tr>
      <w:tr w:rsidR="00B87EE2" w:rsidRPr="00DA284C" w14:paraId="244726D9" w14:textId="77777777" w:rsidTr="00DA284C">
        <w:tc>
          <w:tcPr>
            <w:tcW w:w="1098" w:type="dxa"/>
            <w:vAlign w:val="center"/>
          </w:tcPr>
          <w:p w14:paraId="45014240" w14:textId="77777777" w:rsidR="00B87EE2" w:rsidRPr="00DA284C" w:rsidRDefault="00B87EE2" w:rsidP="00B87EE2">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5C57792D" w14:textId="77777777" w:rsidR="00B87EE2" w:rsidRPr="00DA284C" w:rsidRDefault="00B87EE2" w:rsidP="00B87EE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CommentA15</w:t>
            </w:r>
          </w:p>
          <w:p w14:paraId="22D08AB7" w14:textId="77777777" w:rsidR="00B87EE2" w:rsidRPr="00DA284C" w:rsidRDefault="00B87EE2" w:rsidP="00B87EE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Referencing case studies</w:t>
            </w:r>
          </w:p>
        </w:tc>
        <w:tc>
          <w:tcPr>
            <w:tcW w:w="6372" w:type="dxa"/>
          </w:tcPr>
          <w:p w14:paraId="35666061" w14:textId="77777777" w:rsidR="00B87EE2" w:rsidRPr="00DA284C" w:rsidRDefault="00B87EE2" w:rsidP="00B87EE2">
            <w:pPr>
              <w:pStyle w:val="CommentText"/>
              <w:rPr>
                <w:rFonts w:ascii="Times New Roman" w:hAnsi="Times New Roman" w:cs="Times New Roman"/>
              </w:rPr>
            </w:pPr>
            <w:r w:rsidRPr="00DA284C">
              <w:rPr>
                <w:rFonts w:ascii="Times New Roman" w:hAnsi="Times New Roman" w:cs="Times New Roman"/>
              </w:rPr>
              <w:t>We propose to remove this as HBCD was not intended to be used in packaging and buoys.</w:t>
            </w:r>
          </w:p>
        </w:tc>
        <w:tc>
          <w:tcPr>
            <w:tcW w:w="3996" w:type="dxa"/>
          </w:tcPr>
          <w:p w14:paraId="338C312C" w14:textId="73703F9D" w:rsidR="00B87EE2" w:rsidRPr="00DA284C" w:rsidRDefault="00B87EE2" w:rsidP="00B87EE2">
            <w:pPr>
              <w:pStyle w:val="CommentText"/>
              <w:rPr>
                <w:rFonts w:ascii="Times New Roman" w:hAnsi="Times New Roman" w:cs="Times New Roman"/>
              </w:rPr>
            </w:pPr>
            <w:r w:rsidRPr="00DA284C">
              <w:rPr>
                <w:rFonts w:ascii="Times New Roman" w:hAnsi="Times New Roman" w:cs="Times New Roman"/>
              </w:rPr>
              <w:t>The Rani study show</w:t>
            </w:r>
            <w:r w:rsidR="00E56419" w:rsidRPr="00DA284C">
              <w:rPr>
                <w:rFonts w:ascii="Times New Roman" w:hAnsi="Times New Roman" w:cs="Times New Roman"/>
              </w:rPr>
              <w:t>s</w:t>
            </w:r>
            <w:r w:rsidRPr="00DA284C">
              <w:rPr>
                <w:rFonts w:ascii="Times New Roman" w:hAnsi="Times New Roman" w:cs="Times New Roman"/>
              </w:rPr>
              <w:t xml:space="preserve"> that HBCD was partly in packaging in Asia in 2014. This included levels from direct use of HBCD even in a fish box and levels indicating that the HBCD stem from recycling</w:t>
            </w:r>
            <w:r w:rsidR="00E56419" w:rsidRPr="00DA284C">
              <w:rPr>
                <w:rFonts w:ascii="Times New Roman" w:hAnsi="Times New Roman" w:cs="Times New Roman"/>
              </w:rPr>
              <w:t xml:space="preserve">. Since HBCD is still produced </w:t>
            </w:r>
            <w:r w:rsidRPr="00DA284C">
              <w:rPr>
                <w:rFonts w:ascii="Times New Roman" w:hAnsi="Times New Roman" w:cs="Times New Roman"/>
              </w:rPr>
              <w:t xml:space="preserve">and also PS boxes from former production might still be used, such studies are still </w:t>
            </w:r>
            <w:r w:rsidRPr="00DA284C">
              <w:rPr>
                <w:rFonts w:ascii="Times New Roman" w:hAnsi="Times New Roman" w:cs="Times New Roman"/>
              </w:rPr>
              <w:lastRenderedPageBreak/>
              <w:t>relevant. Also PS containing HBCD might be further recycled illegally despite the restriction. A footnote was added to clarify that HBCD were partly from recycling and partly added as flame retardant.</w:t>
            </w:r>
          </w:p>
        </w:tc>
      </w:tr>
      <w:tr w:rsidR="009D7DAB" w:rsidRPr="00DA284C" w14:paraId="0C0A7049" w14:textId="77777777" w:rsidTr="00DA284C">
        <w:tc>
          <w:tcPr>
            <w:tcW w:w="1098" w:type="dxa"/>
            <w:vAlign w:val="center"/>
          </w:tcPr>
          <w:p w14:paraId="58AA1FB5" w14:textId="77777777" w:rsidR="009D7DAB" w:rsidRPr="00DA284C" w:rsidRDefault="009D7DAB" w:rsidP="00AB3C42">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HBCD Industry group</w:t>
            </w:r>
          </w:p>
        </w:tc>
        <w:tc>
          <w:tcPr>
            <w:tcW w:w="1710" w:type="dxa"/>
            <w:vAlign w:val="center"/>
          </w:tcPr>
          <w:p w14:paraId="118F4A88" w14:textId="77777777" w:rsidR="009D7DAB" w:rsidRPr="00DA284C" w:rsidRDefault="009D7DAB" w:rsidP="00AB3C4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A16 and A18</w:t>
            </w:r>
          </w:p>
        </w:tc>
        <w:tc>
          <w:tcPr>
            <w:tcW w:w="6372" w:type="dxa"/>
          </w:tcPr>
          <w:p w14:paraId="412B0CD6" w14:textId="77777777" w:rsidR="009D7DAB" w:rsidRPr="00DA284C" w:rsidRDefault="009D7DAB" w:rsidP="00AB3C42">
            <w:pPr>
              <w:pStyle w:val="CommentText"/>
              <w:rPr>
                <w:rFonts w:ascii="Times New Roman" w:hAnsi="Times New Roman" w:cs="Times New Roman"/>
              </w:rPr>
            </w:pPr>
            <w:r w:rsidRPr="00DA284C">
              <w:rPr>
                <w:rFonts w:ascii="Times New Roman" w:eastAsia="Calibri" w:hAnsi="Times New Roman" w:cs="Times New Roman"/>
                <w:color w:val="000000"/>
              </w:rPr>
              <w:t>Conversion coefficients versus factors</w:t>
            </w:r>
          </w:p>
        </w:tc>
        <w:tc>
          <w:tcPr>
            <w:tcW w:w="3996" w:type="dxa"/>
          </w:tcPr>
          <w:p w14:paraId="2B9847E2" w14:textId="77777777" w:rsidR="009D7DAB" w:rsidRPr="00DA284C" w:rsidRDefault="009D7DAB" w:rsidP="00AB3C42">
            <w:pPr>
              <w:pStyle w:val="CommentText"/>
              <w:rPr>
                <w:rFonts w:ascii="Times New Roman" w:hAnsi="Times New Roman" w:cs="Times New Roman"/>
              </w:rPr>
            </w:pPr>
            <w:r w:rsidRPr="00DA284C">
              <w:rPr>
                <w:rFonts w:ascii="Times New Roman" w:hAnsi="Times New Roman" w:cs="Times New Roman"/>
              </w:rPr>
              <w:t>Considered and modified</w:t>
            </w:r>
          </w:p>
        </w:tc>
      </w:tr>
      <w:tr w:rsidR="009D7DAB" w:rsidRPr="00DA284C" w14:paraId="0097166B" w14:textId="77777777" w:rsidTr="00DA284C">
        <w:tc>
          <w:tcPr>
            <w:tcW w:w="1098" w:type="dxa"/>
            <w:vAlign w:val="center"/>
          </w:tcPr>
          <w:p w14:paraId="0782696E" w14:textId="77777777" w:rsidR="009D7DAB" w:rsidRPr="00DA284C" w:rsidRDefault="009D7DAB" w:rsidP="009D7DAB">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31134A53" w14:textId="77777777" w:rsidR="009D7DAB" w:rsidRPr="00DA284C" w:rsidRDefault="009D7DAB" w:rsidP="009D7DAB">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CommentA17</w:t>
            </w:r>
          </w:p>
        </w:tc>
        <w:tc>
          <w:tcPr>
            <w:tcW w:w="6372" w:type="dxa"/>
          </w:tcPr>
          <w:p w14:paraId="4C170FD1" w14:textId="77777777" w:rsidR="009D7DAB" w:rsidRPr="00DA284C" w:rsidRDefault="009D7DAB" w:rsidP="009D7DAB">
            <w:pPr>
              <w:pStyle w:val="CommentText"/>
              <w:rPr>
                <w:rFonts w:ascii="Times New Roman" w:hAnsi="Times New Roman" w:cs="Times New Roman"/>
              </w:rPr>
            </w:pPr>
            <w:r w:rsidRPr="00DA284C">
              <w:rPr>
                <w:rFonts w:ascii="Times New Roman" w:hAnsi="Times New Roman" w:cs="Times New Roman"/>
              </w:rPr>
              <w:t>We propose to remove this as it repeats what is already suggested in the previous paragraph.</w:t>
            </w:r>
          </w:p>
        </w:tc>
        <w:tc>
          <w:tcPr>
            <w:tcW w:w="3996" w:type="dxa"/>
          </w:tcPr>
          <w:p w14:paraId="2BC6B193" w14:textId="77777777" w:rsidR="009D7DAB" w:rsidRPr="00DA284C" w:rsidRDefault="009D7DAB" w:rsidP="009D7DAB">
            <w:pPr>
              <w:pStyle w:val="CommentText"/>
              <w:rPr>
                <w:rFonts w:ascii="Times New Roman" w:hAnsi="Times New Roman" w:cs="Times New Roman"/>
              </w:rPr>
            </w:pPr>
            <w:r w:rsidRPr="00DA284C">
              <w:rPr>
                <w:rFonts w:ascii="Times New Roman" w:hAnsi="Times New Roman" w:cs="Times New Roman"/>
              </w:rPr>
              <w:t>Considered and deleted</w:t>
            </w:r>
          </w:p>
        </w:tc>
      </w:tr>
      <w:tr w:rsidR="009D7DAB" w:rsidRPr="00DA284C" w14:paraId="13342A49" w14:textId="77777777" w:rsidTr="00DA284C">
        <w:tc>
          <w:tcPr>
            <w:tcW w:w="1098" w:type="dxa"/>
            <w:vAlign w:val="center"/>
          </w:tcPr>
          <w:p w14:paraId="3F43BB52" w14:textId="77777777" w:rsidR="009D7DAB" w:rsidRPr="00DA284C" w:rsidRDefault="009D7DAB" w:rsidP="009D7DAB">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24761853" w14:textId="77777777" w:rsidR="009D7DAB" w:rsidRPr="00DA284C" w:rsidRDefault="009D7DAB" w:rsidP="009D7DAB">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A19</w:t>
            </w:r>
          </w:p>
          <w:p w14:paraId="618FFDCB" w14:textId="77777777" w:rsidR="009D7DAB" w:rsidRPr="00DA284C" w:rsidRDefault="009D7DAB" w:rsidP="009D7DAB">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Potential production region</w:t>
            </w:r>
          </w:p>
        </w:tc>
        <w:tc>
          <w:tcPr>
            <w:tcW w:w="6372" w:type="dxa"/>
          </w:tcPr>
          <w:p w14:paraId="6C08462F" w14:textId="77777777" w:rsidR="009D7DAB" w:rsidRPr="00DA284C" w:rsidRDefault="009D7DAB" w:rsidP="009D7DAB">
            <w:pPr>
              <w:pStyle w:val="CommentText"/>
              <w:rPr>
                <w:rFonts w:ascii="Times New Roman" w:hAnsi="Times New Roman" w:cs="Times New Roman"/>
              </w:rPr>
            </w:pPr>
            <w:r w:rsidRPr="00DA284C">
              <w:rPr>
                <w:rFonts w:ascii="Times New Roman" w:hAnsi="Times New Roman" w:cs="Times New Roman"/>
              </w:rPr>
              <w:t>We propose this edit to reflect that HBCD continues to be produced in certain countries/regions.</w:t>
            </w:r>
          </w:p>
        </w:tc>
        <w:tc>
          <w:tcPr>
            <w:tcW w:w="3996" w:type="dxa"/>
          </w:tcPr>
          <w:p w14:paraId="1479796E" w14:textId="77777777" w:rsidR="009D7DAB" w:rsidRPr="00DA284C" w:rsidRDefault="009D7DAB" w:rsidP="009D7DAB">
            <w:pPr>
              <w:pStyle w:val="CommentText"/>
              <w:rPr>
                <w:rFonts w:ascii="Times New Roman" w:hAnsi="Times New Roman" w:cs="Times New Roman"/>
              </w:rPr>
            </w:pPr>
            <w:r w:rsidRPr="00DA284C">
              <w:rPr>
                <w:rFonts w:ascii="Times New Roman" w:hAnsi="Times New Roman" w:cs="Times New Roman"/>
              </w:rPr>
              <w:t>Considered and modified</w:t>
            </w:r>
          </w:p>
        </w:tc>
      </w:tr>
      <w:tr w:rsidR="001B0633" w:rsidRPr="00DA284C" w14:paraId="1808233C" w14:textId="77777777" w:rsidTr="00DA284C">
        <w:tc>
          <w:tcPr>
            <w:tcW w:w="1098" w:type="dxa"/>
            <w:vAlign w:val="center"/>
          </w:tcPr>
          <w:p w14:paraId="5346E445" w14:textId="77777777" w:rsidR="001B0633" w:rsidRPr="00DA284C" w:rsidRDefault="001B0633" w:rsidP="001B0633">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61B01C48" w14:textId="77777777" w:rsidR="001B0633" w:rsidRPr="00DA284C" w:rsidRDefault="001B0633" w:rsidP="001B0633">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A20</w:t>
            </w:r>
          </w:p>
          <w:p w14:paraId="3C39E19B" w14:textId="77777777" w:rsidR="001B0633" w:rsidRPr="00DA284C" w:rsidRDefault="001B0633" w:rsidP="001B0633">
            <w:pPr>
              <w:rPr>
                <w:rFonts w:ascii="Times New Roman" w:eastAsia="Calibri" w:hAnsi="Times New Roman" w:cs="Times New Roman"/>
                <w:color w:val="000000"/>
                <w:sz w:val="20"/>
                <w:szCs w:val="20"/>
              </w:rPr>
            </w:pPr>
          </w:p>
        </w:tc>
        <w:tc>
          <w:tcPr>
            <w:tcW w:w="6372" w:type="dxa"/>
          </w:tcPr>
          <w:p w14:paraId="1390BCEC" w14:textId="77777777" w:rsidR="001B0633" w:rsidRPr="00DA284C" w:rsidRDefault="001B0633" w:rsidP="001B0633">
            <w:pPr>
              <w:pStyle w:val="CommentText"/>
              <w:rPr>
                <w:rFonts w:ascii="Times New Roman" w:hAnsi="Times New Roman" w:cs="Times New Roman"/>
              </w:rPr>
            </w:pPr>
            <w:r w:rsidRPr="00DA284C">
              <w:rPr>
                <w:rFonts w:ascii="Times New Roman" w:hAnsi="Times New Roman" w:cs="Times New Roman"/>
              </w:rPr>
              <w:t>As the POP listing was implemented in Japan in 2014, we do not expect any production to take place in that country.</w:t>
            </w:r>
          </w:p>
        </w:tc>
        <w:tc>
          <w:tcPr>
            <w:tcW w:w="3996" w:type="dxa"/>
          </w:tcPr>
          <w:p w14:paraId="32AC5365" w14:textId="77777777" w:rsidR="001B0633" w:rsidRPr="00DA284C" w:rsidRDefault="001B0633" w:rsidP="001B0633">
            <w:pPr>
              <w:pStyle w:val="CommentText"/>
              <w:rPr>
                <w:rFonts w:ascii="Times New Roman" w:hAnsi="Times New Roman" w:cs="Times New Roman"/>
              </w:rPr>
            </w:pPr>
            <w:r w:rsidRPr="00DA284C">
              <w:rPr>
                <w:rFonts w:ascii="Times New Roman" w:hAnsi="Times New Roman" w:cs="Times New Roman"/>
              </w:rPr>
              <w:t>Considered and deleted</w:t>
            </w:r>
          </w:p>
        </w:tc>
      </w:tr>
      <w:tr w:rsidR="001B0633" w:rsidRPr="00DA284C" w14:paraId="0AD1FFEA" w14:textId="77777777" w:rsidTr="00DA284C">
        <w:tc>
          <w:tcPr>
            <w:tcW w:w="1098" w:type="dxa"/>
            <w:vAlign w:val="center"/>
          </w:tcPr>
          <w:p w14:paraId="0B3C6A99" w14:textId="77777777" w:rsidR="001B0633" w:rsidRPr="00DA284C" w:rsidRDefault="001B0633" w:rsidP="001B0633">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27D23318" w14:textId="77777777" w:rsidR="001B0633" w:rsidRPr="00DA284C" w:rsidRDefault="001B0633" w:rsidP="001B0633">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A21</w:t>
            </w:r>
          </w:p>
          <w:p w14:paraId="45FEEC72" w14:textId="77777777" w:rsidR="001B0633" w:rsidRPr="00DA284C" w:rsidRDefault="001B0633" w:rsidP="001B0633">
            <w:pPr>
              <w:rPr>
                <w:rFonts w:ascii="Times New Roman" w:eastAsia="Calibri" w:hAnsi="Times New Roman" w:cs="Times New Roman"/>
                <w:color w:val="000000"/>
                <w:sz w:val="20"/>
                <w:szCs w:val="20"/>
              </w:rPr>
            </w:pPr>
          </w:p>
        </w:tc>
        <w:tc>
          <w:tcPr>
            <w:tcW w:w="6372" w:type="dxa"/>
          </w:tcPr>
          <w:p w14:paraId="5FC1AB40" w14:textId="77777777" w:rsidR="001B0633" w:rsidRPr="00DA284C" w:rsidRDefault="001B0633" w:rsidP="001B0633">
            <w:pPr>
              <w:pStyle w:val="CommentText"/>
              <w:rPr>
                <w:rFonts w:ascii="Times New Roman" w:hAnsi="Times New Roman" w:cs="Times New Roman"/>
              </w:rPr>
            </w:pPr>
            <w:r w:rsidRPr="00DA284C">
              <w:rPr>
                <w:rFonts w:ascii="Times New Roman" w:hAnsi="Times New Roman" w:cs="Times New Roman"/>
              </w:rPr>
              <w:t xml:space="preserve">We tried to clarify the sentence. If the revised sentence does not reflect the intended meaning, we would suggest </w:t>
            </w:r>
            <w:proofErr w:type="gramStart"/>
            <w:r w:rsidRPr="00DA284C">
              <w:rPr>
                <w:rFonts w:ascii="Times New Roman" w:hAnsi="Times New Roman" w:cs="Times New Roman"/>
              </w:rPr>
              <w:t>to rephrase</w:t>
            </w:r>
            <w:proofErr w:type="gramEnd"/>
            <w:r w:rsidRPr="00DA284C">
              <w:rPr>
                <w:rFonts w:ascii="Times New Roman" w:hAnsi="Times New Roman" w:cs="Times New Roman"/>
              </w:rPr>
              <w:t xml:space="preserve"> it.</w:t>
            </w:r>
          </w:p>
        </w:tc>
        <w:tc>
          <w:tcPr>
            <w:tcW w:w="3996" w:type="dxa"/>
          </w:tcPr>
          <w:p w14:paraId="23D3AE4A" w14:textId="77777777" w:rsidR="001B0633" w:rsidRPr="00DA284C" w:rsidRDefault="001B0633" w:rsidP="001B0633">
            <w:pPr>
              <w:pStyle w:val="CommentText"/>
              <w:rPr>
                <w:rFonts w:ascii="Times New Roman" w:hAnsi="Times New Roman" w:cs="Times New Roman"/>
              </w:rPr>
            </w:pPr>
            <w:r w:rsidRPr="00DA284C">
              <w:rPr>
                <w:rFonts w:ascii="Times New Roman" w:hAnsi="Times New Roman" w:cs="Times New Roman"/>
              </w:rPr>
              <w:t>Considered and modified</w:t>
            </w:r>
          </w:p>
        </w:tc>
      </w:tr>
      <w:tr w:rsidR="001B0633" w:rsidRPr="00DA284C" w14:paraId="022C48BE" w14:textId="77777777" w:rsidTr="00DA284C">
        <w:tc>
          <w:tcPr>
            <w:tcW w:w="1098" w:type="dxa"/>
            <w:vAlign w:val="center"/>
          </w:tcPr>
          <w:p w14:paraId="35535BDF" w14:textId="77777777" w:rsidR="001B0633" w:rsidRPr="00DA284C" w:rsidRDefault="001B0633" w:rsidP="001B0633">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59F845C3" w14:textId="77777777" w:rsidR="001B0633" w:rsidRPr="00DA284C" w:rsidRDefault="001B0633" w:rsidP="001B0633">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A22</w:t>
            </w:r>
          </w:p>
        </w:tc>
        <w:tc>
          <w:tcPr>
            <w:tcW w:w="6372" w:type="dxa"/>
          </w:tcPr>
          <w:p w14:paraId="24993C2F" w14:textId="77777777" w:rsidR="001B0633" w:rsidRPr="00DA284C" w:rsidRDefault="001B0633" w:rsidP="001B0633">
            <w:pPr>
              <w:pStyle w:val="CommentText"/>
              <w:rPr>
                <w:rFonts w:ascii="Times New Roman" w:hAnsi="Times New Roman" w:cs="Times New Roman"/>
              </w:rPr>
            </w:pPr>
            <w:r w:rsidRPr="00DA284C">
              <w:rPr>
                <w:rFonts w:ascii="Times New Roman" w:hAnsi="Times New Roman" w:cs="Times New Roman"/>
              </w:rPr>
              <w:t xml:space="preserve">For more information, please refer to ‘The relevance of </w:t>
            </w:r>
            <w:proofErr w:type="spellStart"/>
            <w:r w:rsidRPr="00DA284C">
              <w:rPr>
                <w:rFonts w:ascii="Times New Roman" w:hAnsi="Times New Roman" w:cs="Times New Roman"/>
              </w:rPr>
              <w:t>hexabromocyclododecane</w:t>
            </w:r>
            <w:proofErr w:type="spellEnd"/>
            <w:r w:rsidRPr="00DA284C">
              <w:rPr>
                <w:rFonts w:ascii="Times New Roman" w:hAnsi="Times New Roman" w:cs="Times New Roman"/>
              </w:rPr>
              <w:t xml:space="preserve"> for polystyrene EPS/XPS foams to meet fire safety requirements as construction products in Europe’ by Dr J. </w:t>
            </w:r>
            <w:proofErr w:type="spellStart"/>
            <w:r w:rsidRPr="00DA284C">
              <w:rPr>
                <w:rFonts w:ascii="Times New Roman" w:hAnsi="Times New Roman" w:cs="Times New Roman"/>
              </w:rPr>
              <w:t>Troitzsch</w:t>
            </w:r>
            <w:proofErr w:type="spellEnd"/>
            <w:r w:rsidRPr="00DA284C">
              <w:rPr>
                <w:rFonts w:ascii="Times New Roman" w:hAnsi="Times New Roman" w:cs="Times New Roman"/>
              </w:rPr>
              <w:t>, 2008.</w:t>
            </w:r>
          </w:p>
        </w:tc>
        <w:tc>
          <w:tcPr>
            <w:tcW w:w="3996" w:type="dxa"/>
          </w:tcPr>
          <w:p w14:paraId="25A69198" w14:textId="77777777" w:rsidR="001B0633" w:rsidRPr="00DA284C" w:rsidRDefault="001B0633" w:rsidP="001B0633">
            <w:pPr>
              <w:pStyle w:val="CommentText"/>
              <w:rPr>
                <w:rFonts w:ascii="Times New Roman" w:hAnsi="Times New Roman" w:cs="Times New Roman"/>
              </w:rPr>
            </w:pPr>
            <w:r w:rsidRPr="00DA284C">
              <w:rPr>
                <w:rFonts w:ascii="Times New Roman" w:hAnsi="Times New Roman" w:cs="Times New Roman"/>
              </w:rPr>
              <w:t>Noted</w:t>
            </w:r>
          </w:p>
        </w:tc>
      </w:tr>
      <w:tr w:rsidR="00846EFE" w:rsidRPr="00DA284C" w14:paraId="5F4014DB" w14:textId="77777777" w:rsidTr="00DA284C">
        <w:tc>
          <w:tcPr>
            <w:tcW w:w="1098" w:type="dxa"/>
            <w:vAlign w:val="center"/>
          </w:tcPr>
          <w:p w14:paraId="77EF504D" w14:textId="77777777" w:rsidR="00846EFE" w:rsidRPr="00DA284C" w:rsidRDefault="00846EFE" w:rsidP="00846EFE">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32E88B6B" w14:textId="77777777" w:rsidR="00846EFE" w:rsidRPr="00DA284C" w:rsidRDefault="00846EFE" w:rsidP="00846EFE">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A23</w:t>
            </w:r>
          </w:p>
        </w:tc>
        <w:tc>
          <w:tcPr>
            <w:tcW w:w="6372" w:type="dxa"/>
          </w:tcPr>
          <w:p w14:paraId="1E395294" w14:textId="77777777" w:rsidR="00846EFE" w:rsidRPr="00DA284C" w:rsidRDefault="00846EFE" w:rsidP="00846EFE">
            <w:pPr>
              <w:pStyle w:val="CommentText"/>
              <w:rPr>
                <w:rFonts w:ascii="Times New Roman" w:hAnsi="Times New Roman" w:cs="Times New Roman"/>
              </w:rPr>
            </w:pPr>
            <w:r w:rsidRPr="00DA284C">
              <w:rPr>
                <w:rFonts w:ascii="Times New Roman" w:hAnsi="Times New Roman" w:cs="Times New Roman"/>
              </w:rPr>
              <w:t>This sentence is not very clear, and needs rewriting</w:t>
            </w:r>
          </w:p>
        </w:tc>
        <w:tc>
          <w:tcPr>
            <w:tcW w:w="3996" w:type="dxa"/>
          </w:tcPr>
          <w:p w14:paraId="1821AEEA" w14:textId="77777777" w:rsidR="00846EFE" w:rsidRPr="00DA284C" w:rsidRDefault="00846EFE" w:rsidP="00846EFE">
            <w:pPr>
              <w:pStyle w:val="CommentText"/>
              <w:rPr>
                <w:rFonts w:ascii="Times New Roman" w:hAnsi="Times New Roman" w:cs="Times New Roman"/>
              </w:rPr>
            </w:pPr>
            <w:r w:rsidRPr="00DA284C">
              <w:rPr>
                <w:rFonts w:ascii="Times New Roman" w:hAnsi="Times New Roman" w:cs="Times New Roman"/>
              </w:rPr>
              <w:t>Considered and modified</w:t>
            </w:r>
          </w:p>
        </w:tc>
      </w:tr>
      <w:tr w:rsidR="00846EFE" w:rsidRPr="00DA284C" w14:paraId="506DE8F1" w14:textId="77777777" w:rsidTr="00DA284C">
        <w:tc>
          <w:tcPr>
            <w:tcW w:w="1098" w:type="dxa"/>
            <w:vAlign w:val="center"/>
          </w:tcPr>
          <w:p w14:paraId="386D0B32" w14:textId="77777777" w:rsidR="00846EFE" w:rsidRPr="00DA284C" w:rsidRDefault="00846EFE" w:rsidP="00846EFE">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4A535DBF" w14:textId="77777777" w:rsidR="00846EFE" w:rsidRPr="00DA284C" w:rsidRDefault="00846EFE" w:rsidP="00846EFE">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A24</w:t>
            </w:r>
          </w:p>
        </w:tc>
        <w:tc>
          <w:tcPr>
            <w:tcW w:w="6372" w:type="dxa"/>
          </w:tcPr>
          <w:p w14:paraId="7B404764" w14:textId="77777777" w:rsidR="00846EFE" w:rsidRPr="00DA284C" w:rsidRDefault="00846EFE" w:rsidP="00846EFE">
            <w:pPr>
              <w:pStyle w:val="CommentText"/>
              <w:rPr>
                <w:rFonts w:ascii="Times New Roman" w:hAnsi="Times New Roman" w:cs="Times New Roman"/>
              </w:rPr>
            </w:pPr>
            <w:r w:rsidRPr="00DA284C">
              <w:rPr>
                <w:rFonts w:ascii="Times New Roman" w:hAnsi="Times New Roman" w:cs="Times New Roman"/>
              </w:rPr>
              <w:t>We propose to update this to be in line with the Basel Technical Guidelines on HBCD</w:t>
            </w:r>
          </w:p>
        </w:tc>
        <w:tc>
          <w:tcPr>
            <w:tcW w:w="3996" w:type="dxa"/>
          </w:tcPr>
          <w:p w14:paraId="6BFFD3D1" w14:textId="77777777" w:rsidR="00846EFE" w:rsidRPr="00DA284C" w:rsidRDefault="00846EFE" w:rsidP="00846EFE">
            <w:pPr>
              <w:pStyle w:val="CommentText"/>
              <w:rPr>
                <w:rFonts w:ascii="Times New Roman" w:hAnsi="Times New Roman" w:cs="Times New Roman"/>
              </w:rPr>
            </w:pPr>
            <w:r w:rsidRPr="00DA284C">
              <w:rPr>
                <w:rFonts w:ascii="Times New Roman" w:hAnsi="Times New Roman" w:cs="Times New Roman"/>
              </w:rPr>
              <w:t>Considered and modified</w:t>
            </w:r>
          </w:p>
        </w:tc>
      </w:tr>
      <w:tr w:rsidR="00EF1A9E" w:rsidRPr="00DA284C" w14:paraId="3BE63822" w14:textId="77777777" w:rsidTr="00DA284C">
        <w:tc>
          <w:tcPr>
            <w:tcW w:w="1098" w:type="dxa"/>
            <w:vAlign w:val="center"/>
          </w:tcPr>
          <w:p w14:paraId="238E54AC" w14:textId="77777777" w:rsidR="00EF1A9E" w:rsidRPr="00DA284C" w:rsidRDefault="00EF1A9E" w:rsidP="00EF1A9E">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HBCD </w:t>
            </w:r>
            <w:r w:rsidRPr="00DA284C">
              <w:rPr>
                <w:rFonts w:ascii="Times New Roman" w:eastAsia="Calibri" w:hAnsi="Times New Roman" w:cs="Times New Roman"/>
                <w:color w:val="000000"/>
                <w:sz w:val="20"/>
                <w:szCs w:val="20"/>
              </w:rPr>
              <w:lastRenderedPageBreak/>
              <w:t>Industry group</w:t>
            </w:r>
          </w:p>
        </w:tc>
        <w:tc>
          <w:tcPr>
            <w:tcW w:w="1710" w:type="dxa"/>
            <w:vAlign w:val="center"/>
          </w:tcPr>
          <w:p w14:paraId="26530C46" w14:textId="77777777" w:rsidR="00EF1A9E" w:rsidRPr="00DA284C" w:rsidRDefault="00EF1A9E" w:rsidP="00EF1A9E">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Comment A25</w:t>
            </w:r>
          </w:p>
        </w:tc>
        <w:tc>
          <w:tcPr>
            <w:tcW w:w="6372" w:type="dxa"/>
          </w:tcPr>
          <w:p w14:paraId="5B0A9F56" w14:textId="77777777" w:rsidR="00EF1A9E" w:rsidRPr="00DA284C" w:rsidRDefault="00EF1A9E" w:rsidP="00EF1A9E">
            <w:pPr>
              <w:pStyle w:val="CommentText"/>
              <w:rPr>
                <w:rFonts w:ascii="Times New Roman" w:hAnsi="Times New Roman" w:cs="Times New Roman"/>
              </w:rPr>
            </w:pPr>
            <w:r w:rsidRPr="00DA284C">
              <w:rPr>
                <w:rFonts w:ascii="Times New Roman" w:hAnsi="Times New Roman" w:cs="Times New Roman"/>
              </w:rPr>
              <w:t xml:space="preserve">Note that in a few years, demolition techniques are likely to have changed in </w:t>
            </w:r>
            <w:r w:rsidRPr="00DA284C">
              <w:rPr>
                <w:rFonts w:ascii="Times New Roman" w:hAnsi="Times New Roman" w:cs="Times New Roman"/>
              </w:rPr>
              <w:lastRenderedPageBreak/>
              <w:t>some regions</w:t>
            </w:r>
          </w:p>
        </w:tc>
        <w:tc>
          <w:tcPr>
            <w:tcW w:w="3996" w:type="dxa"/>
          </w:tcPr>
          <w:p w14:paraId="418F9224" w14:textId="77777777" w:rsidR="00EF1A9E" w:rsidRPr="00DA284C" w:rsidRDefault="00EF1A9E" w:rsidP="00EF1A9E">
            <w:pPr>
              <w:pStyle w:val="CommentText"/>
              <w:rPr>
                <w:rFonts w:ascii="Times New Roman" w:hAnsi="Times New Roman" w:cs="Times New Roman"/>
              </w:rPr>
            </w:pPr>
            <w:r w:rsidRPr="00DA284C">
              <w:rPr>
                <w:rFonts w:ascii="Times New Roman" w:hAnsi="Times New Roman" w:cs="Times New Roman"/>
              </w:rPr>
              <w:lastRenderedPageBreak/>
              <w:t>Considered and modified</w:t>
            </w:r>
          </w:p>
        </w:tc>
      </w:tr>
      <w:tr w:rsidR="00EF1A9E" w:rsidRPr="00DA284C" w14:paraId="50597F85" w14:textId="77777777" w:rsidTr="00DA284C">
        <w:tc>
          <w:tcPr>
            <w:tcW w:w="1098" w:type="dxa"/>
            <w:vAlign w:val="center"/>
          </w:tcPr>
          <w:p w14:paraId="0A044E04" w14:textId="77777777" w:rsidR="00EF1A9E" w:rsidRPr="00DA284C" w:rsidRDefault="00EF1A9E" w:rsidP="00EF1A9E">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HBCD Industry group</w:t>
            </w:r>
          </w:p>
        </w:tc>
        <w:tc>
          <w:tcPr>
            <w:tcW w:w="1710" w:type="dxa"/>
            <w:vAlign w:val="center"/>
          </w:tcPr>
          <w:p w14:paraId="6231A4E0" w14:textId="77777777" w:rsidR="00EF1A9E" w:rsidRPr="00DA284C" w:rsidRDefault="00EF1A9E" w:rsidP="00EF1A9E">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A26</w:t>
            </w:r>
          </w:p>
        </w:tc>
        <w:tc>
          <w:tcPr>
            <w:tcW w:w="6372" w:type="dxa"/>
          </w:tcPr>
          <w:p w14:paraId="258F12C6" w14:textId="77777777" w:rsidR="00EF1A9E" w:rsidRPr="00DA284C" w:rsidRDefault="00EF1A9E" w:rsidP="00EF1A9E">
            <w:pPr>
              <w:pStyle w:val="CommentText"/>
              <w:rPr>
                <w:rFonts w:ascii="Times New Roman" w:hAnsi="Times New Roman" w:cs="Times New Roman"/>
              </w:rPr>
            </w:pPr>
            <w:r w:rsidRPr="00DA284C">
              <w:rPr>
                <w:rFonts w:ascii="Times New Roman" w:hAnsi="Times New Roman" w:cs="Times New Roman"/>
              </w:rPr>
              <w:t>Please note that this sentence is incomplete</w:t>
            </w:r>
          </w:p>
        </w:tc>
        <w:tc>
          <w:tcPr>
            <w:tcW w:w="3996" w:type="dxa"/>
          </w:tcPr>
          <w:p w14:paraId="7CCFF0E5" w14:textId="77777777" w:rsidR="00EF1A9E" w:rsidRPr="00DA284C" w:rsidRDefault="00EF1A9E" w:rsidP="00EF1A9E">
            <w:pPr>
              <w:pStyle w:val="CommentText"/>
              <w:rPr>
                <w:rFonts w:ascii="Times New Roman" w:hAnsi="Times New Roman" w:cs="Times New Roman"/>
              </w:rPr>
            </w:pPr>
            <w:r w:rsidRPr="00DA284C">
              <w:rPr>
                <w:rFonts w:ascii="Times New Roman" w:hAnsi="Times New Roman" w:cs="Times New Roman"/>
              </w:rPr>
              <w:t>Sentence completed</w:t>
            </w:r>
          </w:p>
        </w:tc>
      </w:tr>
      <w:tr w:rsidR="00EF1A9E" w:rsidRPr="00DA284C" w14:paraId="0E2A1197" w14:textId="77777777" w:rsidTr="00DA284C">
        <w:tc>
          <w:tcPr>
            <w:tcW w:w="1098" w:type="dxa"/>
            <w:vAlign w:val="center"/>
          </w:tcPr>
          <w:p w14:paraId="147DF4C0" w14:textId="77777777" w:rsidR="00EF1A9E" w:rsidRPr="00DA284C" w:rsidRDefault="00EF1A9E" w:rsidP="00EF1A9E">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3F231EA6" w14:textId="77777777" w:rsidR="00EF1A9E" w:rsidRPr="00DA284C" w:rsidRDefault="00EF1A9E" w:rsidP="00EF1A9E">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A2</w:t>
            </w:r>
            <w:r w:rsidR="00C86349" w:rsidRPr="00DA284C">
              <w:rPr>
                <w:rFonts w:ascii="Times New Roman" w:eastAsia="Calibri" w:hAnsi="Times New Roman" w:cs="Times New Roman"/>
                <w:color w:val="000000"/>
                <w:sz w:val="20"/>
                <w:szCs w:val="20"/>
              </w:rPr>
              <w:t>7</w:t>
            </w:r>
          </w:p>
        </w:tc>
        <w:tc>
          <w:tcPr>
            <w:tcW w:w="6372" w:type="dxa"/>
          </w:tcPr>
          <w:p w14:paraId="415BA949" w14:textId="77777777" w:rsidR="00EF1A9E" w:rsidRPr="00DA284C" w:rsidRDefault="00EF1A9E" w:rsidP="00EF1A9E">
            <w:pPr>
              <w:pStyle w:val="CommentText"/>
              <w:rPr>
                <w:rFonts w:ascii="Times New Roman" w:hAnsi="Times New Roman" w:cs="Times New Roman"/>
              </w:rPr>
            </w:pPr>
            <w:r w:rsidRPr="00DA284C">
              <w:rPr>
                <w:rFonts w:ascii="Times New Roman" w:hAnsi="Times New Roman" w:cs="Times New Roman"/>
              </w:rPr>
              <w:t>In the absence of a proper reference source to prove this we propose to delete this sentence.</w:t>
            </w:r>
          </w:p>
        </w:tc>
        <w:tc>
          <w:tcPr>
            <w:tcW w:w="3996" w:type="dxa"/>
          </w:tcPr>
          <w:p w14:paraId="747A2D55" w14:textId="77777777" w:rsidR="00EF1A9E" w:rsidRPr="00DA284C" w:rsidRDefault="00EF1A9E" w:rsidP="00EF1A9E">
            <w:pPr>
              <w:pStyle w:val="CommentText"/>
              <w:rPr>
                <w:rFonts w:ascii="Times New Roman" w:hAnsi="Times New Roman" w:cs="Times New Roman"/>
              </w:rPr>
            </w:pPr>
            <w:r w:rsidRPr="00DA284C">
              <w:rPr>
                <w:rFonts w:ascii="Times New Roman" w:hAnsi="Times New Roman" w:cs="Times New Roman"/>
              </w:rPr>
              <w:t>Sentence was rewritten only indicating the risk</w:t>
            </w:r>
          </w:p>
        </w:tc>
      </w:tr>
      <w:tr w:rsidR="00C86349" w:rsidRPr="00DA284C" w14:paraId="2505CF36" w14:textId="77777777" w:rsidTr="00DA284C">
        <w:tc>
          <w:tcPr>
            <w:tcW w:w="1098" w:type="dxa"/>
            <w:vAlign w:val="center"/>
          </w:tcPr>
          <w:p w14:paraId="7EF17D22" w14:textId="77777777" w:rsidR="00C86349" w:rsidRPr="00DA284C" w:rsidRDefault="00C86349" w:rsidP="00C86349">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115A72CC" w14:textId="77777777" w:rsidR="00C86349" w:rsidRPr="00DA284C" w:rsidRDefault="00C86349" w:rsidP="00C86349">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A28 and 29</w:t>
            </w:r>
          </w:p>
        </w:tc>
        <w:tc>
          <w:tcPr>
            <w:tcW w:w="6372" w:type="dxa"/>
          </w:tcPr>
          <w:p w14:paraId="55F2AFE2" w14:textId="77777777" w:rsidR="00C86349" w:rsidRPr="00DA284C" w:rsidRDefault="00C86349" w:rsidP="00C86349">
            <w:pPr>
              <w:pStyle w:val="CommentText"/>
              <w:rPr>
                <w:rFonts w:ascii="Times New Roman" w:hAnsi="Times New Roman" w:cs="Times New Roman"/>
              </w:rPr>
            </w:pPr>
            <w:r w:rsidRPr="00DA284C">
              <w:rPr>
                <w:rFonts w:ascii="Times New Roman" w:hAnsi="Times New Roman" w:cs="Times New Roman"/>
              </w:rPr>
              <w:t>Note that in practice, the process for using screening methods to identify HBCD is not that simple.</w:t>
            </w:r>
          </w:p>
        </w:tc>
        <w:tc>
          <w:tcPr>
            <w:tcW w:w="3996" w:type="dxa"/>
          </w:tcPr>
          <w:p w14:paraId="5A525EA5" w14:textId="77777777" w:rsidR="00C86349" w:rsidRPr="00DA284C" w:rsidRDefault="00C86349" w:rsidP="00C86349">
            <w:pPr>
              <w:pStyle w:val="CommentText"/>
              <w:rPr>
                <w:rFonts w:ascii="Times New Roman" w:hAnsi="Times New Roman" w:cs="Times New Roman"/>
              </w:rPr>
            </w:pPr>
            <w:r w:rsidRPr="00DA284C">
              <w:rPr>
                <w:rFonts w:ascii="Times New Roman" w:hAnsi="Times New Roman" w:cs="Times New Roman"/>
              </w:rPr>
              <w:t>Response: Modification considered and also reference added.</w:t>
            </w:r>
          </w:p>
        </w:tc>
      </w:tr>
      <w:tr w:rsidR="00C86349" w:rsidRPr="00DA284C" w14:paraId="368CFC4B" w14:textId="77777777" w:rsidTr="00DA284C">
        <w:tc>
          <w:tcPr>
            <w:tcW w:w="1098" w:type="dxa"/>
            <w:vAlign w:val="center"/>
          </w:tcPr>
          <w:p w14:paraId="6AEB1A57" w14:textId="77777777" w:rsidR="00C86349" w:rsidRPr="00DA284C" w:rsidRDefault="00C86349" w:rsidP="00C86349">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585E5FA2" w14:textId="77777777" w:rsidR="00C86349" w:rsidRPr="00DA284C" w:rsidRDefault="00C86349" w:rsidP="00C86349">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30</w:t>
            </w:r>
          </w:p>
        </w:tc>
        <w:tc>
          <w:tcPr>
            <w:tcW w:w="6372" w:type="dxa"/>
          </w:tcPr>
          <w:p w14:paraId="3787B693" w14:textId="77777777" w:rsidR="00C86349" w:rsidRPr="00DA284C" w:rsidRDefault="00C86349" w:rsidP="00C86349">
            <w:pPr>
              <w:pStyle w:val="CommentText"/>
              <w:rPr>
                <w:rFonts w:ascii="Times New Roman" w:hAnsi="Times New Roman" w:cs="Times New Roman"/>
              </w:rPr>
            </w:pPr>
            <w:r w:rsidRPr="00DA284C">
              <w:rPr>
                <w:rFonts w:ascii="Times New Roman" w:hAnsi="Times New Roman" w:cs="Times New Roman"/>
              </w:rPr>
              <w:t>As this document does not address POP-BDEs, we propose to remove this</w:t>
            </w:r>
            <w:proofErr w:type="gramStart"/>
            <w:r w:rsidRPr="00DA284C">
              <w:rPr>
                <w:rFonts w:ascii="Times New Roman" w:hAnsi="Times New Roman" w:cs="Times New Roman"/>
              </w:rPr>
              <w:t>..</w:t>
            </w:r>
            <w:proofErr w:type="gramEnd"/>
          </w:p>
        </w:tc>
        <w:tc>
          <w:tcPr>
            <w:tcW w:w="3996" w:type="dxa"/>
          </w:tcPr>
          <w:p w14:paraId="6C73EE61" w14:textId="77777777" w:rsidR="00C86349" w:rsidRPr="00DA284C" w:rsidRDefault="00C86349" w:rsidP="00C86349">
            <w:pPr>
              <w:pStyle w:val="CommentText"/>
              <w:rPr>
                <w:rFonts w:ascii="Times New Roman" w:hAnsi="Times New Roman" w:cs="Times New Roman"/>
              </w:rPr>
            </w:pPr>
            <w:r w:rsidRPr="00DA284C">
              <w:rPr>
                <w:rFonts w:ascii="Times New Roman" w:hAnsi="Times New Roman" w:cs="Times New Roman"/>
              </w:rPr>
              <w:t>Considered and deleted</w:t>
            </w:r>
          </w:p>
        </w:tc>
      </w:tr>
      <w:tr w:rsidR="00C86349" w:rsidRPr="00DA284C" w14:paraId="5F2629C9" w14:textId="77777777" w:rsidTr="00DA284C">
        <w:tc>
          <w:tcPr>
            <w:tcW w:w="1098" w:type="dxa"/>
            <w:vAlign w:val="center"/>
          </w:tcPr>
          <w:p w14:paraId="59B7A93A" w14:textId="77777777" w:rsidR="00C86349" w:rsidRPr="00DA284C" w:rsidRDefault="00C86349" w:rsidP="00C86349">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75E40A0E" w14:textId="77777777" w:rsidR="00C86349" w:rsidRPr="00DA284C" w:rsidRDefault="00C86349" w:rsidP="00C86349">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31</w:t>
            </w:r>
          </w:p>
        </w:tc>
        <w:tc>
          <w:tcPr>
            <w:tcW w:w="6372" w:type="dxa"/>
          </w:tcPr>
          <w:p w14:paraId="4862C22E" w14:textId="77777777" w:rsidR="00C86349" w:rsidRPr="00DA284C" w:rsidRDefault="00C86349" w:rsidP="00C86349">
            <w:pPr>
              <w:pStyle w:val="CommentText"/>
              <w:rPr>
                <w:rFonts w:ascii="Times New Roman" w:hAnsi="Times New Roman" w:cs="Times New Roman"/>
              </w:rPr>
            </w:pPr>
            <w:r w:rsidRPr="00DA284C">
              <w:rPr>
                <w:rFonts w:ascii="Times New Roman" w:hAnsi="Times New Roman" w:cs="Times New Roman"/>
              </w:rPr>
              <w:t>We have edited the text to make it more precise. More information can also be found in the following press release</w:t>
            </w:r>
            <w:r w:rsidR="002D003B" w:rsidRPr="00DA284C">
              <w:rPr>
                <w:rFonts w:ascii="Times New Roman" w:hAnsi="Times New Roman" w:cs="Times New Roman"/>
              </w:rPr>
              <w:t xml:space="preserve"> </w:t>
            </w:r>
            <w:hyperlink r:id="rId9" w:history="1">
              <w:r w:rsidR="00D550C0" w:rsidRPr="00DA284C">
                <w:rPr>
                  <w:rStyle w:val="Hyperlink"/>
                  <w:rFonts w:ascii="Times New Roman" w:hAnsi="Times New Roman" w:cs="Times New Roman"/>
                </w:rPr>
                <w:t>http://www.eumeps.construction/show.php?ID=5001&amp;psid=sokmcvspm19d1e5nk4m4uv1em0</w:t>
              </w:r>
            </w:hyperlink>
          </w:p>
        </w:tc>
        <w:tc>
          <w:tcPr>
            <w:tcW w:w="3996" w:type="dxa"/>
          </w:tcPr>
          <w:p w14:paraId="0FC04BBC" w14:textId="77777777" w:rsidR="00C86349" w:rsidRPr="00DA284C" w:rsidRDefault="00C86349" w:rsidP="002D003B">
            <w:pPr>
              <w:pStyle w:val="CommentText"/>
              <w:rPr>
                <w:rFonts w:ascii="Times New Roman" w:hAnsi="Times New Roman" w:cs="Times New Roman"/>
              </w:rPr>
            </w:pPr>
            <w:r w:rsidRPr="00DA284C">
              <w:rPr>
                <w:rFonts w:ascii="Times New Roman" w:hAnsi="Times New Roman" w:cs="Times New Roman"/>
              </w:rPr>
              <w:t xml:space="preserve">Considered and </w:t>
            </w:r>
            <w:r w:rsidR="002D003B" w:rsidRPr="00DA284C">
              <w:rPr>
                <w:rFonts w:ascii="Times New Roman" w:hAnsi="Times New Roman" w:cs="Times New Roman"/>
              </w:rPr>
              <w:t>modified accordingly and added a reference on the technology</w:t>
            </w:r>
          </w:p>
        </w:tc>
      </w:tr>
      <w:tr w:rsidR="002D003B" w:rsidRPr="00DA284C" w14:paraId="358C458F" w14:textId="77777777" w:rsidTr="00DA284C">
        <w:tc>
          <w:tcPr>
            <w:tcW w:w="1098" w:type="dxa"/>
            <w:vAlign w:val="center"/>
          </w:tcPr>
          <w:p w14:paraId="561DF097" w14:textId="77777777" w:rsidR="002D003B" w:rsidRPr="00DA284C" w:rsidRDefault="002D003B" w:rsidP="002D003B">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55A3B243" w14:textId="77777777" w:rsidR="002D003B" w:rsidRPr="00DA284C" w:rsidRDefault="002D003B" w:rsidP="002D003B">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32</w:t>
            </w:r>
          </w:p>
        </w:tc>
        <w:tc>
          <w:tcPr>
            <w:tcW w:w="6372" w:type="dxa"/>
          </w:tcPr>
          <w:p w14:paraId="03FA9347" w14:textId="77777777" w:rsidR="002D003B" w:rsidRPr="00DA284C" w:rsidRDefault="002D003B" w:rsidP="002D003B">
            <w:pPr>
              <w:pStyle w:val="CommentText"/>
              <w:rPr>
                <w:rFonts w:ascii="Times New Roman" w:hAnsi="Times New Roman" w:cs="Times New Roman"/>
              </w:rPr>
            </w:pPr>
            <w:r w:rsidRPr="00DA284C">
              <w:rPr>
                <w:rFonts w:ascii="Times New Roman" w:hAnsi="Times New Roman" w:cs="Times New Roman"/>
              </w:rPr>
              <w:t>Note that in some regions there will be limited use due to the implementation of the listing</w:t>
            </w:r>
          </w:p>
        </w:tc>
        <w:tc>
          <w:tcPr>
            <w:tcW w:w="3996" w:type="dxa"/>
          </w:tcPr>
          <w:p w14:paraId="3EF0C397" w14:textId="77777777" w:rsidR="002D003B" w:rsidRPr="00DA284C" w:rsidRDefault="002D003B" w:rsidP="002D003B">
            <w:pPr>
              <w:pStyle w:val="CommentText"/>
              <w:rPr>
                <w:rFonts w:ascii="Times New Roman" w:hAnsi="Times New Roman" w:cs="Times New Roman"/>
              </w:rPr>
            </w:pPr>
            <w:r w:rsidRPr="00DA284C">
              <w:rPr>
                <w:rFonts w:ascii="Times New Roman" w:hAnsi="Times New Roman" w:cs="Times New Roman"/>
              </w:rPr>
              <w:t>Considered and modified</w:t>
            </w:r>
          </w:p>
        </w:tc>
      </w:tr>
      <w:tr w:rsidR="002D003B" w:rsidRPr="00DA284C" w14:paraId="6487F7F3" w14:textId="77777777" w:rsidTr="00DA284C">
        <w:tc>
          <w:tcPr>
            <w:tcW w:w="1098" w:type="dxa"/>
            <w:vAlign w:val="center"/>
          </w:tcPr>
          <w:p w14:paraId="61554049" w14:textId="77777777" w:rsidR="002D003B" w:rsidRPr="00DA284C" w:rsidRDefault="002D003B" w:rsidP="002D003B">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1E901959" w14:textId="77777777" w:rsidR="002D003B" w:rsidRPr="00DA284C" w:rsidRDefault="002D003B" w:rsidP="002D003B">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33 and 34; inventory task team</w:t>
            </w:r>
          </w:p>
        </w:tc>
        <w:tc>
          <w:tcPr>
            <w:tcW w:w="6372" w:type="dxa"/>
          </w:tcPr>
          <w:p w14:paraId="1929233B" w14:textId="77777777" w:rsidR="002D003B" w:rsidRPr="00DA284C" w:rsidRDefault="002D003B" w:rsidP="002D003B">
            <w:pPr>
              <w:pStyle w:val="CommentText"/>
              <w:rPr>
                <w:rFonts w:ascii="Times New Roman" w:hAnsi="Times New Roman" w:cs="Times New Roman"/>
              </w:rPr>
            </w:pPr>
            <w:r w:rsidRPr="00DA284C">
              <w:rPr>
                <w:rFonts w:ascii="Times New Roman" w:hAnsi="Times New Roman" w:cs="Times New Roman"/>
              </w:rPr>
              <w:t>We propose to specify who would be the members of an inventory task team</w:t>
            </w:r>
          </w:p>
        </w:tc>
        <w:tc>
          <w:tcPr>
            <w:tcW w:w="3996" w:type="dxa"/>
          </w:tcPr>
          <w:p w14:paraId="5A39553D" w14:textId="77777777" w:rsidR="002D003B" w:rsidRPr="00DA284C" w:rsidRDefault="002D003B" w:rsidP="002D003B">
            <w:pPr>
              <w:pStyle w:val="CommentText"/>
              <w:rPr>
                <w:rFonts w:ascii="Times New Roman" w:hAnsi="Times New Roman" w:cs="Times New Roman"/>
              </w:rPr>
            </w:pPr>
            <w:r w:rsidRPr="00DA284C">
              <w:rPr>
                <w:rFonts w:ascii="Times New Roman" w:hAnsi="Times New Roman" w:cs="Times New Roman"/>
              </w:rPr>
              <w:t>This depends on the country situation and cannot be determined here. Reference is made to the stakeholder table. Additions are made in this respect</w:t>
            </w:r>
          </w:p>
        </w:tc>
      </w:tr>
      <w:tr w:rsidR="002D003B" w:rsidRPr="00DA284C" w14:paraId="5745C2AE" w14:textId="77777777" w:rsidTr="00DA284C">
        <w:tc>
          <w:tcPr>
            <w:tcW w:w="1098" w:type="dxa"/>
            <w:vAlign w:val="center"/>
          </w:tcPr>
          <w:p w14:paraId="4F40099B" w14:textId="77777777" w:rsidR="002D003B" w:rsidRPr="00DA284C" w:rsidRDefault="002D003B" w:rsidP="002D003B">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66BD6176" w14:textId="77777777" w:rsidR="002D003B" w:rsidRPr="00DA284C" w:rsidRDefault="002D003B" w:rsidP="002D003B">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35</w:t>
            </w:r>
          </w:p>
        </w:tc>
        <w:tc>
          <w:tcPr>
            <w:tcW w:w="6372" w:type="dxa"/>
          </w:tcPr>
          <w:p w14:paraId="0A50EA20" w14:textId="77777777" w:rsidR="002D003B" w:rsidRPr="00DA284C" w:rsidRDefault="002D003B" w:rsidP="002D003B">
            <w:pPr>
              <w:pStyle w:val="CommentText"/>
              <w:rPr>
                <w:rFonts w:ascii="Times New Roman" w:hAnsi="Times New Roman" w:cs="Times New Roman"/>
              </w:rPr>
            </w:pPr>
            <w:r w:rsidRPr="00DA284C">
              <w:rPr>
                <w:rFonts w:ascii="Times New Roman" w:hAnsi="Times New Roman" w:cs="Times New Roman"/>
              </w:rPr>
              <w:t>Note that in some cases, the use of HBCD started in the 1960s.</w:t>
            </w:r>
          </w:p>
          <w:p w14:paraId="5D328392" w14:textId="77777777" w:rsidR="002D003B" w:rsidRPr="00DA284C" w:rsidRDefault="002D003B" w:rsidP="002D003B">
            <w:pPr>
              <w:pStyle w:val="CommentText"/>
              <w:rPr>
                <w:rFonts w:ascii="Times New Roman" w:hAnsi="Times New Roman" w:cs="Times New Roman"/>
              </w:rPr>
            </w:pPr>
            <w:r w:rsidRPr="00DA284C">
              <w:rPr>
                <w:rFonts w:ascii="Times New Roman" w:hAnsi="Times New Roman" w:cs="Times New Roman"/>
              </w:rPr>
              <w:t xml:space="preserve">Reference: ‘Identification of potentially POP-containing Wastes and </w:t>
            </w:r>
            <w:proofErr w:type="spellStart"/>
            <w:r w:rsidRPr="00DA284C">
              <w:rPr>
                <w:rFonts w:ascii="Times New Roman" w:hAnsi="Times New Roman" w:cs="Times New Roman"/>
              </w:rPr>
              <w:t>Recyclates</w:t>
            </w:r>
            <w:proofErr w:type="spellEnd"/>
            <w:r w:rsidRPr="00DA284C">
              <w:rPr>
                <w:rFonts w:ascii="Times New Roman" w:hAnsi="Times New Roman" w:cs="Times New Roman"/>
              </w:rPr>
              <w:t xml:space="preserve"> – Derivation of Limit Values’, UBA, 2015</w:t>
            </w:r>
          </w:p>
        </w:tc>
        <w:tc>
          <w:tcPr>
            <w:tcW w:w="3996" w:type="dxa"/>
          </w:tcPr>
          <w:p w14:paraId="75EE6FD9" w14:textId="77777777" w:rsidR="002D003B" w:rsidRPr="00DA284C" w:rsidRDefault="002D003B" w:rsidP="002D003B">
            <w:pPr>
              <w:pStyle w:val="CommentText"/>
              <w:rPr>
                <w:rFonts w:ascii="Times New Roman" w:hAnsi="Times New Roman" w:cs="Times New Roman"/>
              </w:rPr>
            </w:pPr>
            <w:r w:rsidRPr="00DA284C">
              <w:rPr>
                <w:rFonts w:ascii="Times New Roman" w:hAnsi="Times New Roman" w:cs="Times New Roman"/>
              </w:rPr>
              <w:t>Considered and modified and reference cited</w:t>
            </w:r>
          </w:p>
        </w:tc>
      </w:tr>
      <w:tr w:rsidR="002D003B" w:rsidRPr="00DA284C" w14:paraId="0632C3BE" w14:textId="77777777" w:rsidTr="00DA284C">
        <w:tc>
          <w:tcPr>
            <w:tcW w:w="1098" w:type="dxa"/>
            <w:vAlign w:val="center"/>
          </w:tcPr>
          <w:p w14:paraId="2A4A67F3" w14:textId="77777777" w:rsidR="002D003B" w:rsidRPr="00DA284C" w:rsidRDefault="002D003B" w:rsidP="002D003B">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0382ADD9" w14:textId="77777777" w:rsidR="002D003B" w:rsidRPr="00DA284C" w:rsidRDefault="002D003B" w:rsidP="002D003B">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36</w:t>
            </w:r>
          </w:p>
        </w:tc>
        <w:tc>
          <w:tcPr>
            <w:tcW w:w="6372" w:type="dxa"/>
          </w:tcPr>
          <w:p w14:paraId="475405C5" w14:textId="77777777" w:rsidR="002D003B" w:rsidRPr="00DA284C" w:rsidRDefault="002D003B" w:rsidP="002D003B">
            <w:pPr>
              <w:pStyle w:val="CommentText"/>
              <w:rPr>
                <w:rFonts w:ascii="Times New Roman" w:hAnsi="Times New Roman" w:cs="Times New Roman"/>
              </w:rPr>
            </w:pPr>
            <w:r w:rsidRPr="00DA284C">
              <w:rPr>
                <w:rFonts w:ascii="Times New Roman" w:hAnsi="Times New Roman" w:cs="Times New Roman"/>
              </w:rPr>
              <w:t>We propose to change this to 2014, as the listing entered into force in November 2014 and for consistency with similar references in the rest of the document.</w:t>
            </w:r>
          </w:p>
        </w:tc>
        <w:tc>
          <w:tcPr>
            <w:tcW w:w="3996" w:type="dxa"/>
          </w:tcPr>
          <w:p w14:paraId="7D6E2949" w14:textId="77777777" w:rsidR="002D003B" w:rsidRPr="00DA284C" w:rsidRDefault="00D550C0" w:rsidP="00D550C0">
            <w:pPr>
              <w:pStyle w:val="CommentText"/>
              <w:rPr>
                <w:rFonts w:ascii="Times New Roman" w:hAnsi="Times New Roman" w:cs="Times New Roman"/>
              </w:rPr>
            </w:pPr>
            <w:r w:rsidRPr="00DA284C">
              <w:rPr>
                <w:rFonts w:ascii="Times New Roman" w:hAnsi="Times New Roman" w:cs="Times New Roman"/>
              </w:rPr>
              <w:t>Considered and modified</w:t>
            </w:r>
          </w:p>
        </w:tc>
      </w:tr>
      <w:tr w:rsidR="00D550C0" w:rsidRPr="00DA284C" w14:paraId="5CC5BF0A" w14:textId="77777777" w:rsidTr="00DA284C">
        <w:tc>
          <w:tcPr>
            <w:tcW w:w="1098" w:type="dxa"/>
            <w:vAlign w:val="center"/>
          </w:tcPr>
          <w:p w14:paraId="648C0AFD" w14:textId="77777777" w:rsidR="00D550C0" w:rsidRPr="00DA284C" w:rsidRDefault="00D550C0" w:rsidP="00D550C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HBCD Industry group</w:t>
            </w:r>
          </w:p>
        </w:tc>
        <w:tc>
          <w:tcPr>
            <w:tcW w:w="1710" w:type="dxa"/>
            <w:vAlign w:val="center"/>
          </w:tcPr>
          <w:p w14:paraId="6B8E8A3D" w14:textId="77777777" w:rsidR="00D550C0" w:rsidRPr="00DA284C" w:rsidRDefault="00D550C0" w:rsidP="00D550C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37</w:t>
            </w:r>
          </w:p>
        </w:tc>
        <w:tc>
          <w:tcPr>
            <w:tcW w:w="6372" w:type="dxa"/>
          </w:tcPr>
          <w:p w14:paraId="565A2970" w14:textId="77777777" w:rsidR="00D550C0" w:rsidRPr="00DA284C" w:rsidRDefault="00D550C0" w:rsidP="00D550C0">
            <w:pPr>
              <w:pStyle w:val="CommentText"/>
              <w:rPr>
                <w:rFonts w:ascii="Times New Roman" w:hAnsi="Times New Roman" w:cs="Times New Roman"/>
              </w:rPr>
            </w:pPr>
            <w:r w:rsidRPr="00DA284C">
              <w:rPr>
                <w:rFonts w:ascii="Times New Roman" w:hAnsi="Times New Roman" w:cs="Times New Roman"/>
              </w:rPr>
              <w:t xml:space="preserve">The table refers to amount (expressed in </w:t>
            </w:r>
            <w:proofErr w:type="spellStart"/>
            <w:r w:rsidRPr="00DA284C">
              <w:rPr>
                <w:rFonts w:ascii="Times New Roman" w:hAnsi="Times New Roman" w:cs="Times New Roman"/>
              </w:rPr>
              <w:t>tonnes</w:t>
            </w:r>
            <w:proofErr w:type="spellEnd"/>
            <w:r w:rsidRPr="00DA284C">
              <w:rPr>
                <w:rFonts w:ascii="Times New Roman" w:hAnsi="Times New Roman" w:cs="Times New Roman"/>
              </w:rPr>
              <w:t>/kg) as opposed to volumes</w:t>
            </w:r>
          </w:p>
          <w:p w14:paraId="5BF4A173" w14:textId="77777777" w:rsidR="00D550C0" w:rsidRPr="00DA284C" w:rsidRDefault="00D550C0" w:rsidP="00D550C0">
            <w:pPr>
              <w:pStyle w:val="CommentText"/>
              <w:rPr>
                <w:rFonts w:ascii="Times New Roman" w:hAnsi="Times New Roman" w:cs="Times New Roman"/>
              </w:rPr>
            </w:pPr>
          </w:p>
        </w:tc>
        <w:tc>
          <w:tcPr>
            <w:tcW w:w="3996" w:type="dxa"/>
          </w:tcPr>
          <w:p w14:paraId="52E2AAF8" w14:textId="77777777" w:rsidR="00D550C0" w:rsidRPr="00DA284C" w:rsidRDefault="00D550C0" w:rsidP="00D550C0">
            <w:pPr>
              <w:pStyle w:val="CommentText"/>
              <w:rPr>
                <w:rFonts w:ascii="Times New Roman" w:hAnsi="Times New Roman" w:cs="Times New Roman"/>
              </w:rPr>
            </w:pPr>
            <w:r w:rsidRPr="00DA284C">
              <w:rPr>
                <w:rFonts w:ascii="Times New Roman" w:hAnsi="Times New Roman" w:cs="Times New Roman"/>
              </w:rPr>
              <w:t xml:space="preserve"> Considered and modified</w:t>
            </w:r>
          </w:p>
        </w:tc>
      </w:tr>
      <w:tr w:rsidR="00D550C0" w:rsidRPr="00DA284C" w14:paraId="431C0616" w14:textId="77777777" w:rsidTr="00DA284C">
        <w:tc>
          <w:tcPr>
            <w:tcW w:w="1098" w:type="dxa"/>
            <w:vAlign w:val="center"/>
          </w:tcPr>
          <w:p w14:paraId="293EBF65" w14:textId="77777777" w:rsidR="00D550C0" w:rsidRPr="00DA284C" w:rsidRDefault="00D550C0" w:rsidP="00D550C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67415A95" w14:textId="77777777" w:rsidR="00D550C0" w:rsidRPr="00DA284C" w:rsidRDefault="00D550C0" w:rsidP="00D550C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38</w:t>
            </w:r>
          </w:p>
          <w:p w14:paraId="513CFE9D" w14:textId="77777777" w:rsidR="00D550C0" w:rsidRPr="00DA284C" w:rsidRDefault="00D550C0" w:rsidP="00D550C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Information to distinguish HBCD and non-HBCD foam and labelling approach</w:t>
            </w:r>
          </w:p>
          <w:p w14:paraId="2C00A9DF" w14:textId="77777777" w:rsidR="00D550C0" w:rsidRPr="00DA284C" w:rsidRDefault="00D550C0" w:rsidP="00D550C0">
            <w:pPr>
              <w:rPr>
                <w:rFonts w:ascii="Times New Roman" w:eastAsia="Calibri" w:hAnsi="Times New Roman" w:cs="Times New Roman"/>
                <w:color w:val="000000"/>
                <w:sz w:val="20"/>
                <w:szCs w:val="20"/>
              </w:rPr>
            </w:pPr>
          </w:p>
        </w:tc>
        <w:tc>
          <w:tcPr>
            <w:tcW w:w="6372" w:type="dxa"/>
          </w:tcPr>
          <w:p w14:paraId="3081ABE0" w14:textId="77777777" w:rsidR="00D550C0" w:rsidRPr="00DA284C" w:rsidRDefault="00D550C0" w:rsidP="00D550C0">
            <w:pPr>
              <w:pStyle w:val="CommentText"/>
              <w:rPr>
                <w:rFonts w:ascii="Times New Roman" w:hAnsi="Times New Roman" w:cs="Times New Roman"/>
              </w:rPr>
            </w:pPr>
            <w:r w:rsidRPr="00DA284C">
              <w:rPr>
                <w:rFonts w:ascii="Times New Roman" w:hAnsi="Times New Roman" w:cs="Times New Roman"/>
              </w:rPr>
              <w:t>We believe that this would go beyond the remit of the inventory team</w:t>
            </w:r>
          </w:p>
        </w:tc>
        <w:tc>
          <w:tcPr>
            <w:tcW w:w="3996" w:type="dxa"/>
          </w:tcPr>
          <w:p w14:paraId="79AB7E5F" w14:textId="77777777" w:rsidR="00D550C0" w:rsidRPr="00DA284C" w:rsidRDefault="00D550C0" w:rsidP="00D550C0">
            <w:pPr>
              <w:pStyle w:val="CommentText"/>
              <w:rPr>
                <w:rFonts w:ascii="Times New Roman" w:hAnsi="Times New Roman" w:cs="Times New Roman"/>
              </w:rPr>
            </w:pPr>
            <w:r w:rsidRPr="00DA284C">
              <w:rPr>
                <w:rFonts w:ascii="Times New Roman" w:hAnsi="Times New Roman" w:cs="Times New Roman"/>
              </w:rPr>
              <w:t>Response: Not considered. The information how to distinguish HBCD and non-HBCD containing foam is an important information and is a part of the inventory which need to consider also inventory of future stocks. Therefore it is useful that the inventory team get this information in the countries</w:t>
            </w:r>
          </w:p>
        </w:tc>
      </w:tr>
      <w:tr w:rsidR="00D550C0" w:rsidRPr="00DA284C" w14:paraId="5B7CC311" w14:textId="77777777" w:rsidTr="00DA284C">
        <w:tc>
          <w:tcPr>
            <w:tcW w:w="1098" w:type="dxa"/>
            <w:vAlign w:val="center"/>
          </w:tcPr>
          <w:p w14:paraId="25225256" w14:textId="77777777" w:rsidR="00D550C0" w:rsidRPr="00DA284C" w:rsidRDefault="00D550C0" w:rsidP="00D550C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30BD66A3" w14:textId="77777777" w:rsidR="00D550C0" w:rsidRPr="00DA284C" w:rsidRDefault="00D550C0" w:rsidP="00D550C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39</w:t>
            </w:r>
          </w:p>
        </w:tc>
        <w:tc>
          <w:tcPr>
            <w:tcW w:w="6372" w:type="dxa"/>
          </w:tcPr>
          <w:p w14:paraId="6D175A4C" w14:textId="77777777" w:rsidR="00D550C0" w:rsidRPr="00DA284C" w:rsidRDefault="00D550C0" w:rsidP="00D550C0">
            <w:pPr>
              <w:pStyle w:val="CommentText"/>
              <w:rPr>
                <w:rFonts w:ascii="Times New Roman" w:hAnsi="Times New Roman" w:cs="Times New Roman"/>
              </w:rPr>
            </w:pPr>
            <w:r w:rsidRPr="00DA284C">
              <w:rPr>
                <w:rFonts w:ascii="Times New Roman" w:hAnsi="Times New Roman" w:cs="Times New Roman"/>
              </w:rPr>
              <w:t>More information may also be found in the press release:</w:t>
            </w:r>
          </w:p>
          <w:p w14:paraId="33F002B5" w14:textId="77777777" w:rsidR="00D550C0" w:rsidRPr="00DA284C" w:rsidRDefault="00D550C0" w:rsidP="00D550C0">
            <w:pPr>
              <w:pStyle w:val="CommentText"/>
              <w:rPr>
                <w:rFonts w:ascii="Times New Roman" w:hAnsi="Times New Roman" w:cs="Times New Roman"/>
              </w:rPr>
            </w:pPr>
            <w:r w:rsidRPr="00DA284C">
              <w:rPr>
                <w:rFonts w:ascii="Times New Roman" w:hAnsi="Times New Roman" w:cs="Times New Roman"/>
              </w:rPr>
              <w:t xml:space="preserve">http://www.eumeps.construction/show.php?ID=5001&amp;psid=sokmcvspm19d1e5nk4m4uv1em0 </w:t>
            </w:r>
          </w:p>
        </w:tc>
        <w:tc>
          <w:tcPr>
            <w:tcW w:w="3996" w:type="dxa"/>
          </w:tcPr>
          <w:p w14:paraId="19A49F37" w14:textId="77777777" w:rsidR="00D550C0" w:rsidRPr="00DA284C" w:rsidRDefault="00D550C0" w:rsidP="00D550C0">
            <w:pPr>
              <w:pStyle w:val="CommentText"/>
              <w:rPr>
                <w:rFonts w:ascii="Times New Roman" w:hAnsi="Times New Roman" w:cs="Times New Roman"/>
              </w:rPr>
            </w:pPr>
            <w:r w:rsidRPr="00DA284C">
              <w:rPr>
                <w:rFonts w:ascii="Times New Roman" w:hAnsi="Times New Roman" w:cs="Times New Roman"/>
              </w:rPr>
              <w:t>Considered and modified and reference added</w:t>
            </w:r>
          </w:p>
        </w:tc>
      </w:tr>
      <w:tr w:rsidR="00D550C0" w:rsidRPr="00DA284C" w14:paraId="26BFE814" w14:textId="77777777" w:rsidTr="00DA284C">
        <w:tc>
          <w:tcPr>
            <w:tcW w:w="1098" w:type="dxa"/>
            <w:vAlign w:val="center"/>
          </w:tcPr>
          <w:p w14:paraId="5C5444F5" w14:textId="77777777" w:rsidR="00D550C0" w:rsidRPr="00DA284C" w:rsidRDefault="00D550C0" w:rsidP="00D550C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27E6466B" w14:textId="77777777" w:rsidR="00D550C0" w:rsidRPr="00DA284C" w:rsidRDefault="00D550C0" w:rsidP="00D550C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40</w:t>
            </w:r>
          </w:p>
        </w:tc>
        <w:tc>
          <w:tcPr>
            <w:tcW w:w="6372" w:type="dxa"/>
          </w:tcPr>
          <w:p w14:paraId="4828416D" w14:textId="77777777" w:rsidR="00D550C0" w:rsidRPr="00DA284C" w:rsidRDefault="00D550C0" w:rsidP="00D550C0">
            <w:pPr>
              <w:pStyle w:val="CommentText"/>
              <w:rPr>
                <w:rFonts w:ascii="Times New Roman" w:hAnsi="Times New Roman" w:cs="Times New Roman"/>
              </w:rPr>
            </w:pPr>
            <w:r w:rsidRPr="00DA284C">
              <w:rPr>
                <w:rFonts w:ascii="Times New Roman" w:hAnsi="Times New Roman" w:cs="Times New Roman"/>
              </w:rPr>
              <w:t>As mentioned earlier, we believe that there are limitations to the material/substance flow analysis approach and therefore care should be taken with such an approach.</w:t>
            </w:r>
          </w:p>
        </w:tc>
        <w:tc>
          <w:tcPr>
            <w:tcW w:w="3996" w:type="dxa"/>
          </w:tcPr>
          <w:p w14:paraId="4B62C22C" w14:textId="77777777" w:rsidR="00D550C0" w:rsidRPr="00DA284C" w:rsidRDefault="00D550C0" w:rsidP="00D550C0">
            <w:pPr>
              <w:pStyle w:val="CommentText"/>
              <w:rPr>
                <w:rFonts w:ascii="Times New Roman" w:hAnsi="Times New Roman" w:cs="Times New Roman"/>
              </w:rPr>
            </w:pPr>
            <w:r w:rsidRPr="00DA284C">
              <w:rPr>
                <w:rFonts w:ascii="Times New Roman" w:hAnsi="Times New Roman" w:cs="Times New Roman"/>
              </w:rPr>
              <w:t>Amendments were made and reference was added to the EEA publication on applicability of MFA/SFA and to the MFA/SFA recently developed for China. This is option for a Tier III inventory</w:t>
            </w:r>
          </w:p>
        </w:tc>
      </w:tr>
      <w:tr w:rsidR="00D550C0" w:rsidRPr="00DA284C" w14:paraId="66AEE9C3" w14:textId="77777777" w:rsidTr="00DA284C">
        <w:tc>
          <w:tcPr>
            <w:tcW w:w="1098" w:type="dxa"/>
            <w:vAlign w:val="center"/>
          </w:tcPr>
          <w:p w14:paraId="2B3715CB" w14:textId="77777777" w:rsidR="00D550C0" w:rsidRPr="00DA284C" w:rsidRDefault="00D550C0" w:rsidP="00D550C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7B4BCE01" w14:textId="77777777" w:rsidR="00D550C0" w:rsidRPr="00DA284C" w:rsidRDefault="00D550C0" w:rsidP="00D550C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41 and 42</w:t>
            </w:r>
          </w:p>
        </w:tc>
        <w:tc>
          <w:tcPr>
            <w:tcW w:w="6372" w:type="dxa"/>
          </w:tcPr>
          <w:p w14:paraId="262B0496" w14:textId="77777777" w:rsidR="00D550C0" w:rsidRPr="00DA284C" w:rsidRDefault="00D550C0" w:rsidP="00D550C0">
            <w:pPr>
              <w:pStyle w:val="CommentText"/>
              <w:rPr>
                <w:rFonts w:ascii="Times New Roman" w:hAnsi="Times New Roman" w:cs="Times New Roman"/>
              </w:rPr>
            </w:pPr>
            <w:r w:rsidRPr="00DA284C">
              <w:rPr>
                <w:rFonts w:ascii="Times New Roman" w:hAnsi="Times New Roman" w:cs="Times New Roman"/>
              </w:rPr>
              <w:t>Note that XPS has not been used in packaging and food contact application.</w:t>
            </w:r>
          </w:p>
        </w:tc>
        <w:tc>
          <w:tcPr>
            <w:tcW w:w="3996" w:type="dxa"/>
          </w:tcPr>
          <w:p w14:paraId="5B5BAAA9" w14:textId="77777777" w:rsidR="00D550C0" w:rsidRPr="00DA284C" w:rsidRDefault="00D550C0" w:rsidP="00D550C0">
            <w:pPr>
              <w:pStyle w:val="CommentText"/>
              <w:rPr>
                <w:rFonts w:ascii="Times New Roman" w:hAnsi="Times New Roman" w:cs="Times New Roman"/>
              </w:rPr>
            </w:pPr>
            <w:r w:rsidRPr="00DA284C">
              <w:rPr>
                <w:rFonts w:ascii="Times New Roman" w:hAnsi="Times New Roman" w:cs="Times New Roman"/>
              </w:rPr>
              <w:t>Considered and modified</w:t>
            </w:r>
          </w:p>
        </w:tc>
      </w:tr>
      <w:tr w:rsidR="00D550C0" w:rsidRPr="00DA284C" w14:paraId="169E6B62" w14:textId="77777777" w:rsidTr="00DA284C">
        <w:tc>
          <w:tcPr>
            <w:tcW w:w="1098" w:type="dxa"/>
            <w:vAlign w:val="center"/>
          </w:tcPr>
          <w:p w14:paraId="5F4ACBE8" w14:textId="77777777" w:rsidR="00D550C0" w:rsidRPr="00DA284C" w:rsidRDefault="00D550C0" w:rsidP="00D550C0">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537D7CF7" w14:textId="77777777" w:rsidR="00D550C0" w:rsidRPr="00DA284C" w:rsidRDefault="00D550C0" w:rsidP="00D550C0">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43</w:t>
            </w:r>
          </w:p>
        </w:tc>
        <w:tc>
          <w:tcPr>
            <w:tcW w:w="6372" w:type="dxa"/>
          </w:tcPr>
          <w:p w14:paraId="102FE8F9" w14:textId="77777777" w:rsidR="00D550C0" w:rsidRPr="00DA284C" w:rsidRDefault="00D550C0" w:rsidP="00D550C0">
            <w:pPr>
              <w:pStyle w:val="CommentText"/>
              <w:rPr>
                <w:rFonts w:ascii="Times New Roman" w:hAnsi="Times New Roman" w:cs="Times New Roman"/>
              </w:rPr>
            </w:pPr>
            <w:r w:rsidRPr="00DA284C">
              <w:rPr>
                <w:rFonts w:ascii="Times New Roman" w:hAnsi="Times New Roman" w:cs="Times New Roman"/>
              </w:rPr>
              <w:t>We propose to edit the text to make it more practical. Otherwise, the full examination of all the articles to be recycled would be required.</w:t>
            </w:r>
          </w:p>
        </w:tc>
        <w:tc>
          <w:tcPr>
            <w:tcW w:w="3996" w:type="dxa"/>
          </w:tcPr>
          <w:p w14:paraId="190958C0" w14:textId="77777777" w:rsidR="00D550C0" w:rsidRPr="00DA284C" w:rsidRDefault="00D550C0" w:rsidP="00D550C0">
            <w:pPr>
              <w:pStyle w:val="CommentText"/>
              <w:rPr>
                <w:rFonts w:ascii="Times New Roman" w:hAnsi="Times New Roman" w:cs="Times New Roman"/>
              </w:rPr>
            </w:pPr>
            <w:r w:rsidRPr="00DA284C">
              <w:rPr>
                <w:rFonts w:ascii="Times New Roman" w:hAnsi="Times New Roman" w:cs="Times New Roman"/>
              </w:rPr>
              <w:t>Considered and modified</w:t>
            </w:r>
          </w:p>
        </w:tc>
      </w:tr>
      <w:tr w:rsidR="00DB3882" w:rsidRPr="00DA284C" w14:paraId="4974FCFF" w14:textId="77777777" w:rsidTr="00DA284C">
        <w:tc>
          <w:tcPr>
            <w:tcW w:w="1098" w:type="dxa"/>
            <w:vAlign w:val="center"/>
          </w:tcPr>
          <w:p w14:paraId="568A59D4" w14:textId="77777777" w:rsidR="00DB3882" w:rsidRPr="00DA284C" w:rsidRDefault="00DB3882" w:rsidP="00DB3882">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14A501F2" w14:textId="77777777" w:rsidR="00DB3882" w:rsidRPr="00DA284C" w:rsidRDefault="00DB3882" w:rsidP="00DB388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44</w:t>
            </w:r>
          </w:p>
        </w:tc>
        <w:tc>
          <w:tcPr>
            <w:tcW w:w="6372" w:type="dxa"/>
          </w:tcPr>
          <w:p w14:paraId="194851EB" w14:textId="77777777" w:rsidR="00DB3882" w:rsidRPr="00DA284C" w:rsidRDefault="00DB3882" w:rsidP="00DB3882">
            <w:pPr>
              <w:pStyle w:val="CommentText"/>
              <w:rPr>
                <w:rFonts w:ascii="Times New Roman" w:hAnsi="Times New Roman" w:cs="Times New Roman"/>
              </w:rPr>
            </w:pPr>
            <w:r w:rsidRPr="00DA284C">
              <w:rPr>
                <w:rFonts w:ascii="Times New Roman" w:hAnsi="Times New Roman" w:cs="Times New Roman"/>
              </w:rPr>
              <w:t>We would appreciate an explanation of the ‘impact factor’</w:t>
            </w:r>
          </w:p>
        </w:tc>
        <w:tc>
          <w:tcPr>
            <w:tcW w:w="3996" w:type="dxa"/>
          </w:tcPr>
          <w:p w14:paraId="067B7646" w14:textId="77777777" w:rsidR="00DB3882" w:rsidRPr="00DA284C" w:rsidRDefault="00DB3882" w:rsidP="00DB3882">
            <w:pPr>
              <w:pStyle w:val="CommentText"/>
              <w:rPr>
                <w:rFonts w:ascii="Times New Roman" w:hAnsi="Times New Roman" w:cs="Times New Roman"/>
              </w:rPr>
            </w:pPr>
            <w:r w:rsidRPr="00DA284C">
              <w:rPr>
                <w:rFonts w:ascii="Times New Roman" w:hAnsi="Times New Roman" w:cs="Times New Roman"/>
              </w:rPr>
              <w:t>The concentration in the packaging is explained in the footnote of the table</w:t>
            </w:r>
          </w:p>
        </w:tc>
      </w:tr>
      <w:tr w:rsidR="00DB3882" w:rsidRPr="00DA284C" w14:paraId="47E4AB25" w14:textId="77777777" w:rsidTr="00DA284C">
        <w:tc>
          <w:tcPr>
            <w:tcW w:w="1098" w:type="dxa"/>
            <w:vAlign w:val="center"/>
          </w:tcPr>
          <w:p w14:paraId="281AAADD" w14:textId="77777777" w:rsidR="00DB3882" w:rsidRPr="00DA284C" w:rsidRDefault="00DB3882" w:rsidP="00DB3882">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2219AD2A" w14:textId="77777777" w:rsidR="00DB3882" w:rsidRPr="00DA284C" w:rsidRDefault="00DB3882" w:rsidP="00DB388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45</w:t>
            </w:r>
          </w:p>
        </w:tc>
        <w:tc>
          <w:tcPr>
            <w:tcW w:w="6372" w:type="dxa"/>
          </w:tcPr>
          <w:p w14:paraId="4E14E5AB" w14:textId="77777777" w:rsidR="00DB3882" w:rsidRPr="00DA284C" w:rsidRDefault="00DB3882" w:rsidP="00DB3882">
            <w:pPr>
              <w:pStyle w:val="CommentText"/>
              <w:rPr>
                <w:rFonts w:ascii="Times New Roman" w:hAnsi="Times New Roman" w:cs="Times New Roman"/>
              </w:rPr>
            </w:pPr>
            <w:r w:rsidRPr="00DA284C">
              <w:rPr>
                <w:rFonts w:ascii="Times New Roman" w:hAnsi="Times New Roman" w:cs="Times New Roman"/>
              </w:rPr>
              <w:t xml:space="preserve">We have edited the text to make it more precise. More information can also be found in the following press release </w:t>
            </w:r>
            <w:hyperlink r:id="rId10" w:history="1">
              <w:r w:rsidRPr="00DA284C">
                <w:rPr>
                  <w:rStyle w:val="Hyperlink"/>
                  <w:rFonts w:ascii="Times New Roman" w:hAnsi="Times New Roman" w:cs="Times New Roman"/>
                </w:rPr>
                <w:t>http://www.eumeps.construction/show.php?ID=5001&amp;psid=sokmcvspm19d1e5nk4m4uv1em0</w:t>
              </w:r>
            </w:hyperlink>
          </w:p>
        </w:tc>
        <w:tc>
          <w:tcPr>
            <w:tcW w:w="3996" w:type="dxa"/>
          </w:tcPr>
          <w:p w14:paraId="12BBC0EB" w14:textId="77777777" w:rsidR="00DB3882" w:rsidRPr="00DA284C" w:rsidRDefault="00DB3882" w:rsidP="00DB3882">
            <w:pPr>
              <w:pStyle w:val="CommentText"/>
              <w:rPr>
                <w:rFonts w:ascii="Times New Roman" w:hAnsi="Times New Roman" w:cs="Times New Roman"/>
              </w:rPr>
            </w:pPr>
            <w:r w:rsidRPr="00DA284C">
              <w:rPr>
                <w:rFonts w:ascii="Times New Roman" w:hAnsi="Times New Roman" w:cs="Times New Roman"/>
              </w:rPr>
              <w:t>Considered and modified accordingly and added a reference on the technology</w:t>
            </w:r>
          </w:p>
        </w:tc>
      </w:tr>
      <w:tr w:rsidR="00DB3882" w:rsidRPr="00DA284C" w14:paraId="339C879A" w14:textId="77777777" w:rsidTr="00DA284C">
        <w:tc>
          <w:tcPr>
            <w:tcW w:w="1098" w:type="dxa"/>
            <w:vAlign w:val="center"/>
          </w:tcPr>
          <w:p w14:paraId="2A8697FD" w14:textId="77777777" w:rsidR="00DB3882" w:rsidRPr="00DA284C" w:rsidRDefault="00DB3882" w:rsidP="00DB3882">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HBCD Industry </w:t>
            </w:r>
            <w:r w:rsidRPr="00DA284C">
              <w:rPr>
                <w:rFonts w:ascii="Times New Roman" w:eastAsia="Calibri" w:hAnsi="Times New Roman" w:cs="Times New Roman"/>
                <w:color w:val="000000"/>
                <w:sz w:val="20"/>
                <w:szCs w:val="20"/>
              </w:rPr>
              <w:lastRenderedPageBreak/>
              <w:t>group</w:t>
            </w:r>
          </w:p>
        </w:tc>
        <w:tc>
          <w:tcPr>
            <w:tcW w:w="1710" w:type="dxa"/>
            <w:vAlign w:val="center"/>
          </w:tcPr>
          <w:p w14:paraId="08818DD2" w14:textId="77777777" w:rsidR="00DB3882" w:rsidRPr="00DA284C" w:rsidRDefault="00DB3882" w:rsidP="00DB388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Comment A 46</w:t>
            </w:r>
          </w:p>
        </w:tc>
        <w:tc>
          <w:tcPr>
            <w:tcW w:w="6372" w:type="dxa"/>
          </w:tcPr>
          <w:p w14:paraId="6D2A5AA6" w14:textId="77777777" w:rsidR="00DB3882" w:rsidRPr="00DA284C" w:rsidRDefault="00DB3882" w:rsidP="00DB3882">
            <w:pPr>
              <w:pStyle w:val="CommentText"/>
              <w:rPr>
                <w:rFonts w:ascii="Times New Roman" w:hAnsi="Times New Roman" w:cs="Times New Roman"/>
              </w:rPr>
            </w:pPr>
            <w:r w:rsidRPr="00DA284C">
              <w:rPr>
                <w:rFonts w:ascii="Times New Roman" w:hAnsi="Times New Roman" w:cs="Times New Roman"/>
              </w:rPr>
              <w:t>Such activities only started in October 2015 in Germany. We are not aware of similar activities elsewhere in the world.</w:t>
            </w:r>
          </w:p>
        </w:tc>
        <w:tc>
          <w:tcPr>
            <w:tcW w:w="3996" w:type="dxa"/>
          </w:tcPr>
          <w:p w14:paraId="0CE47656" w14:textId="77777777" w:rsidR="00DB3882" w:rsidRPr="00DA284C" w:rsidRDefault="00DB3882" w:rsidP="00DB3882">
            <w:pPr>
              <w:pStyle w:val="CommentText"/>
              <w:rPr>
                <w:rFonts w:ascii="Times New Roman" w:hAnsi="Times New Roman" w:cs="Times New Roman"/>
              </w:rPr>
            </w:pPr>
            <w:r w:rsidRPr="00DA284C">
              <w:rPr>
                <w:rFonts w:ascii="Times New Roman" w:hAnsi="Times New Roman" w:cs="Times New Roman"/>
              </w:rPr>
              <w:t>Considered and modified</w:t>
            </w:r>
          </w:p>
        </w:tc>
      </w:tr>
      <w:tr w:rsidR="00DB3882" w:rsidRPr="00DA284C" w14:paraId="5CA4FFC5" w14:textId="77777777" w:rsidTr="00DA284C">
        <w:tc>
          <w:tcPr>
            <w:tcW w:w="1098" w:type="dxa"/>
            <w:vAlign w:val="center"/>
          </w:tcPr>
          <w:p w14:paraId="170AE7EE" w14:textId="77777777" w:rsidR="00DB3882" w:rsidRPr="00DA284C" w:rsidRDefault="00DB3882" w:rsidP="00DB3882">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HBCD Industry group</w:t>
            </w:r>
          </w:p>
        </w:tc>
        <w:tc>
          <w:tcPr>
            <w:tcW w:w="1710" w:type="dxa"/>
            <w:vAlign w:val="center"/>
          </w:tcPr>
          <w:p w14:paraId="187045CB" w14:textId="77777777" w:rsidR="00DB3882" w:rsidRPr="00DA284C" w:rsidRDefault="00DB3882" w:rsidP="00DB388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47</w:t>
            </w:r>
          </w:p>
        </w:tc>
        <w:tc>
          <w:tcPr>
            <w:tcW w:w="6372" w:type="dxa"/>
          </w:tcPr>
          <w:p w14:paraId="2632364B" w14:textId="77777777" w:rsidR="00DB3882" w:rsidRPr="00DA284C" w:rsidRDefault="00DB3882" w:rsidP="00DB3882">
            <w:pPr>
              <w:pStyle w:val="CommentText"/>
              <w:rPr>
                <w:rFonts w:ascii="Times New Roman" w:hAnsi="Times New Roman" w:cs="Times New Roman"/>
              </w:rPr>
            </w:pPr>
            <w:r w:rsidRPr="00DA284C">
              <w:rPr>
                <w:rFonts w:ascii="Times New Roman" w:hAnsi="Times New Roman" w:cs="Times New Roman"/>
              </w:rPr>
              <w:t>This table does not refer to the calculation procedure, but is only listing the HBCD content in EPS and XPS in recycling.</w:t>
            </w:r>
          </w:p>
        </w:tc>
        <w:tc>
          <w:tcPr>
            <w:tcW w:w="3996" w:type="dxa"/>
          </w:tcPr>
          <w:p w14:paraId="6F59A1E7" w14:textId="77777777" w:rsidR="00DB3882" w:rsidRPr="00DA284C" w:rsidRDefault="00DB3882" w:rsidP="00DB3882">
            <w:pPr>
              <w:pStyle w:val="CommentText"/>
              <w:rPr>
                <w:rFonts w:ascii="Times New Roman" w:hAnsi="Times New Roman" w:cs="Times New Roman"/>
              </w:rPr>
            </w:pPr>
            <w:r w:rsidRPr="00DA284C">
              <w:rPr>
                <w:rFonts w:ascii="Times New Roman" w:hAnsi="Times New Roman" w:cs="Times New Roman"/>
              </w:rPr>
              <w:t>Considered and modified</w:t>
            </w:r>
          </w:p>
        </w:tc>
      </w:tr>
      <w:tr w:rsidR="00DB3882" w:rsidRPr="00DA284C" w14:paraId="03A71E98" w14:textId="77777777" w:rsidTr="00DA284C">
        <w:tc>
          <w:tcPr>
            <w:tcW w:w="1098" w:type="dxa"/>
            <w:vAlign w:val="center"/>
          </w:tcPr>
          <w:p w14:paraId="40F5154A" w14:textId="77777777" w:rsidR="00DB3882" w:rsidRPr="00DA284C" w:rsidRDefault="00DB3882" w:rsidP="00DB3882">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153E80DE" w14:textId="77777777" w:rsidR="00DB3882" w:rsidRPr="00DA284C" w:rsidRDefault="00DB3882" w:rsidP="00DB388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48</w:t>
            </w:r>
          </w:p>
        </w:tc>
        <w:tc>
          <w:tcPr>
            <w:tcW w:w="6372" w:type="dxa"/>
          </w:tcPr>
          <w:p w14:paraId="19E274FB" w14:textId="77777777" w:rsidR="00DB3882" w:rsidRPr="00DA284C" w:rsidRDefault="00DB3882" w:rsidP="00DB3882">
            <w:pPr>
              <w:pStyle w:val="CommentText"/>
              <w:rPr>
                <w:rFonts w:ascii="Times New Roman" w:hAnsi="Times New Roman" w:cs="Times New Roman"/>
              </w:rPr>
            </w:pPr>
            <w:r w:rsidRPr="00DA284C">
              <w:rPr>
                <w:rFonts w:ascii="Times New Roman" w:hAnsi="Times New Roman" w:cs="Times New Roman"/>
              </w:rPr>
              <w:t>Note that screening is only possible for bromine. Further analysis would be needed to determine HBCD. Please refer to Annex A for more information.</w:t>
            </w:r>
          </w:p>
        </w:tc>
        <w:tc>
          <w:tcPr>
            <w:tcW w:w="3996" w:type="dxa"/>
          </w:tcPr>
          <w:p w14:paraId="1FAE7ABB" w14:textId="77777777" w:rsidR="00DB3882" w:rsidRPr="00DA284C" w:rsidRDefault="00DB3882" w:rsidP="00DB3882">
            <w:pPr>
              <w:pStyle w:val="CommentText"/>
              <w:rPr>
                <w:rFonts w:ascii="Times New Roman" w:hAnsi="Times New Roman" w:cs="Times New Roman"/>
              </w:rPr>
            </w:pPr>
            <w:r w:rsidRPr="00DA284C">
              <w:rPr>
                <w:rFonts w:ascii="Times New Roman" w:hAnsi="Times New Roman" w:cs="Times New Roman"/>
              </w:rPr>
              <w:t xml:space="preserve">With the screening approach developed by </w:t>
            </w:r>
            <w:proofErr w:type="spellStart"/>
            <w:r w:rsidRPr="00DA284C">
              <w:rPr>
                <w:rFonts w:ascii="Times New Roman" w:hAnsi="Times New Roman" w:cs="Times New Roman"/>
              </w:rPr>
              <w:t>Fraunhofer</w:t>
            </w:r>
            <w:proofErr w:type="spellEnd"/>
            <w:r w:rsidRPr="00DA284C">
              <w:rPr>
                <w:rFonts w:ascii="Times New Roman" w:hAnsi="Times New Roman" w:cs="Times New Roman"/>
              </w:rPr>
              <w:t xml:space="preserve"> Institute this is also possible for HBCD. Related reference was added.</w:t>
            </w:r>
          </w:p>
        </w:tc>
      </w:tr>
      <w:tr w:rsidR="00DB3882" w:rsidRPr="00DA284C" w14:paraId="3C038943" w14:textId="77777777" w:rsidTr="00DA284C">
        <w:tc>
          <w:tcPr>
            <w:tcW w:w="1098" w:type="dxa"/>
            <w:vAlign w:val="center"/>
          </w:tcPr>
          <w:p w14:paraId="3D4D6BB6" w14:textId="77777777" w:rsidR="00DB3882" w:rsidRPr="00DA284C" w:rsidRDefault="00DB3882" w:rsidP="00DB3882">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5E29EB53" w14:textId="77777777" w:rsidR="00DB3882" w:rsidRPr="00DA284C" w:rsidRDefault="00DB3882" w:rsidP="00DB388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49</w:t>
            </w:r>
          </w:p>
        </w:tc>
        <w:tc>
          <w:tcPr>
            <w:tcW w:w="6372" w:type="dxa"/>
          </w:tcPr>
          <w:p w14:paraId="0935B090" w14:textId="77777777" w:rsidR="00DB3882" w:rsidRPr="00DA284C" w:rsidRDefault="00DB3882" w:rsidP="00DB3882">
            <w:pPr>
              <w:pStyle w:val="CommentText"/>
              <w:rPr>
                <w:rFonts w:ascii="Times New Roman" w:hAnsi="Times New Roman" w:cs="Times New Roman"/>
              </w:rPr>
            </w:pPr>
            <w:r w:rsidRPr="00DA284C">
              <w:rPr>
                <w:rFonts w:ascii="Times New Roman" w:hAnsi="Times New Roman" w:cs="Times New Roman"/>
              </w:rPr>
              <w:t>Note that other brominated flame retardants may have been used.</w:t>
            </w:r>
          </w:p>
        </w:tc>
        <w:tc>
          <w:tcPr>
            <w:tcW w:w="3996" w:type="dxa"/>
          </w:tcPr>
          <w:p w14:paraId="6BC33CE2" w14:textId="77777777" w:rsidR="00DB3882" w:rsidRPr="00DA284C" w:rsidRDefault="00DB3882" w:rsidP="00DB3882">
            <w:pPr>
              <w:pStyle w:val="CommentText"/>
              <w:rPr>
                <w:rFonts w:ascii="Times New Roman" w:hAnsi="Times New Roman" w:cs="Times New Roman"/>
              </w:rPr>
            </w:pPr>
            <w:r w:rsidRPr="00DA284C">
              <w:rPr>
                <w:rFonts w:ascii="Times New Roman" w:hAnsi="Times New Roman" w:cs="Times New Roman"/>
              </w:rPr>
              <w:t>Considered and modify</w:t>
            </w:r>
          </w:p>
        </w:tc>
      </w:tr>
      <w:tr w:rsidR="00C84634" w:rsidRPr="00DA284C" w14:paraId="5E7B27FE" w14:textId="77777777" w:rsidTr="00DA284C">
        <w:tc>
          <w:tcPr>
            <w:tcW w:w="1098" w:type="dxa"/>
            <w:vAlign w:val="center"/>
          </w:tcPr>
          <w:p w14:paraId="6EB59D30" w14:textId="77777777" w:rsidR="00C84634" w:rsidRPr="00DA284C" w:rsidRDefault="00C84634" w:rsidP="00C84634">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485C3013" w14:textId="77777777" w:rsidR="00C84634" w:rsidRPr="00DA284C" w:rsidRDefault="00C84634" w:rsidP="00C84634">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50</w:t>
            </w:r>
          </w:p>
        </w:tc>
        <w:tc>
          <w:tcPr>
            <w:tcW w:w="6372" w:type="dxa"/>
          </w:tcPr>
          <w:p w14:paraId="13AD29A3" w14:textId="77777777" w:rsidR="00C84634" w:rsidRPr="00DA284C" w:rsidRDefault="00C84634" w:rsidP="00C84634">
            <w:pPr>
              <w:pStyle w:val="CommentText"/>
              <w:rPr>
                <w:rFonts w:ascii="Times New Roman" w:hAnsi="Times New Roman" w:cs="Times New Roman"/>
              </w:rPr>
            </w:pPr>
            <w:r w:rsidRPr="00DA284C">
              <w:rPr>
                <w:rFonts w:ascii="Times New Roman" w:hAnsi="Times New Roman" w:cs="Times New Roman"/>
              </w:rPr>
              <w:t>We have edited the text to reflect the wording included in the listing decision of HBCD</w:t>
            </w:r>
          </w:p>
        </w:tc>
        <w:tc>
          <w:tcPr>
            <w:tcW w:w="3996" w:type="dxa"/>
          </w:tcPr>
          <w:p w14:paraId="752318CB" w14:textId="77777777" w:rsidR="00C84634" w:rsidRPr="00DA284C" w:rsidRDefault="00C84634" w:rsidP="00C84634">
            <w:pPr>
              <w:pStyle w:val="CommentText"/>
              <w:rPr>
                <w:rFonts w:ascii="Times New Roman" w:hAnsi="Times New Roman" w:cs="Times New Roman"/>
              </w:rPr>
            </w:pPr>
            <w:r w:rsidRPr="00DA284C">
              <w:rPr>
                <w:rFonts w:ascii="Times New Roman" w:hAnsi="Times New Roman" w:cs="Times New Roman"/>
              </w:rPr>
              <w:t>Considered and modify</w:t>
            </w:r>
          </w:p>
        </w:tc>
      </w:tr>
      <w:tr w:rsidR="00C84634" w:rsidRPr="00DA284C" w14:paraId="321FA54A" w14:textId="77777777" w:rsidTr="00DA284C">
        <w:tc>
          <w:tcPr>
            <w:tcW w:w="1098" w:type="dxa"/>
            <w:vAlign w:val="center"/>
          </w:tcPr>
          <w:p w14:paraId="35BA2C0B" w14:textId="77777777" w:rsidR="00C84634" w:rsidRPr="00DA284C" w:rsidRDefault="00C84634" w:rsidP="00C84634">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423863A2" w14:textId="77777777" w:rsidR="00C84634" w:rsidRPr="00DA284C" w:rsidRDefault="00C84634" w:rsidP="00C84634">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51</w:t>
            </w:r>
          </w:p>
        </w:tc>
        <w:tc>
          <w:tcPr>
            <w:tcW w:w="6372" w:type="dxa"/>
          </w:tcPr>
          <w:p w14:paraId="08531C31" w14:textId="77777777" w:rsidR="00C84634" w:rsidRPr="00DA284C" w:rsidRDefault="00C84634" w:rsidP="00C84634">
            <w:pPr>
              <w:pStyle w:val="CommentText"/>
              <w:rPr>
                <w:rFonts w:ascii="Times New Roman" w:hAnsi="Times New Roman" w:cs="Times New Roman"/>
              </w:rPr>
            </w:pPr>
            <w:r w:rsidRPr="00DA284C">
              <w:rPr>
                <w:rFonts w:ascii="Times New Roman" w:hAnsi="Times New Roman" w:cs="Times New Roman"/>
              </w:rPr>
              <w:t>This is a repetition of what is said in the previous sentence</w:t>
            </w:r>
          </w:p>
        </w:tc>
        <w:tc>
          <w:tcPr>
            <w:tcW w:w="3996" w:type="dxa"/>
          </w:tcPr>
          <w:p w14:paraId="776D2B36" w14:textId="77777777" w:rsidR="00C84634" w:rsidRPr="00DA284C" w:rsidRDefault="00C84634" w:rsidP="00C84634">
            <w:pPr>
              <w:pStyle w:val="CommentText"/>
              <w:rPr>
                <w:rFonts w:ascii="Times New Roman" w:hAnsi="Times New Roman" w:cs="Times New Roman"/>
              </w:rPr>
            </w:pPr>
            <w:r w:rsidRPr="00DA284C">
              <w:rPr>
                <w:rFonts w:ascii="Times New Roman" w:hAnsi="Times New Roman" w:cs="Times New Roman"/>
              </w:rPr>
              <w:t>Considered and deleted</w:t>
            </w:r>
          </w:p>
        </w:tc>
      </w:tr>
      <w:tr w:rsidR="00971901" w:rsidRPr="00DA284C" w14:paraId="005094FB" w14:textId="77777777" w:rsidTr="00DA284C">
        <w:tc>
          <w:tcPr>
            <w:tcW w:w="1098" w:type="dxa"/>
            <w:vAlign w:val="center"/>
          </w:tcPr>
          <w:p w14:paraId="0314C64D" w14:textId="77777777" w:rsidR="00971901" w:rsidRPr="00DA284C" w:rsidRDefault="00971901" w:rsidP="00971901">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4F083736" w14:textId="77777777" w:rsidR="00971901" w:rsidRPr="00DA284C" w:rsidRDefault="00971901" w:rsidP="00971901">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52</w:t>
            </w:r>
          </w:p>
        </w:tc>
        <w:tc>
          <w:tcPr>
            <w:tcW w:w="6372" w:type="dxa"/>
          </w:tcPr>
          <w:p w14:paraId="093AF827" w14:textId="77777777" w:rsidR="00971901" w:rsidRPr="00DA284C" w:rsidRDefault="00971901" w:rsidP="00971901">
            <w:pPr>
              <w:pStyle w:val="CommentText"/>
              <w:rPr>
                <w:rFonts w:ascii="Times New Roman" w:hAnsi="Times New Roman" w:cs="Times New Roman"/>
              </w:rPr>
            </w:pPr>
            <w:r w:rsidRPr="00DA284C">
              <w:rPr>
                <w:rFonts w:ascii="Times New Roman" w:hAnsi="Times New Roman" w:cs="Times New Roman"/>
              </w:rPr>
              <w:t>This is a strong statement that implies non-compliance by industry, so we propose to delete it.</w:t>
            </w:r>
          </w:p>
        </w:tc>
        <w:tc>
          <w:tcPr>
            <w:tcW w:w="3996" w:type="dxa"/>
          </w:tcPr>
          <w:p w14:paraId="364E9901" w14:textId="7991CD77" w:rsidR="00971901" w:rsidRPr="00DA284C" w:rsidRDefault="00971901" w:rsidP="0006025E">
            <w:pPr>
              <w:pStyle w:val="CommentText"/>
              <w:rPr>
                <w:rFonts w:ascii="Times New Roman" w:hAnsi="Times New Roman" w:cs="Times New Roman"/>
              </w:rPr>
            </w:pPr>
            <w:r w:rsidRPr="00DA284C">
              <w:rPr>
                <w:rFonts w:ascii="Times New Roman" w:hAnsi="Times New Roman" w:cs="Times New Roman"/>
              </w:rPr>
              <w:t xml:space="preserve">There are parties which have not </w:t>
            </w:r>
            <w:r w:rsidR="0006025E" w:rsidRPr="00DA284C">
              <w:rPr>
                <w:rFonts w:ascii="Times New Roman" w:hAnsi="Times New Roman" w:cs="Times New Roman"/>
              </w:rPr>
              <w:t xml:space="preserve">yet </w:t>
            </w:r>
            <w:r w:rsidRPr="00DA284C">
              <w:rPr>
                <w:rFonts w:ascii="Times New Roman" w:hAnsi="Times New Roman" w:cs="Times New Roman"/>
              </w:rPr>
              <w:t xml:space="preserve">ratified the amendment. Therefore this is not a proof of non-compliance. </w:t>
            </w:r>
            <w:r w:rsidR="0006025E" w:rsidRPr="00DA284C">
              <w:rPr>
                <w:rFonts w:ascii="Times New Roman" w:hAnsi="Times New Roman" w:cs="Times New Roman"/>
              </w:rPr>
              <w:t>The sentence has been</w:t>
            </w:r>
            <w:r w:rsidRPr="00DA284C">
              <w:rPr>
                <w:rFonts w:ascii="Times New Roman" w:hAnsi="Times New Roman" w:cs="Times New Roman"/>
              </w:rPr>
              <w:t xml:space="preserve"> modified.</w:t>
            </w:r>
          </w:p>
        </w:tc>
      </w:tr>
      <w:tr w:rsidR="00131622" w:rsidRPr="00DA284C" w14:paraId="4E7CE86F" w14:textId="77777777" w:rsidTr="00DA284C">
        <w:tc>
          <w:tcPr>
            <w:tcW w:w="1098" w:type="dxa"/>
            <w:vAlign w:val="center"/>
          </w:tcPr>
          <w:p w14:paraId="2E701DF4" w14:textId="77777777" w:rsidR="00131622" w:rsidRPr="00DA284C" w:rsidRDefault="00131622" w:rsidP="00131622">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1E39D909" w14:textId="77777777" w:rsidR="00131622" w:rsidRPr="00DA284C" w:rsidRDefault="00131622" w:rsidP="0013162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53</w:t>
            </w:r>
          </w:p>
        </w:tc>
        <w:tc>
          <w:tcPr>
            <w:tcW w:w="6372" w:type="dxa"/>
          </w:tcPr>
          <w:p w14:paraId="2C47E365" w14:textId="77777777" w:rsidR="00131622" w:rsidRPr="00DA284C" w:rsidRDefault="00131622" w:rsidP="00131622">
            <w:pPr>
              <w:pStyle w:val="CommentText"/>
              <w:rPr>
                <w:rFonts w:ascii="Times New Roman" w:hAnsi="Times New Roman" w:cs="Times New Roman"/>
              </w:rPr>
            </w:pPr>
            <w:r w:rsidRPr="00DA284C">
              <w:rPr>
                <w:rFonts w:ascii="Times New Roman" w:hAnsi="Times New Roman" w:cs="Times New Roman"/>
              </w:rPr>
              <w:t xml:space="preserve">We would welcome a </w:t>
            </w:r>
            <w:proofErr w:type="spellStart"/>
            <w:r w:rsidRPr="00DA284C">
              <w:rPr>
                <w:rFonts w:ascii="Times New Roman" w:hAnsi="Times New Roman" w:cs="Times New Roman"/>
              </w:rPr>
              <w:t>referencje</w:t>
            </w:r>
            <w:proofErr w:type="spellEnd"/>
            <w:r w:rsidRPr="00DA284C">
              <w:rPr>
                <w:rFonts w:ascii="Times New Roman" w:hAnsi="Times New Roman" w:cs="Times New Roman"/>
              </w:rPr>
              <w:t xml:space="preserve"> to confirm this statement and in particular the cutoff point of 3000 ppm.</w:t>
            </w:r>
          </w:p>
        </w:tc>
        <w:tc>
          <w:tcPr>
            <w:tcW w:w="3996" w:type="dxa"/>
          </w:tcPr>
          <w:p w14:paraId="5CEB6B36" w14:textId="77777777" w:rsidR="00131622" w:rsidRPr="00DA284C" w:rsidRDefault="00131622" w:rsidP="00131622">
            <w:pPr>
              <w:pStyle w:val="CommentText"/>
              <w:rPr>
                <w:rFonts w:ascii="Times New Roman" w:hAnsi="Times New Roman" w:cs="Times New Roman"/>
              </w:rPr>
            </w:pPr>
            <w:r w:rsidRPr="00DA284C">
              <w:rPr>
                <w:rFonts w:ascii="Times New Roman" w:hAnsi="Times New Roman" w:cs="Times New Roman"/>
              </w:rPr>
              <w:t>Since the lowest intended use is 5000 ppm, values considerable lower than this value might indicate recycling. This is not considered a “cut off value” as can be seen from the wording “less than approx. 3000 ppm might indicate”</w:t>
            </w:r>
          </w:p>
        </w:tc>
      </w:tr>
      <w:tr w:rsidR="00131622" w:rsidRPr="00DA284C" w14:paraId="14587F63" w14:textId="77777777" w:rsidTr="00DA284C">
        <w:tc>
          <w:tcPr>
            <w:tcW w:w="1098" w:type="dxa"/>
            <w:vAlign w:val="center"/>
          </w:tcPr>
          <w:p w14:paraId="28EDC0CB" w14:textId="77777777" w:rsidR="00131622" w:rsidRPr="00DA284C" w:rsidRDefault="00131622" w:rsidP="00131622">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4409F6C0" w14:textId="77777777" w:rsidR="00131622" w:rsidRPr="00DA284C" w:rsidRDefault="00131622" w:rsidP="0013162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54</w:t>
            </w:r>
          </w:p>
        </w:tc>
        <w:tc>
          <w:tcPr>
            <w:tcW w:w="6372" w:type="dxa"/>
          </w:tcPr>
          <w:p w14:paraId="4D4BF6C5" w14:textId="77777777" w:rsidR="00131622" w:rsidRPr="00DA284C" w:rsidRDefault="00131622" w:rsidP="00131622">
            <w:pPr>
              <w:pStyle w:val="CommentText"/>
              <w:rPr>
                <w:rFonts w:ascii="Times New Roman" w:hAnsi="Times New Roman" w:cs="Times New Roman"/>
              </w:rPr>
            </w:pPr>
            <w:r w:rsidRPr="00DA284C">
              <w:rPr>
                <w:rFonts w:ascii="Times New Roman" w:hAnsi="Times New Roman" w:cs="Times New Roman"/>
              </w:rPr>
              <w:t>Please note that XPS is not used in food packaging</w:t>
            </w:r>
          </w:p>
        </w:tc>
        <w:tc>
          <w:tcPr>
            <w:tcW w:w="3996" w:type="dxa"/>
          </w:tcPr>
          <w:p w14:paraId="7646C74B" w14:textId="77777777" w:rsidR="00131622" w:rsidRPr="00DA284C" w:rsidRDefault="00131622" w:rsidP="00131622">
            <w:pPr>
              <w:pStyle w:val="CommentText"/>
              <w:rPr>
                <w:rFonts w:ascii="Times New Roman" w:hAnsi="Times New Roman" w:cs="Times New Roman"/>
              </w:rPr>
            </w:pPr>
            <w:r w:rsidRPr="00DA284C">
              <w:rPr>
                <w:rFonts w:ascii="Times New Roman" w:hAnsi="Times New Roman" w:cs="Times New Roman"/>
              </w:rPr>
              <w:t>Considered and deleted</w:t>
            </w:r>
          </w:p>
        </w:tc>
      </w:tr>
      <w:tr w:rsidR="00E47C06" w:rsidRPr="00DA284C" w14:paraId="7D9CCA86" w14:textId="77777777" w:rsidTr="00DA284C">
        <w:tc>
          <w:tcPr>
            <w:tcW w:w="1098" w:type="dxa"/>
            <w:vAlign w:val="center"/>
          </w:tcPr>
          <w:p w14:paraId="221BA540" w14:textId="77777777" w:rsidR="00E47C06" w:rsidRPr="00DA284C" w:rsidRDefault="00E47C06" w:rsidP="00E47C06">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HBCD Industry </w:t>
            </w:r>
            <w:r w:rsidRPr="00DA284C">
              <w:rPr>
                <w:rFonts w:ascii="Times New Roman" w:eastAsia="Calibri" w:hAnsi="Times New Roman" w:cs="Times New Roman"/>
                <w:color w:val="000000"/>
                <w:sz w:val="20"/>
                <w:szCs w:val="20"/>
              </w:rPr>
              <w:lastRenderedPageBreak/>
              <w:t>group</w:t>
            </w:r>
          </w:p>
        </w:tc>
        <w:tc>
          <w:tcPr>
            <w:tcW w:w="1710" w:type="dxa"/>
            <w:vAlign w:val="center"/>
          </w:tcPr>
          <w:p w14:paraId="199F4924" w14:textId="77777777" w:rsidR="00E47C06" w:rsidRPr="00DA284C" w:rsidRDefault="00E47C06" w:rsidP="00E47C06">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Comment A 55 and 56</w:t>
            </w:r>
          </w:p>
        </w:tc>
        <w:tc>
          <w:tcPr>
            <w:tcW w:w="6372" w:type="dxa"/>
          </w:tcPr>
          <w:p w14:paraId="0EC5A919" w14:textId="77777777" w:rsidR="00E47C06" w:rsidRPr="00DA284C" w:rsidRDefault="00E47C06" w:rsidP="00E47C06">
            <w:pPr>
              <w:pStyle w:val="CommentText"/>
              <w:rPr>
                <w:rFonts w:ascii="Times New Roman" w:hAnsi="Times New Roman" w:cs="Times New Roman"/>
              </w:rPr>
            </w:pPr>
            <w:r w:rsidRPr="00DA284C">
              <w:rPr>
                <w:rFonts w:ascii="Times New Roman" w:hAnsi="Times New Roman" w:cs="Times New Roman"/>
              </w:rPr>
              <w:t>We propose to remove this as it goes beyond the scope of this inventory.</w:t>
            </w:r>
          </w:p>
        </w:tc>
        <w:tc>
          <w:tcPr>
            <w:tcW w:w="3996" w:type="dxa"/>
          </w:tcPr>
          <w:p w14:paraId="4FF4CE57" w14:textId="77777777" w:rsidR="00E47C06" w:rsidRPr="00DA284C" w:rsidRDefault="00E47C06" w:rsidP="00E47C06">
            <w:pPr>
              <w:pStyle w:val="CommentText"/>
              <w:rPr>
                <w:rFonts w:ascii="Times New Roman" w:hAnsi="Times New Roman" w:cs="Times New Roman"/>
              </w:rPr>
            </w:pPr>
            <w:r w:rsidRPr="00DA284C">
              <w:rPr>
                <w:rFonts w:ascii="Times New Roman" w:hAnsi="Times New Roman" w:cs="Times New Roman"/>
              </w:rPr>
              <w:t>The information is kept but it is modified and clarified that this goes beyond the HBCD inventory</w:t>
            </w:r>
          </w:p>
        </w:tc>
      </w:tr>
      <w:tr w:rsidR="00E47C06" w:rsidRPr="00DA284C" w14:paraId="4F7BFCA8" w14:textId="77777777" w:rsidTr="00DA284C">
        <w:tc>
          <w:tcPr>
            <w:tcW w:w="1098" w:type="dxa"/>
            <w:vAlign w:val="center"/>
          </w:tcPr>
          <w:p w14:paraId="03127E9B" w14:textId="77777777" w:rsidR="00E47C06" w:rsidRPr="00DA284C" w:rsidRDefault="00E47C06" w:rsidP="00E47C06">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HBCD Industry group</w:t>
            </w:r>
          </w:p>
        </w:tc>
        <w:tc>
          <w:tcPr>
            <w:tcW w:w="1710" w:type="dxa"/>
            <w:vAlign w:val="center"/>
          </w:tcPr>
          <w:p w14:paraId="778FA09A" w14:textId="56B6FB12" w:rsidR="00E47C06" w:rsidRPr="00DA284C" w:rsidRDefault="00E47C06" w:rsidP="00A94705">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w:t>
            </w:r>
            <w:r w:rsidR="00A94705" w:rsidRPr="00DA284C">
              <w:rPr>
                <w:rFonts w:ascii="Times New Roman" w:eastAsia="Calibri" w:hAnsi="Times New Roman" w:cs="Times New Roman"/>
                <w:color w:val="000000"/>
                <w:sz w:val="20"/>
                <w:szCs w:val="20"/>
              </w:rPr>
              <w:t xml:space="preserve"> 57</w:t>
            </w:r>
          </w:p>
        </w:tc>
        <w:tc>
          <w:tcPr>
            <w:tcW w:w="6372" w:type="dxa"/>
          </w:tcPr>
          <w:p w14:paraId="5C1118CD" w14:textId="77777777" w:rsidR="00E47C06" w:rsidRPr="00DA284C" w:rsidRDefault="00E47C06" w:rsidP="00E47C06">
            <w:pPr>
              <w:pStyle w:val="CommentText"/>
              <w:rPr>
                <w:rFonts w:ascii="Times New Roman" w:hAnsi="Times New Roman" w:cs="Times New Roman"/>
              </w:rPr>
            </w:pPr>
            <w:r w:rsidRPr="00DA284C">
              <w:rPr>
                <w:rFonts w:ascii="Times New Roman" w:hAnsi="Times New Roman" w:cs="Times New Roman"/>
              </w:rPr>
              <w:t xml:space="preserve">Note that in some cases, the use of HBCD started in the 1960s Reference: ‘Identification of potentially POP-containing Wastes and </w:t>
            </w:r>
            <w:proofErr w:type="spellStart"/>
            <w:r w:rsidRPr="00DA284C">
              <w:rPr>
                <w:rFonts w:ascii="Times New Roman" w:hAnsi="Times New Roman" w:cs="Times New Roman"/>
              </w:rPr>
              <w:t>Recyclates</w:t>
            </w:r>
            <w:proofErr w:type="spellEnd"/>
            <w:r w:rsidRPr="00DA284C">
              <w:rPr>
                <w:rFonts w:ascii="Times New Roman" w:hAnsi="Times New Roman" w:cs="Times New Roman"/>
              </w:rPr>
              <w:t xml:space="preserve"> – Derivation of Limit Values’, UBA, 2015</w:t>
            </w:r>
          </w:p>
          <w:p w14:paraId="16F14DC3" w14:textId="77777777" w:rsidR="00E47C06" w:rsidRPr="00DA284C" w:rsidRDefault="00E47C06" w:rsidP="00E47C06">
            <w:pPr>
              <w:pStyle w:val="CommentText"/>
              <w:rPr>
                <w:rFonts w:ascii="Times New Roman" w:hAnsi="Times New Roman" w:cs="Times New Roman"/>
              </w:rPr>
            </w:pPr>
            <w:r w:rsidRPr="00DA284C">
              <w:rPr>
                <w:rFonts w:ascii="Times New Roman" w:hAnsi="Times New Roman" w:cs="Times New Roman"/>
              </w:rPr>
              <w:t xml:space="preserve">http://www.umweltbundesamt.de/sites/default/files/medien/378/publikationen/texte_35_2015_identification_of_potentially_pop-containing_wastes.pdf </w:t>
            </w:r>
          </w:p>
        </w:tc>
        <w:tc>
          <w:tcPr>
            <w:tcW w:w="3996" w:type="dxa"/>
          </w:tcPr>
          <w:p w14:paraId="4240EAC9" w14:textId="44CACDA9" w:rsidR="00E47C06" w:rsidRPr="00DA284C" w:rsidRDefault="00E47C06" w:rsidP="00E47C06">
            <w:pPr>
              <w:pStyle w:val="CommentText"/>
              <w:rPr>
                <w:rFonts w:ascii="Times New Roman" w:hAnsi="Times New Roman" w:cs="Times New Roman"/>
              </w:rPr>
            </w:pPr>
            <w:r w:rsidRPr="00DA284C">
              <w:rPr>
                <w:rFonts w:ascii="Times New Roman" w:hAnsi="Times New Roman" w:cs="Times New Roman"/>
              </w:rPr>
              <w:t>Considered and additional added the reference</w:t>
            </w:r>
          </w:p>
        </w:tc>
      </w:tr>
      <w:tr w:rsidR="00A94705" w:rsidRPr="00DA284C" w14:paraId="267B086F" w14:textId="77777777" w:rsidTr="00DA284C">
        <w:tc>
          <w:tcPr>
            <w:tcW w:w="1098" w:type="dxa"/>
            <w:vAlign w:val="center"/>
          </w:tcPr>
          <w:p w14:paraId="6298987D" w14:textId="25779972" w:rsidR="00A94705" w:rsidRPr="00DA284C" w:rsidRDefault="00A94705" w:rsidP="00A94705">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131EDCFD" w14:textId="7115EDC2" w:rsidR="00A94705" w:rsidRPr="00DA284C" w:rsidRDefault="00A94705" w:rsidP="00A94705">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58</w:t>
            </w:r>
          </w:p>
        </w:tc>
        <w:tc>
          <w:tcPr>
            <w:tcW w:w="6372" w:type="dxa"/>
          </w:tcPr>
          <w:p w14:paraId="221086C4" w14:textId="62FA2FFF" w:rsidR="00A94705" w:rsidRPr="00DA284C" w:rsidRDefault="00A94705" w:rsidP="00A94705">
            <w:pPr>
              <w:pStyle w:val="CommentText"/>
              <w:rPr>
                <w:rFonts w:ascii="Times New Roman" w:hAnsi="Times New Roman" w:cs="Times New Roman"/>
              </w:rPr>
            </w:pPr>
            <w:r w:rsidRPr="00DA284C">
              <w:rPr>
                <w:rFonts w:ascii="Times New Roman" w:hAnsi="Times New Roman" w:cs="Times New Roman"/>
              </w:rPr>
              <w:t>Please note that the comments of the HBCD Industry Group focus on PS foams applications. However, several of our comments made on PS foams are also relevant for other applications, including textiles.</w:t>
            </w:r>
          </w:p>
        </w:tc>
        <w:tc>
          <w:tcPr>
            <w:tcW w:w="3996" w:type="dxa"/>
          </w:tcPr>
          <w:p w14:paraId="6F0ED129" w14:textId="153854C3" w:rsidR="00A94705" w:rsidRPr="00DA284C" w:rsidRDefault="00A94705" w:rsidP="008C1BEA">
            <w:pPr>
              <w:pStyle w:val="CommentText"/>
              <w:rPr>
                <w:rFonts w:ascii="Times New Roman" w:hAnsi="Times New Roman" w:cs="Times New Roman"/>
              </w:rPr>
            </w:pPr>
            <w:r w:rsidRPr="00DA284C">
              <w:rPr>
                <w:rFonts w:ascii="Times New Roman" w:hAnsi="Times New Roman" w:cs="Times New Roman"/>
              </w:rPr>
              <w:t xml:space="preserve">Noted. There are a range of comments from HBCD Industry Group in this chapter which are considered (see below). </w:t>
            </w:r>
          </w:p>
        </w:tc>
      </w:tr>
      <w:tr w:rsidR="00A94705" w:rsidRPr="00DA284C" w14:paraId="164E09F6" w14:textId="77777777" w:rsidTr="00DA284C">
        <w:tc>
          <w:tcPr>
            <w:tcW w:w="1098" w:type="dxa"/>
            <w:vAlign w:val="center"/>
          </w:tcPr>
          <w:p w14:paraId="58FF4B96" w14:textId="6F43B226" w:rsidR="00A94705" w:rsidRPr="00DA284C" w:rsidRDefault="00A94705" w:rsidP="00A94705">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55039B59" w14:textId="714F1E30" w:rsidR="00A94705" w:rsidRPr="00DA284C" w:rsidRDefault="00A94705" w:rsidP="00A94705">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59</w:t>
            </w:r>
          </w:p>
        </w:tc>
        <w:tc>
          <w:tcPr>
            <w:tcW w:w="6372" w:type="dxa"/>
          </w:tcPr>
          <w:p w14:paraId="5BBAABB6" w14:textId="77777777" w:rsidR="00A94705" w:rsidRPr="00DA284C" w:rsidRDefault="00A94705" w:rsidP="00A94705">
            <w:pPr>
              <w:pStyle w:val="CommentText"/>
              <w:rPr>
                <w:rFonts w:ascii="Times New Roman" w:hAnsi="Times New Roman" w:cs="Times New Roman"/>
              </w:rPr>
            </w:pPr>
            <w:r w:rsidRPr="00DA284C">
              <w:rPr>
                <w:rFonts w:ascii="Times New Roman" w:hAnsi="Times New Roman" w:cs="Times New Roman"/>
              </w:rPr>
              <w:t>The final text of the Basel Technical Guidelines on HBCD, which is mentioned here as a reference, does not mention that HBCD production volume has increased.</w:t>
            </w:r>
          </w:p>
          <w:p w14:paraId="235A4B2C" w14:textId="77777777" w:rsidR="00A94705" w:rsidRPr="00DA284C" w:rsidRDefault="00A94705" w:rsidP="00A94705">
            <w:pPr>
              <w:pStyle w:val="CommentText"/>
              <w:rPr>
                <w:rFonts w:ascii="Times New Roman" w:hAnsi="Times New Roman" w:cs="Times New Roman"/>
              </w:rPr>
            </w:pPr>
            <w:r w:rsidRPr="00DA284C">
              <w:rPr>
                <w:rFonts w:ascii="Times New Roman" w:hAnsi="Times New Roman" w:cs="Times New Roman"/>
              </w:rPr>
              <w:t>Instead it reads:</w:t>
            </w:r>
          </w:p>
          <w:p w14:paraId="5A029998" w14:textId="77777777" w:rsidR="00A94705" w:rsidRPr="00DA284C" w:rsidRDefault="00A94705" w:rsidP="00A94705">
            <w:pPr>
              <w:pStyle w:val="CommentText"/>
              <w:rPr>
                <w:rFonts w:ascii="Times New Roman" w:hAnsi="Times New Roman" w:cs="Times New Roman"/>
              </w:rPr>
            </w:pPr>
            <w:r w:rsidRPr="00DA284C">
              <w:rPr>
                <w:rFonts w:ascii="Times New Roman" w:hAnsi="Times New Roman" w:cs="Times New Roman"/>
              </w:rPr>
              <w:t xml:space="preserve">The total production of HBCD was estimated at around 31,000 </w:t>
            </w:r>
            <w:proofErr w:type="spellStart"/>
            <w:r w:rsidRPr="00DA284C">
              <w:rPr>
                <w:rFonts w:ascii="Times New Roman" w:hAnsi="Times New Roman" w:cs="Times New Roman"/>
              </w:rPr>
              <w:t>tonnes</w:t>
            </w:r>
            <w:proofErr w:type="spellEnd"/>
            <w:r w:rsidRPr="00DA284C">
              <w:rPr>
                <w:rFonts w:ascii="Times New Roman" w:hAnsi="Times New Roman" w:cs="Times New Roman"/>
              </w:rPr>
              <w:t xml:space="preserve"> in 2011, of which about 13,000 </w:t>
            </w:r>
            <w:proofErr w:type="spellStart"/>
            <w:r w:rsidRPr="00DA284C">
              <w:rPr>
                <w:rFonts w:ascii="Times New Roman" w:hAnsi="Times New Roman" w:cs="Times New Roman"/>
              </w:rPr>
              <w:t>tonnes</w:t>
            </w:r>
            <w:proofErr w:type="spellEnd"/>
            <w:r w:rsidRPr="00DA284C">
              <w:rPr>
                <w:rFonts w:ascii="Times New Roman" w:hAnsi="Times New Roman" w:cs="Times New Roman"/>
              </w:rPr>
              <w:t xml:space="preserve"> were produced in EU countries and in the United States, and 18,000 </w:t>
            </w:r>
            <w:proofErr w:type="spellStart"/>
            <w:r w:rsidRPr="00DA284C">
              <w:rPr>
                <w:rFonts w:ascii="Times New Roman" w:hAnsi="Times New Roman" w:cs="Times New Roman"/>
              </w:rPr>
              <w:t>tonnes</w:t>
            </w:r>
            <w:proofErr w:type="spellEnd"/>
            <w:r w:rsidRPr="00DA284C">
              <w:rPr>
                <w:rFonts w:ascii="Times New Roman" w:hAnsi="Times New Roman" w:cs="Times New Roman"/>
              </w:rPr>
              <w:t xml:space="preserve"> in China (UNEP/POPS/POPRC.7/19/Add.1, UNEP/POPS/POPRC.8/16/Add.3). For comparison, in 2001 demand for HBCD was 9,500-16,500 </w:t>
            </w:r>
            <w:proofErr w:type="spellStart"/>
            <w:r w:rsidRPr="00DA284C">
              <w:rPr>
                <w:rFonts w:ascii="Times New Roman" w:hAnsi="Times New Roman" w:cs="Times New Roman"/>
              </w:rPr>
              <w:t>tonnes</w:t>
            </w:r>
            <w:proofErr w:type="spellEnd"/>
            <w:r w:rsidRPr="00DA284C">
              <w:rPr>
                <w:rFonts w:ascii="Times New Roman" w:hAnsi="Times New Roman" w:cs="Times New Roman"/>
              </w:rPr>
              <w:t xml:space="preserve"> in Europe, 3,900 </w:t>
            </w:r>
            <w:proofErr w:type="spellStart"/>
            <w:r w:rsidRPr="00DA284C">
              <w:rPr>
                <w:rFonts w:ascii="Times New Roman" w:hAnsi="Times New Roman" w:cs="Times New Roman"/>
              </w:rPr>
              <w:t>tonnes</w:t>
            </w:r>
            <w:proofErr w:type="spellEnd"/>
            <w:r w:rsidRPr="00DA284C">
              <w:rPr>
                <w:rFonts w:ascii="Times New Roman" w:hAnsi="Times New Roman" w:cs="Times New Roman"/>
              </w:rPr>
              <w:t xml:space="preserve"> in Asia and 2,800 </w:t>
            </w:r>
            <w:proofErr w:type="spellStart"/>
            <w:r w:rsidRPr="00DA284C">
              <w:rPr>
                <w:rFonts w:ascii="Times New Roman" w:hAnsi="Times New Roman" w:cs="Times New Roman"/>
              </w:rPr>
              <w:t>tonnes</w:t>
            </w:r>
            <w:proofErr w:type="spellEnd"/>
            <w:r w:rsidRPr="00DA284C">
              <w:rPr>
                <w:rFonts w:ascii="Times New Roman" w:hAnsi="Times New Roman" w:cs="Times New Roman"/>
              </w:rPr>
              <w:t xml:space="preserve"> in North and South America (additional data are available in UNEP/POPS/POPRC.7/19/Add.1 and UNEP/POPS/POPRC.8/16/Add.3).</w:t>
            </w:r>
          </w:p>
          <w:p w14:paraId="066B87B7" w14:textId="30CB486B" w:rsidR="00A94705" w:rsidRPr="00DA284C" w:rsidRDefault="00A94705" w:rsidP="00A94705">
            <w:pPr>
              <w:pStyle w:val="CommentText"/>
              <w:rPr>
                <w:rFonts w:ascii="Times New Roman" w:hAnsi="Times New Roman" w:cs="Times New Roman"/>
              </w:rPr>
            </w:pPr>
            <w:r w:rsidRPr="00DA284C">
              <w:rPr>
                <w:rFonts w:ascii="Times New Roman" w:hAnsi="Times New Roman" w:cs="Times New Roman"/>
              </w:rPr>
              <w:t>Therefore, we propose to delete this.</w:t>
            </w:r>
          </w:p>
        </w:tc>
        <w:tc>
          <w:tcPr>
            <w:tcW w:w="3996" w:type="dxa"/>
          </w:tcPr>
          <w:p w14:paraId="66423DE9" w14:textId="01A5EF71" w:rsidR="00A94705" w:rsidRPr="00DA284C" w:rsidRDefault="00A94705" w:rsidP="00A94705">
            <w:pPr>
              <w:pStyle w:val="CommentText"/>
              <w:rPr>
                <w:rFonts w:ascii="Times New Roman" w:hAnsi="Times New Roman" w:cs="Times New Roman"/>
              </w:rPr>
            </w:pPr>
            <w:r w:rsidRPr="00DA284C">
              <w:rPr>
                <w:rFonts w:ascii="Times New Roman" w:hAnsi="Times New Roman" w:cs="Times New Roman"/>
              </w:rPr>
              <w:t>Considered and deleted</w:t>
            </w:r>
          </w:p>
        </w:tc>
      </w:tr>
      <w:tr w:rsidR="00A94705" w:rsidRPr="00DA284C" w14:paraId="1BFB3140" w14:textId="77777777" w:rsidTr="00DA284C">
        <w:tc>
          <w:tcPr>
            <w:tcW w:w="1098" w:type="dxa"/>
            <w:vAlign w:val="center"/>
          </w:tcPr>
          <w:p w14:paraId="4AE0CE93" w14:textId="5712D185" w:rsidR="00A94705" w:rsidRPr="00DA284C" w:rsidRDefault="00A94705" w:rsidP="00A94705">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2D61BDB0" w14:textId="6E11E927" w:rsidR="00A94705" w:rsidRPr="00DA284C" w:rsidRDefault="00A94705" w:rsidP="00A94705">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w:t>
            </w:r>
            <w:r w:rsidR="00347625" w:rsidRPr="00DA284C">
              <w:rPr>
                <w:rFonts w:ascii="Times New Roman" w:eastAsia="Calibri" w:hAnsi="Times New Roman" w:cs="Times New Roman"/>
                <w:color w:val="000000"/>
                <w:sz w:val="20"/>
                <w:szCs w:val="20"/>
              </w:rPr>
              <w:t xml:space="preserve"> 60</w:t>
            </w:r>
          </w:p>
        </w:tc>
        <w:tc>
          <w:tcPr>
            <w:tcW w:w="6372" w:type="dxa"/>
          </w:tcPr>
          <w:p w14:paraId="19B6CC13" w14:textId="0C1D0931" w:rsidR="00A94705" w:rsidRPr="00DA284C" w:rsidRDefault="00347625" w:rsidP="00347625">
            <w:pPr>
              <w:pStyle w:val="CommentText"/>
              <w:rPr>
                <w:rFonts w:ascii="Times New Roman" w:hAnsi="Times New Roman" w:cs="Times New Roman"/>
              </w:rPr>
            </w:pPr>
            <w:r w:rsidRPr="00DA284C">
              <w:rPr>
                <w:rFonts w:ascii="Times New Roman" w:hAnsi="Times New Roman" w:cs="Times New Roman"/>
              </w:rPr>
              <w:t xml:space="preserve">We propose to remove this as </w:t>
            </w:r>
            <w:proofErr w:type="spellStart"/>
            <w:r w:rsidRPr="00DA284C">
              <w:rPr>
                <w:rFonts w:ascii="Times New Roman" w:hAnsi="Times New Roman" w:cs="Times New Roman"/>
              </w:rPr>
              <w:t>Deca</w:t>
            </w:r>
            <w:proofErr w:type="spellEnd"/>
            <w:r w:rsidRPr="00DA284C">
              <w:rPr>
                <w:rFonts w:ascii="Times New Roman" w:hAnsi="Times New Roman" w:cs="Times New Roman"/>
              </w:rPr>
              <w:t>-BDE is not listed and the listed POP BDEs are not used in textiles.</w:t>
            </w:r>
          </w:p>
        </w:tc>
        <w:tc>
          <w:tcPr>
            <w:tcW w:w="3996" w:type="dxa"/>
          </w:tcPr>
          <w:p w14:paraId="14BFC527" w14:textId="3145BA76" w:rsidR="00A94705" w:rsidRPr="00DA284C" w:rsidRDefault="00347625" w:rsidP="00A94705">
            <w:pPr>
              <w:pStyle w:val="CommentText"/>
              <w:rPr>
                <w:rFonts w:ascii="Times New Roman" w:hAnsi="Times New Roman" w:cs="Times New Roman"/>
              </w:rPr>
            </w:pPr>
            <w:r w:rsidRPr="00DA284C">
              <w:rPr>
                <w:rFonts w:ascii="Times New Roman" w:hAnsi="Times New Roman" w:cs="Times New Roman"/>
              </w:rPr>
              <w:t>It is important to link the different POPs inventories where useful. C-</w:t>
            </w:r>
            <w:proofErr w:type="spellStart"/>
            <w:r w:rsidRPr="00DA284C">
              <w:rPr>
                <w:rFonts w:ascii="Times New Roman" w:hAnsi="Times New Roman" w:cs="Times New Roman"/>
              </w:rPr>
              <w:t>PentaBDE</w:t>
            </w:r>
            <w:proofErr w:type="spellEnd"/>
            <w:r w:rsidRPr="00DA284C">
              <w:rPr>
                <w:rFonts w:ascii="Times New Roman" w:hAnsi="Times New Roman" w:cs="Times New Roman"/>
              </w:rPr>
              <w:t xml:space="preserve"> has been used in the textile sector which is described in the POP-PBDE inventory guidance. Therefore also currently listed POPs have been used which make this addition necessary. </w:t>
            </w:r>
            <w:proofErr w:type="spellStart"/>
            <w:r w:rsidRPr="00DA284C">
              <w:rPr>
                <w:rFonts w:ascii="Times New Roman" w:hAnsi="Times New Roman" w:cs="Times New Roman"/>
              </w:rPr>
              <w:t>DecaBDE</w:t>
            </w:r>
            <w:proofErr w:type="spellEnd"/>
            <w:r w:rsidRPr="00DA284C">
              <w:rPr>
                <w:rFonts w:ascii="Times New Roman" w:hAnsi="Times New Roman" w:cs="Times New Roman"/>
              </w:rPr>
              <w:t xml:space="preserve"> has been recommended to COP for listing at COP8. This information is also appropriate here.</w:t>
            </w:r>
          </w:p>
        </w:tc>
      </w:tr>
      <w:tr w:rsidR="00C20F0F" w:rsidRPr="00DA284C" w14:paraId="427DAE20" w14:textId="77777777" w:rsidTr="00DA284C">
        <w:tc>
          <w:tcPr>
            <w:tcW w:w="1098" w:type="dxa"/>
            <w:vAlign w:val="center"/>
          </w:tcPr>
          <w:p w14:paraId="6E2A6220" w14:textId="65B9EA78" w:rsidR="00C20F0F" w:rsidRPr="00DA284C" w:rsidRDefault="00C20F0F" w:rsidP="00C20F0F">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6B035C02" w14:textId="3299BE62" w:rsidR="00C20F0F" w:rsidRPr="00DA284C" w:rsidRDefault="00C20F0F" w:rsidP="00C20F0F">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61</w:t>
            </w:r>
          </w:p>
        </w:tc>
        <w:tc>
          <w:tcPr>
            <w:tcW w:w="6372" w:type="dxa"/>
          </w:tcPr>
          <w:p w14:paraId="7AEDB8A0" w14:textId="2D132B00" w:rsidR="00C20F0F" w:rsidRPr="00DA284C" w:rsidRDefault="00C20F0F" w:rsidP="00C20F0F">
            <w:pPr>
              <w:pStyle w:val="CommentText"/>
              <w:rPr>
                <w:rFonts w:ascii="Times New Roman" w:hAnsi="Times New Roman" w:cs="Times New Roman"/>
              </w:rPr>
            </w:pPr>
            <w:r w:rsidRPr="00DA284C">
              <w:rPr>
                <w:rFonts w:ascii="Times New Roman" w:hAnsi="Times New Roman" w:cs="Times New Roman"/>
              </w:rPr>
              <w:t>We propose to delete this as these substances are not listed as POPs.</w:t>
            </w:r>
          </w:p>
        </w:tc>
        <w:tc>
          <w:tcPr>
            <w:tcW w:w="3996" w:type="dxa"/>
          </w:tcPr>
          <w:p w14:paraId="0CD0D4BA" w14:textId="557DD480" w:rsidR="00C20F0F" w:rsidRPr="00DA284C" w:rsidRDefault="00C20F0F" w:rsidP="008C1BEA">
            <w:pPr>
              <w:pStyle w:val="CommentText"/>
              <w:rPr>
                <w:rFonts w:ascii="Times New Roman" w:hAnsi="Times New Roman" w:cs="Times New Roman"/>
              </w:rPr>
            </w:pPr>
            <w:r w:rsidRPr="00DA284C">
              <w:rPr>
                <w:rFonts w:ascii="Times New Roman" w:hAnsi="Times New Roman" w:cs="Times New Roman"/>
              </w:rPr>
              <w:t xml:space="preserve">This information is moved to footnote. </w:t>
            </w:r>
            <w:proofErr w:type="spellStart"/>
            <w:proofErr w:type="gramStart"/>
            <w:r w:rsidRPr="00DA284C">
              <w:rPr>
                <w:rFonts w:ascii="Times New Roman" w:hAnsi="Times New Roman" w:cs="Times New Roman"/>
              </w:rPr>
              <w:t>decaBDE</w:t>
            </w:r>
            <w:proofErr w:type="spellEnd"/>
            <w:proofErr w:type="gramEnd"/>
            <w:r w:rsidRPr="00DA284C">
              <w:rPr>
                <w:rFonts w:ascii="Times New Roman" w:hAnsi="Times New Roman" w:cs="Times New Roman"/>
              </w:rPr>
              <w:t xml:space="preserve"> is </w:t>
            </w:r>
            <w:r w:rsidR="008C1BEA" w:rsidRPr="00DA284C">
              <w:rPr>
                <w:rFonts w:ascii="Times New Roman" w:hAnsi="Times New Roman" w:cs="Times New Roman"/>
              </w:rPr>
              <w:t>recommended</w:t>
            </w:r>
            <w:r w:rsidRPr="00DA284C">
              <w:rPr>
                <w:rFonts w:ascii="Times New Roman" w:hAnsi="Times New Roman" w:cs="Times New Roman"/>
              </w:rPr>
              <w:t xml:space="preserve"> for listing in the Convention at COP 8.</w:t>
            </w:r>
          </w:p>
        </w:tc>
      </w:tr>
      <w:tr w:rsidR="00C20F0F" w:rsidRPr="00DA284C" w14:paraId="42F54242" w14:textId="77777777" w:rsidTr="00DA284C">
        <w:tc>
          <w:tcPr>
            <w:tcW w:w="1098" w:type="dxa"/>
            <w:vAlign w:val="center"/>
          </w:tcPr>
          <w:p w14:paraId="77BE1A4B" w14:textId="3598C613" w:rsidR="00C20F0F" w:rsidRPr="00DA284C" w:rsidRDefault="00C20F0F" w:rsidP="00C20F0F">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HBCD Industry </w:t>
            </w:r>
            <w:r w:rsidRPr="00DA284C">
              <w:rPr>
                <w:rFonts w:ascii="Times New Roman" w:eastAsia="Calibri" w:hAnsi="Times New Roman" w:cs="Times New Roman"/>
                <w:color w:val="000000"/>
                <w:sz w:val="20"/>
                <w:szCs w:val="20"/>
              </w:rPr>
              <w:lastRenderedPageBreak/>
              <w:t>group</w:t>
            </w:r>
          </w:p>
        </w:tc>
        <w:tc>
          <w:tcPr>
            <w:tcW w:w="1710" w:type="dxa"/>
            <w:vAlign w:val="center"/>
          </w:tcPr>
          <w:p w14:paraId="5303B824" w14:textId="4BD9169C" w:rsidR="00C20F0F" w:rsidRPr="00DA284C" w:rsidRDefault="00C20F0F" w:rsidP="00C20F0F">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Comment A 62</w:t>
            </w:r>
          </w:p>
        </w:tc>
        <w:tc>
          <w:tcPr>
            <w:tcW w:w="6372" w:type="dxa"/>
          </w:tcPr>
          <w:p w14:paraId="50BC1186" w14:textId="3D2E8513" w:rsidR="00C20F0F" w:rsidRPr="00DA284C" w:rsidRDefault="00C20F0F" w:rsidP="00C20F0F">
            <w:pPr>
              <w:pStyle w:val="CommentText"/>
              <w:rPr>
                <w:rFonts w:ascii="Times New Roman" w:hAnsi="Times New Roman" w:cs="Times New Roman"/>
              </w:rPr>
            </w:pPr>
            <w:r w:rsidRPr="00DA284C">
              <w:rPr>
                <w:rFonts w:ascii="Times New Roman" w:hAnsi="Times New Roman" w:cs="Times New Roman"/>
              </w:rPr>
              <w:t>Could you please clarify what is the basis for this 200ppm cutoff point?</w:t>
            </w:r>
          </w:p>
        </w:tc>
        <w:tc>
          <w:tcPr>
            <w:tcW w:w="3996" w:type="dxa"/>
          </w:tcPr>
          <w:p w14:paraId="59F9105A" w14:textId="1678B58A" w:rsidR="00C20F0F" w:rsidRPr="00DA284C" w:rsidRDefault="00C20F0F" w:rsidP="00C20F0F">
            <w:pPr>
              <w:pStyle w:val="CommentText"/>
              <w:rPr>
                <w:rFonts w:ascii="Times New Roman" w:hAnsi="Times New Roman" w:cs="Times New Roman"/>
              </w:rPr>
            </w:pPr>
            <w:r w:rsidRPr="00DA284C">
              <w:rPr>
                <w:rFonts w:ascii="Times New Roman" w:hAnsi="Times New Roman" w:cs="Times New Roman"/>
              </w:rPr>
              <w:t xml:space="preserve">This is not a cutoff value but the detection limit of the study of </w:t>
            </w:r>
            <w:proofErr w:type="spellStart"/>
            <w:r w:rsidRPr="00DA284C">
              <w:rPr>
                <w:rFonts w:ascii="Times New Roman" w:hAnsi="Times New Roman" w:cs="Times New Roman"/>
              </w:rPr>
              <w:t>Waeger</w:t>
            </w:r>
            <w:proofErr w:type="spellEnd"/>
            <w:r w:rsidRPr="00DA284C">
              <w:rPr>
                <w:rFonts w:ascii="Times New Roman" w:hAnsi="Times New Roman" w:cs="Times New Roman"/>
              </w:rPr>
              <w:t xml:space="preserve"> et al which did </w:t>
            </w:r>
            <w:r w:rsidRPr="00DA284C">
              <w:rPr>
                <w:rFonts w:ascii="Times New Roman" w:hAnsi="Times New Roman" w:cs="Times New Roman"/>
              </w:rPr>
              <w:lastRenderedPageBreak/>
              <w:t>not find HBCD in mixed WEEE plastic in European WEEE plastic</w:t>
            </w:r>
          </w:p>
        </w:tc>
      </w:tr>
      <w:tr w:rsidR="00C20F0F" w:rsidRPr="00DA284C" w14:paraId="53BEB18E" w14:textId="77777777" w:rsidTr="00DA284C">
        <w:tc>
          <w:tcPr>
            <w:tcW w:w="1098" w:type="dxa"/>
            <w:vAlign w:val="center"/>
          </w:tcPr>
          <w:p w14:paraId="0087F139" w14:textId="039D863E" w:rsidR="00C20F0F" w:rsidRPr="00DA284C" w:rsidRDefault="00C20F0F" w:rsidP="00C20F0F">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HBCD Industry group</w:t>
            </w:r>
          </w:p>
        </w:tc>
        <w:tc>
          <w:tcPr>
            <w:tcW w:w="1710" w:type="dxa"/>
            <w:vAlign w:val="center"/>
          </w:tcPr>
          <w:p w14:paraId="7A3DD4C5" w14:textId="6607ADB6" w:rsidR="00C20F0F" w:rsidRPr="00DA284C" w:rsidRDefault="00C20F0F" w:rsidP="00C20F0F">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63</w:t>
            </w:r>
          </w:p>
        </w:tc>
        <w:tc>
          <w:tcPr>
            <w:tcW w:w="6372" w:type="dxa"/>
          </w:tcPr>
          <w:p w14:paraId="31188B32" w14:textId="26EB9918" w:rsidR="00C20F0F" w:rsidRPr="00DA284C" w:rsidRDefault="00C20F0F" w:rsidP="00C20F0F">
            <w:pPr>
              <w:pStyle w:val="CommentText"/>
              <w:rPr>
                <w:rFonts w:ascii="Times New Roman" w:hAnsi="Times New Roman" w:cs="Times New Roman"/>
              </w:rPr>
            </w:pPr>
            <w:r w:rsidRPr="00DA284C">
              <w:rPr>
                <w:rFonts w:ascii="Times New Roman" w:hAnsi="Times New Roman" w:cs="Times New Roman"/>
              </w:rPr>
              <w:t xml:space="preserve">Please note that a 10 to 20 ppm limit will be difficult to accurately address from an analytical point of view (see appendix A) </w:t>
            </w:r>
          </w:p>
        </w:tc>
        <w:tc>
          <w:tcPr>
            <w:tcW w:w="3996" w:type="dxa"/>
          </w:tcPr>
          <w:p w14:paraId="15A0C553" w14:textId="2EBA13E4" w:rsidR="00C20F0F" w:rsidRPr="00DA284C" w:rsidRDefault="00C20F0F" w:rsidP="00C20F0F">
            <w:pPr>
              <w:pStyle w:val="CommentText"/>
              <w:rPr>
                <w:rFonts w:ascii="Times New Roman" w:hAnsi="Times New Roman" w:cs="Times New Roman"/>
              </w:rPr>
            </w:pPr>
            <w:r w:rsidRPr="00DA284C">
              <w:rPr>
                <w:rFonts w:ascii="Times New Roman" w:hAnsi="Times New Roman" w:cs="Times New Roman"/>
              </w:rPr>
              <w:t xml:space="preserve"> Agreed and added as information</w:t>
            </w:r>
          </w:p>
        </w:tc>
      </w:tr>
      <w:tr w:rsidR="00C20F0F" w:rsidRPr="00DA284C" w14:paraId="23F35FCD" w14:textId="77777777" w:rsidTr="00DA284C">
        <w:tc>
          <w:tcPr>
            <w:tcW w:w="1098" w:type="dxa"/>
            <w:vAlign w:val="center"/>
          </w:tcPr>
          <w:p w14:paraId="7F9CB2E3" w14:textId="199146C9" w:rsidR="00C20F0F" w:rsidRPr="00DA284C" w:rsidRDefault="00C20F0F" w:rsidP="00C20F0F">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3987B5A3" w14:textId="316EEA8B" w:rsidR="00C20F0F" w:rsidRPr="00DA284C" w:rsidRDefault="00C20F0F" w:rsidP="00C20F0F">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64</w:t>
            </w:r>
          </w:p>
        </w:tc>
        <w:tc>
          <w:tcPr>
            <w:tcW w:w="6372" w:type="dxa"/>
          </w:tcPr>
          <w:p w14:paraId="264FFBC4" w14:textId="3BFA2A8A" w:rsidR="00C20F0F" w:rsidRPr="00DA284C" w:rsidRDefault="00C20F0F" w:rsidP="00C20F0F">
            <w:pPr>
              <w:pStyle w:val="CommentText"/>
              <w:rPr>
                <w:rFonts w:ascii="Times New Roman" w:hAnsi="Times New Roman" w:cs="Times New Roman"/>
              </w:rPr>
            </w:pPr>
            <w:r w:rsidRPr="00DA284C">
              <w:rPr>
                <w:rFonts w:ascii="Times New Roman" w:hAnsi="Times New Roman" w:cs="Times New Roman"/>
              </w:rPr>
              <w:t>This is not relevant in the context of this document. Therefore, we propose to delete it.</w:t>
            </w:r>
          </w:p>
        </w:tc>
        <w:tc>
          <w:tcPr>
            <w:tcW w:w="3996" w:type="dxa"/>
          </w:tcPr>
          <w:p w14:paraId="657A67F7" w14:textId="21ED7D53" w:rsidR="00C20F0F" w:rsidRPr="00DA284C" w:rsidRDefault="00C20F0F" w:rsidP="00C20F0F">
            <w:pPr>
              <w:pStyle w:val="CommentText"/>
              <w:rPr>
                <w:rFonts w:ascii="Times New Roman" w:hAnsi="Times New Roman" w:cs="Times New Roman"/>
              </w:rPr>
            </w:pPr>
            <w:r w:rsidRPr="00DA284C">
              <w:rPr>
                <w:rFonts w:ascii="Times New Roman" w:hAnsi="Times New Roman" w:cs="Times New Roman"/>
              </w:rPr>
              <w:t>Not deleted but modified. It is important to guide the inventory team to do POPs assessments in an integrated manner and that not different inventory teams approach the same stakeholders several time resulting in unwillingness of stakeholders to support due to non-coordinated multiple approaching of inventory teams.</w:t>
            </w:r>
          </w:p>
        </w:tc>
      </w:tr>
      <w:tr w:rsidR="00937122" w:rsidRPr="00DA284C" w14:paraId="28F4CF29" w14:textId="77777777" w:rsidTr="00DA284C">
        <w:tc>
          <w:tcPr>
            <w:tcW w:w="1098" w:type="dxa"/>
            <w:vAlign w:val="center"/>
          </w:tcPr>
          <w:p w14:paraId="5FF2612A" w14:textId="2ACD1579" w:rsidR="00937122" w:rsidRPr="00DA284C" w:rsidRDefault="00937122" w:rsidP="00937122">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70866E62" w14:textId="515F161C" w:rsidR="00937122" w:rsidRPr="00DA284C" w:rsidRDefault="00937122" w:rsidP="0093712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66</w:t>
            </w:r>
          </w:p>
        </w:tc>
        <w:tc>
          <w:tcPr>
            <w:tcW w:w="6372" w:type="dxa"/>
          </w:tcPr>
          <w:p w14:paraId="7045958B" w14:textId="0468962F" w:rsidR="00937122" w:rsidRPr="00DA284C" w:rsidRDefault="00937122" w:rsidP="00937122">
            <w:pPr>
              <w:pStyle w:val="CommentText"/>
              <w:rPr>
                <w:rFonts w:ascii="Times New Roman" w:hAnsi="Times New Roman" w:cs="Times New Roman"/>
              </w:rPr>
            </w:pPr>
            <w:r w:rsidRPr="00DA284C">
              <w:rPr>
                <w:rFonts w:ascii="Times New Roman" w:hAnsi="Times New Roman" w:cs="Times New Roman"/>
              </w:rPr>
              <w:t>If this is applied, what methodology would be used to specify standardized background levels?</w:t>
            </w:r>
          </w:p>
        </w:tc>
        <w:tc>
          <w:tcPr>
            <w:tcW w:w="3996" w:type="dxa"/>
          </w:tcPr>
          <w:p w14:paraId="3886DDB9" w14:textId="75D0FC39" w:rsidR="00937122" w:rsidRPr="00DA284C" w:rsidRDefault="00937122" w:rsidP="00937122">
            <w:pPr>
              <w:pStyle w:val="CommentText"/>
              <w:rPr>
                <w:rFonts w:ascii="Times New Roman" w:hAnsi="Times New Roman" w:cs="Times New Roman"/>
              </w:rPr>
            </w:pPr>
            <w:r w:rsidRPr="00DA284C">
              <w:rPr>
                <w:rFonts w:ascii="Times New Roman" w:hAnsi="Times New Roman" w:cs="Times New Roman"/>
              </w:rPr>
              <w:t>Background seems below 1 ng/g in different studies/regions.</w:t>
            </w:r>
          </w:p>
        </w:tc>
      </w:tr>
      <w:tr w:rsidR="00937122" w:rsidRPr="00DA284C" w14:paraId="2E48A9FE" w14:textId="77777777" w:rsidTr="00DA284C">
        <w:tc>
          <w:tcPr>
            <w:tcW w:w="1098" w:type="dxa"/>
            <w:vAlign w:val="center"/>
          </w:tcPr>
          <w:p w14:paraId="747F44A3" w14:textId="5A68B913" w:rsidR="00937122" w:rsidRPr="00DA284C" w:rsidRDefault="00937122" w:rsidP="00937122">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517919D9" w14:textId="776BB817" w:rsidR="00937122" w:rsidRPr="00DA284C" w:rsidRDefault="00937122" w:rsidP="0093712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67</w:t>
            </w:r>
          </w:p>
        </w:tc>
        <w:tc>
          <w:tcPr>
            <w:tcW w:w="6372" w:type="dxa"/>
          </w:tcPr>
          <w:p w14:paraId="2DE184C2" w14:textId="6D6FBA49" w:rsidR="00937122" w:rsidRPr="00DA284C" w:rsidRDefault="00937122" w:rsidP="00937122">
            <w:pPr>
              <w:pStyle w:val="CommentText"/>
              <w:rPr>
                <w:rFonts w:ascii="Times New Roman" w:hAnsi="Times New Roman" w:cs="Times New Roman"/>
              </w:rPr>
            </w:pPr>
            <w:r w:rsidRPr="00DA284C">
              <w:rPr>
                <w:rFonts w:ascii="Times New Roman" w:hAnsi="Times New Roman" w:cs="Times New Roman"/>
              </w:rPr>
              <w:t>Note that background levels would be different in each region.</w:t>
            </w:r>
          </w:p>
        </w:tc>
        <w:tc>
          <w:tcPr>
            <w:tcW w:w="3996" w:type="dxa"/>
          </w:tcPr>
          <w:p w14:paraId="3FAEC1AC" w14:textId="2F40C80F" w:rsidR="00937122" w:rsidRPr="00DA284C" w:rsidRDefault="00937122" w:rsidP="00937122">
            <w:pPr>
              <w:pStyle w:val="CommentText"/>
              <w:rPr>
                <w:rFonts w:ascii="Times New Roman" w:hAnsi="Times New Roman" w:cs="Times New Roman"/>
              </w:rPr>
            </w:pPr>
            <w:r w:rsidRPr="00DA284C">
              <w:rPr>
                <w:rFonts w:ascii="Times New Roman" w:hAnsi="Times New Roman" w:cs="Times New Roman"/>
              </w:rPr>
              <w:t>Considered and added information</w:t>
            </w:r>
          </w:p>
        </w:tc>
      </w:tr>
      <w:tr w:rsidR="00937122" w:rsidRPr="00DA284C" w14:paraId="4BEFA9A1" w14:textId="77777777" w:rsidTr="00DA284C">
        <w:tc>
          <w:tcPr>
            <w:tcW w:w="1098" w:type="dxa"/>
            <w:vAlign w:val="center"/>
          </w:tcPr>
          <w:p w14:paraId="76F71489" w14:textId="48B0D7DA" w:rsidR="00937122" w:rsidRPr="00DA284C" w:rsidRDefault="00937122" w:rsidP="00937122">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7FDBCC1E" w14:textId="74643D9E" w:rsidR="00937122" w:rsidRPr="00DA284C" w:rsidRDefault="00937122" w:rsidP="0093712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68</w:t>
            </w:r>
          </w:p>
        </w:tc>
        <w:tc>
          <w:tcPr>
            <w:tcW w:w="6372" w:type="dxa"/>
          </w:tcPr>
          <w:p w14:paraId="2E32A0F2" w14:textId="6AE7B2C3" w:rsidR="00937122" w:rsidRPr="00DA284C" w:rsidRDefault="00937122" w:rsidP="00937122">
            <w:pPr>
              <w:pStyle w:val="CommentText"/>
              <w:rPr>
                <w:rFonts w:ascii="Times New Roman" w:hAnsi="Times New Roman" w:cs="Times New Roman"/>
              </w:rPr>
            </w:pPr>
            <w:r w:rsidRPr="00DA284C">
              <w:rPr>
                <w:rFonts w:ascii="Times New Roman" w:hAnsi="Times New Roman" w:cs="Times New Roman"/>
              </w:rPr>
              <w:t>Please note that this sentence is incomplete</w:t>
            </w:r>
          </w:p>
        </w:tc>
        <w:tc>
          <w:tcPr>
            <w:tcW w:w="3996" w:type="dxa"/>
          </w:tcPr>
          <w:p w14:paraId="67553C1A" w14:textId="08C89EFD" w:rsidR="00937122" w:rsidRPr="00DA284C" w:rsidRDefault="00937122" w:rsidP="00937122">
            <w:pPr>
              <w:pStyle w:val="CommentText"/>
              <w:rPr>
                <w:rFonts w:ascii="Times New Roman" w:hAnsi="Times New Roman" w:cs="Times New Roman"/>
              </w:rPr>
            </w:pPr>
            <w:r w:rsidRPr="00DA284C">
              <w:rPr>
                <w:rFonts w:ascii="Times New Roman" w:hAnsi="Times New Roman" w:cs="Times New Roman"/>
              </w:rPr>
              <w:t>Sentence completed</w:t>
            </w:r>
          </w:p>
        </w:tc>
      </w:tr>
      <w:tr w:rsidR="00937122" w:rsidRPr="00DA284C" w14:paraId="6B690BBB" w14:textId="77777777" w:rsidTr="00DA284C">
        <w:tc>
          <w:tcPr>
            <w:tcW w:w="1098" w:type="dxa"/>
            <w:vAlign w:val="center"/>
          </w:tcPr>
          <w:p w14:paraId="52CF5CB2" w14:textId="0471345C" w:rsidR="00937122" w:rsidRPr="00DA284C" w:rsidRDefault="00937122" w:rsidP="00937122">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7823F0ED" w14:textId="4FEA4361" w:rsidR="00937122" w:rsidRPr="00DA284C" w:rsidRDefault="00937122" w:rsidP="0093712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69</w:t>
            </w:r>
          </w:p>
        </w:tc>
        <w:tc>
          <w:tcPr>
            <w:tcW w:w="6372" w:type="dxa"/>
          </w:tcPr>
          <w:p w14:paraId="15DEB341" w14:textId="6EED0D48" w:rsidR="00937122" w:rsidRPr="00DA284C" w:rsidRDefault="00937122" w:rsidP="00937122">
            <w:pPr>
              <w:pStyle w:val="CommentText"/>
              <w:rPr>
                <w:rFonts w:ascii="Times New Roman" w:hAnsi="Times New Roman" w:cs="Times New Roman"/>
              </w:rPr>
            </w:pPr>
            <w:r w:rsidRPr="00DA284C">
              <w:rPr>
                <w:rFonts w:ascii="Times New Roman" w:hAnsi="Times New Roman" w:cs="Times New Roman"/>
              </w:rPr>
              <w:t>We propose to remove this as there would be no contamination from EPS and XPS in buildings. HBCD is firmly incorporated in the PS foam matrix. As a result, it does not migrate easily out of the PS foam matrix and therefore exposure to humans and the environment and hence contamination does not occur.</w:t>
            </w:r>
          </w:p>
        </w:tc>
        <w:tc>
          <w:tcPr>
            <w:tcW w:w="3996" w:type="dxa"/>
          </w:tcPr>
          <w:p w14:paraId="574E0362" w14:textId="77777777" w:rsidR="008C1BEA" w:rsidRPr="00DA284C" w:rsidRDefault="00D9777C" w:rsidP="00937122">
            <w:pPr>
              <w:pStyle w:val="CommentText"/>
              <w:rPr>
                <w:rFonts w:ascii="Times New Roman" w:hAnsi="Times New Roman" w:cs="Times New Roman"/>
              </w:rPr>
            </w:pPr>
            <w:proofErr w:type="spellStart"/>
            <w:r w:rsidRPr="00DA284C">
              <w:rPr>
                <w:rFonts w:ascii="Times New Roman" w:hAnsi="Times New Roman" w:cs="Times New Roman"/>
              </w:rPr>
              <w:t>Desborough</w:t>
            </w:r>
            <w:proofErr w:type="spellEnd"/>
            <w:r w:rsidRPr="00DA284C">
              <w:rPr>
                <w:rFonts w:ascii="Times New Roman" w:hAnsi="Times New Roman" w:cs="Times New Roman"/>
              </w:rPr>
              <w:t xml:space="preserve"> (2011) found decreasing HBCD levels with increasing distance from building. </w:t>
            </w:r>
          </w:p>
          <w:p w14:paraId="1B8F8188" w14:textId="1DC87D5C" w:rsidR="00937122" w:rsidRPr="00DA284C" w:rsidRDefault="008C1BEA" w:rsidP="008C1BEA">
            <w:pPr>
              <w:pStyle w:val="CommentText"/>
              <w:rPr>
                <w:rFonts w:ascii="Times New Roman" w:hAnsi="Times New Roman" w:cs="Times New Roman"/>
              </w:rPr>
            </w:pPr>
            <w:r w:rsidRPr="00DA284C">
              <w:rPr>
                <w:rFonts w:ascii="Times New Roman" w:hAnsi="Times New Roman" w:cs="Times New Roman"/>
              </w:rPr>
              <w:t>Note: I</w:t>
            </w:r>
            <w:r w:rsidR="00D9777C" w:rsidRPr="00DA284C">
              <w:rPr>
                <w:rFonts w:ascii="Times New Roman" w:hAnsi="Times New Roman" w:cs="Times New Roman"/>
              </w:rPr>
              <w:t xml:space="preserve">ndustry </w:t>
            </w:r>
            <w:r w:rsidRPr="00DA284C">
              <w:rPr>
                <w:rFonts w:ascii="Times New Roman" w:hAnsi="Times New Roman" w:cs="Times New Roman"/>
              </w:rPr>
              <w:t>could contribute with</w:t>
            </w:r>
            <w:r w:rsidR="00D9777C" w:rsidRPr="00DA284C">
              <w:rPr>
                <w:rFonts w:ascii="Times New Roman" w:hAnsi="Times New Roman" w:cs="Times New Roman"/>
              </w:rPr>
              <w:t xml:space="preserve"> more studies on this</w:t>
            </w:r>
            <w:r w:rsidRPr="00DA284C">
              <w:rPr>
                <w:rFonts w:ascii="Times New Roman" w:hAnsi="Times New Roman" w:cs="Times New Roman"/>
              </w:rPr>
              <w:t xml:space="preserve"> subject</w:t>
            </w:r>
            <w:r w:rsidR="00D9777C" w:rsidRPr="00DA284C">
              <w:rPr>
                <w:rFonts w:ascii="Times New Roman" w:hAnsi="Times New Roman" w:cs="Times New Roman"/>
              </w:rPr>
              <w:t>.</w:t>
            </w:r>
          </w:p>
        </w:tc>
      </w:tr>
      <w:tr w:rsidR="00DC71FE" w:rsidRPr="00DA284C" w14:paraId="0FAF130F" w14:textId="77777777" w:rsidTr="00DA284C">
        <w:tc>
          <w:tcPr>
            <w:tcW w:w="1098" w:type="dxa"/>
            <w:vAlign w:val="center"/>
          </w:tcPr>
          <w:p w14:paraId="643148E8" w14:textId="490773B8" w:rsidR="00DC71FE" w:rsidRPr="00DA284C" w:rsidRDefault="00DC71FE" w:rsidP="00DC71FE">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51C6D242" w14:textId="3582882D" w:rsidR="00DC71FE" w:rsidRPr="00DA284C" w:rsidRDefault="00DC71FE" w:rsidP="00DC71FE">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70</w:t>
            </w:r>
          </w:p>
        </w:tc>
        <w:tc>
          <w:tcPr>
            <w:tcW w:w="6372" w:type="dxa"/>
          </w:tcPr>
          <w:p w14:paraId="537D0FFB" w14:textId="00CED200" w:rsidR="00DC71FE" w:rsidRPr="00DA284C" w:rsidRDefault="00DC71FE" w:rsidP="00DC71FE">
            <w:pPr>
              <w:pStyle w:val="CommentText"/>
              <w:rPr>
                <w:rFonts w:ascii="Times New Roman" w:hAnsi="Times New Roman" w:cs="Times New Roman"/>
              </w:rPr>
            </w:pPr>
            <w:r w:rsidRPr="00DA284C">
              <w:rPr>
                <w:rFonts w:ascii="Times New Roman" w:hAnsi="Times New Roman" w:cs="Times New Roman"/>
              </w:rPr>
              <w:t>Please note that HBCD is not used in EPS in furniture</w:t>
            </w:r>
          </w:p>
        </w:tc>
        <w:tc>
          <w:tcPr>
            <w:tcW w:w="3996" w:type="dxa"/>
          </w:tcPr>
          <w:p w14:paraId="7FDB007F" w14:textId="1566595B" w:rsidR="00DC71FE" w:rsidRPr="00DA284C" w:rsidRDefault="00DC71FE" w:rsidP="008C1BEA">
            <w:pPr>
              <w:pStyle w:val="CommentText"/>
              <w:rPr>
                <w:rFonts w:ascii="Times New Roman" w:hAnsi="Times New Roman" w:cs="Times New Roman"/>
              </w:rPr>
            </w:pPr>
            <w:r w:rsidRPr="00DA284C">
              <w:rPr>
                <w:rFonts w:ascii="Times New Roman" w:hAnsi="Times New Roman" w:cs="Times New Roman"/>
              </w:rPr>
              <w:t>This is a global guidance and need</w:t>
            </w:r>
            <w:r w:rsidR="008C1BEA" w:rsidRPr="00DA284C">
              <w:rPr>
                <w:rFonts w:ascii="Times New Roman" w:hAnsi="Times New Roman" w:cs="Times New Roman"/>
              </w:rPr>
              <w:t>s</w:t>
            </w:r>
            <w:r w:rsidRPr="00DA284C">
              <w:rPr>
                <w:rFonts w:ascii="Times New Roman" w:hAnsi="Times New Roman" w:cs="Times New Roman"/>
              </w:rPr>
              <w:t xml:space="preserve"> to consider other regions. </w:t>
            </w:r>
            <w:r w:rsidR="008C1BEA" w:rsidRPr="00DA284C">
              <w:rPr>
                <w:rFonts w:ascii="Times New Roman" w:hAnsi="Times New Roman" w:cs="Times New Roman"/>
              </w:rPr>
              <w:t xml:space="preserve">For example, furniture used in one region may have been imported </w:t>
            </w:r>
            <w:r w:rsidRPr="00DA284C">
              <w:rPr>
                <w:rFonts w:ascii="Times New Roman" w:hAnsi="Times New Roman" w:cs="Times New Roman"/>
              </w:rPr>
              <w:t xml:space="preserve">from other regions </w:t>
            </w:r>
            <w:r w:rsidR="008C1BEA" w:rsidRPr="00DA284C">
              <w:rPr>
                <w:rFonts w:ascii="Times New Roman" w:hAnsi="Times New Roman" w:cs="Times New Roman"/>
              </w:rPr>
              <w:t xml:space="preserve">where </w:t>
            </w:r>
            <w:r w:rsidRPr="00DA284C">
              <w:rPr>
                <w:rFonts w:ascii="Times New Roman" w:hAnsi="Times New Roman" w:cs="Times New Roman"/>
              </w:rPr>
              <w:t xml:space="preserve">PS </w:t>
            </w:r>
            <w:r w:rsidR="008C1BEA" w:rsidRPr="00DA284C">
              <w:rPr>
                <w:rFonts w:ascii="Times New Roman" w:hAnsi="Times New Roman" w:cs="Times New Roman"/>
              </w:rPr>
              <w:t xml:space="preserve">might have been </w:t>
            </w:r>
            <w:r w:rsidRPr="00DA284C">
              <w:rPr>
                <w:rFonts w:ascii="Times New Roman" w:hAnsi="Times New Roman" w:cs="Times New Roman"/>
              </w:rPr>
              <w:t>included</w:t>
            </w:r>
          </w:p>
        </w:tc>
      </w:tr>
      <w:tr w:rsidR="00DC71FE" w:rsidRPr="00DA284C" w14:paraId="108594D0" w14:textId="77777777" w:rsidTr="00DA284C">
        <w:tc>
          <w:tcPr>
            <w:tcW w:w="1098" w:type="dxa"/>
            <w:vAlign w:val="center"/>
          </w:tcPr>
          <w:p w14:paraId="704B6E95" w14:textId="039DFC3E" w:rsidR="00DC71FE" w:rsidRPr="00DA284C" w:rsidRDefault="00DC71FE" w:rsidP="00DC71FE">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HBCD Industry </w:t>
            </w:r>
            <w:r w:rsidRPr="00DA284C">
              <w:rPr>
                <w:rFonts w:ascii="Times New Roman" w:eastAsia="Calibri" w:hAnsi="Times New Roman" w:cs="Times New Roman"/>
                <w:color w:val="000000"/>
                <w:sz w:val="20"/>
                <w:szCs w:val="20"/>
              </w:rPr>
              <w:lastRenderedPageBreak/>
              <w:t>group</w:t>
            </w:r>
          </w:p>
        </w:tc>
        <w:tc>
          <w:tcPr>
            <w:tcW w:w="1710" w:type="dxa"/>
            <w:vAlign w:val="center"/>
          </w:tcPr>
          <w:p w14:paraId="18DE4384" w14:textId="2FCD0F78" w:rsidR="00DC71FE" w:rsidRPr="00DA284C" w:rsidRDefault="00DC71FE" w:rsidP="00DC71FE">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Comment A 71</w:t>
            </w:r>
          </w:p>
        </w:tc>
        <w:tc>
          <w:tcPr>
            <w:tcW w:w="6372" w:type="dxa"/>
          </w:tcPr>
          <w:p w14:paraId="21D0DC52" w14:textId="315B411C" w:rsidR="00DC71FE" w:rsidRPr="00DA284C" w:rsidRDefault="00DC71FE" w:rsidP="00DC71FE">
            <w:pPr>
              <w:pStyle w:val="CommentText"/>
              <w:rPr>
                <w:rFonts w:ascii="Times New Roman" w:hAnsi="Times New Roman" w:cs="Times New Roman"/>
              </w:rPr>
            </w:pPr>
            <w:r w:rsidRPr="00DA284C">
              <w:rPr>
                <w:rFonts w:ascii="Times New Roman" w:hAnsi="Times New Roman" w:cs="Times New Roman"/>
              </w:rPr>
              <w:t>It is not clear to us which stakeholder this refers to</w:t>
            </w:r>
          </w:p>
        </w:tc>
        <w:tc>
          <w:tcPr>
            <w:tcW w:w="3996" w:type="dxa"/>
          </w:tcPr>
          <w:p w14:paraId="64A1068F" w14:textId="0D5A6833" w:rsidR="00DC71FE" w:rsidRPr="00DA284C" w:rsidRDefault="00DC71FE" w:rsidP="00DC71FE">
            <w:pPr>
              <w:pStyle w:val="CommentText"/>
              <w:rPr>
                <w:rFonts w:ascii="Times New Roman" w:hAnsi="Times New Roman" w:cs="Times New Roman"/>
              </w:rPr>
            </w:pPr>
            <w:r w:rsidRPr="00DA284C">
              <w:rPr>
                <w:rFonts w:ascii="Times New Roman" w:hAnsi="Times New Roman" w:cs="Times New Roman"/>
              </w:rPr>
              <w:t>Deleted</w:t>
            </w:r>
          </w:p>
        </w:tc>
      </w:tr>
      <w:tr w:rsidR="00DC71FE" w:rsidRPr="00DA284C" w14:paraId="4F949C00" w14:textId="77777777" w:rsidTr="00DA284C">
        <w:tc>
          <w:tcPr>
            <w:tcW w:w="1098" w:type="dxa"/>
            <w:vAlign w:val="center"/>
          </w:tcPr>
          <w:p w14:paraId="085D048F" w14:textId="55BB4710" w:rsidR="00DC71FE" w:rsidRPr="00DA284C" w:rsidRDefault="00DC71FE" w:rsidP="00DC71FE">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HBCD Industry group</w:t>
            </w:r>
          </w:p>
        </w:tc>
        <w:tc>
          <w:tcPr>
            <w:tcW w:w="1710" w:type="dxa"/>
            <w:vAlign w:val="center"/>
          </w:tcPr>
          <w:p w14:paraId="7384A049" w14:textId="1E0CA036" w:rsidR="00DC71FE" w:rsidRPr="00DA284C" w:rsidRDefault="00DC71FE" w:rsidP="00DC71FE">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72</w:t>
            </w:r>
          </w:p>
        </w:tc>
        <w:tc>
          <w:tcPr>
            <w:tcW w:w="6372" w:type="dxa"/>
          </w:tcPr>
          <w:p w14:paraId="42061584" w14:textId="70078F43" w:rsidR="00DC71FE" w:rsidRPr="00DA284C" w:rsidRDefault="00DC71FE" w:rsidP="00DC71FE">
            <w:pPr>
              <w:pStyle w:val="CommentText"/>
              <w:rPr>
                <w:rFonts w:ascii="Times New Roman" w:hAnsi="Times New Roman" w:cs="Times New Roman"/>
              </w:rPr>
            </w:pPr>
            <w:r w:rsidRPr="00DA284C">
              <w:rPr>
                <w:rFonts w:ascii="Times New Roman" w:hAnsi="Times New Roman" w:cs="Times New Roman"/>
              </w:rPr>
              <w:t>It is not clear to us how oil producing companies could be relevant in this context</w:t>
            </w:r>
          </w:p>
        </w:tc>
        <w:tc>
          <w:tcPr>
            <w:tcW w:w="3996" w:type="dxa"/>
          </w:tcPr>
          <w:p w14:paraId="7E7452AC" w14:textId="34F7EA9D" w:rsidR="00DC71FE" w:rsidRPr="00DA284C" w:rsidRDefault="00DC71FE" w:rsidP="00DC71FE">
            <w:pPr>
              <w:pStyle w:val="CommentText"/>
              <w:rPr>
                <w:rFonts w:ascii="Times New Roman" w:hAnsi="Times New Roman" w:cs="Times New Roman"/>
              </w:rPr>
            </w:pPr>
            <w:r w:rsidRPr="00DA284C">
              <w:rPr>
                <w:rFonts w:ascii="Times New Roman" w:hAnsi="Times New Roman" w:cs="Times New Roman"/>
              </w:rPr>
              <w:t>Deleted</w:t>
            </w:r>
          </w:p>
        </w:tc>
      </w:tr>
      <w:tr w:rsidR="00DC71FE" w:rsidRPr="00DA284C" w14:paraId="392D8ECC" w14:textId="77777777" w:rsidTr="00DA284C">
        <w:tc>
          <w:tcPr>
            <w:tcW w:w="1098" w:type="dxa"/>
            <w:vAlign w:val="center"/>
          </w:tcPr>
          <w:p w14:paraId="6D5D2D6C" w14:textId="397C8BE2" w:rsidR="00DC71FE" w:rsidRPr="00DA284C" w:rsidRDefault="00DC71FE" w:rsidP="00DC71FE">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2AA47076" w14:textId="6269E220" w:rsidR="00DC71FE" w:rsidRPr="00DA284C" w:rsidRDefault="00DC71FE" w:rsidP="00DC71FE">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73</w:t>
            </w:r>
          </w:p>
        </w:tc>
        <w:tc>
          <w:tcPr>
            <w:tcW w:w="6372" w:type="dxa"/>
          </w:tcPr>
          <w:p w14:paraId="61A2D867" w14:textId="77777777" w:rsidR="00DC71FE" w:rsidRPr="00DA284C" w:rsidRDefault="00DC71FE" w:rsidP="00DC71FE">
            <w:pPr>
              <w:pStyle w:val="CommentText"/>
              <w:rPr>
                <w:rFonts w:ascii="Times New Roman" w:hAnsi="Times New Roman" w:cs="Times New Roman"/>
              </w:rPr>
            </w:pPr>
            <w:r w:rsidRPr="00DA284C">
              <w:rPr>
                <w:rFonts w:ascii="Times New Roman" w:hAnsi="Times New Roman" w:cs="Times New Roman"/>
              </w:rPr>
              <w:t>Please include a reference for this statement.</w:t>
            </w:r>
          </w:p>
          <w:p w14:paraId="017B2BD3" w14:textId="71F49B6F" w:rsidR="00DC71FE" w:rsidRPr="00DA284C" w:rsidRDefault="00DC71FE" w:rsidP="00DC71FE">
            <w:pPr>
              <w:pStyle w:val="CommentText"/>
              <w:rPr>
                <w:rFonts w:ascii="Times New Roman" w:hAnsi="Times New Roman" w:cs="Times New Roman"/>
              </w:rPr>
            </w:pPr>
          </w:p>
        </w:tc>
        <w:tc>
          <w:tcPr>
            <w:tcW w:w="3996" w:type="dxa"/>
          </w:tcPr>
          <w:p w14:paraId="6D4CDFAB" w14:textId="50C077CB" w:rsidR="00DC71FE" w:rsidRPr="00DA284C" w:rsidRDefault="00DC71FE" w:rsidP="00DC71FE">
            <w:pPr>
              <w:pStyle w:val="CommentText"/>
              <w:rPr>
                <w:rFonts w:ascii="Times New Roman" w:hAnsi="Times New Roman" w:cs="Times New Roman"/>
              </w:rPr>
            </w:pPr>
            <w:r w:rsidRPr="00DA284C">
              <w:rPr>
                <w:rFonts w:ascii="Times New Roman" w:hAnsi="Times New Roman" w:cs="Times New Roman"/>
              </w:rPr>
              <w:t>References were added</w:t>
            </w:r>
          </w:p>
        </w:tc>
      </w:tr>
      <w:tr w:rsidR="00DC71FE" w:rsidRPr="00DA284C" w14:paraId="2E76DCF8" w14:textId="77777777" w:rsidTr="00DA284C">
        <w:tc>
          <w:tcPr>
            <w:tcW w:w="1098" w:type="dxa"/>
            <w:vAlign w:val="center"/>
          </w:tcPr>
          <w:p w14:paraId="3DDE5628" w14:textId="072DEA29" w:rsidR="00DC71FE" w:rsidRPr="00DA284C" w:rsidRDefault="00DC71FE" w:rsidP="00DC71FE">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159C13FA" w14:textId="37AF8AF1" w:rsidR="00DC71FE" w:rsidRPr="00DA284C" w:rsidRDefault="00DC71FE" w:rsidP="00DC71FE">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 74</w:t>
            </w:r>
          </w:p>
        </w:tc>
        <w:tc>
          <w:tcPr>
            <w:tcW w:w="6372" w:type="dxa"/>
          </w:tcPr>
          <w:p w14:paraId="1FB71053" w14:textId="554084D6" w:rsidR="00DC71FE" w:rsidRPr="00DA284C" w:rsidRDefault="00DC71FE" w:rsidP="00DC71FE">
            <w:pPr>
              <w:pStyle w:val="CommentText"/>
              <w:rPr>
                <w:rFonts w:ascii="Times New Roman" w:hAnsi="Times New Roman" w:cs="Times New Roman"/>
              </w:rPr>
            </w:pPr>
            <w:r w:rsidRPr="00DA284C">
              <w:rPr>
                <w:rFonts w:ascii="Times New Roman" w:hAnsi="Times New Roman" w:cs="Times New Roman"/>
              </w:rPr>
              <w:t xml:space="preserve">As mentioned above, HBCD is firmly incorporated in the PS foam matrix. As a result, it does not migrate easily out of the PS foam matrix and therefore exposure to humans and the environment and hence contamination does not occur. Therefore, the recommendations included in this section are not appropriate for HBCD-containing PS foams. We recommend </w:t>
            </w:r>
            <w:proofErr w:type="gramStart"/>
            <w:r w:rsidRPr="00DA284C">
              <w:rPr>
                <w:rFonts w:ascii="Times New Roman" w:hAnsi="Times New Roman" w:cs="Times New Roman"/>
              </w:rPr>
              <w:t>to split</w:t>
            </w:r>
            <w:proofErr w:type="gramEnd"/>
            <w:r w:rsidRPr="00DA284C">
              <w:rPr>
                <w:rFonts w:ascii="Times New Roman" w:hAnsi="Times New Roman" w:cs="Times New Roman"/>
              </w:rPr>
              <w:t xml:space="preserve"> the section in two parts: one relating to HBCD production or direct use of the chemical and one for HBCD in polymer matrices.</w:t>
            </w:r>
          </w:p>
        </w:tc>
        <w:tc>
          <w:tcPr>
            <w:tcW w:w="3996" w:type="dxa"/>
          </w:tcPr>
          <w:p w14:paraId="4CFA03F6" w14:textId="20EC13EB" w:rsidR="00DC71FE" w:rsidRPr="00DA284C" w:rsidRDefault="00DC71FE" w:rsidP="00DC71FE">
            <w:pPr>
              <w:pStyle w:val="CommentText"/>
              <w:rPr>
                <w:rFonts w:ascii="Times New Roman" w:hAnsi="Times New Roman" w:cs="Times New Roman"/>
              </w:rPr>
            </w:pPr>
            <w:r w:rsidRPr="00DA284C">
              <w:rPr>
                <w:rFonts w:ascii="Times New Roman" w:hAnsi="Times New Roman" w:cs="Times New Roman"/>
              </w:rPr>
              <w:t xml:space="preserve">The contaminated site assessment is suggested for the HBCD life cycle. </w:t>
            </w:r>
            <w:proofErr w:type="spellStart"/>
            <w:r w:rsidRPr="00DA284C">
              <w:rPr>
                <w:rFonts w:ascii="Times New Roman" w:hAnsi="Times New Roman" w:cs="Times New Roman"/>
              </w:rPr>
              <w:t>Therf</w:t>
            </w:r>
            <w:r w:rsidR="008C1BEA" w:rsidRPr="00DA284C">
              <w:rPr>
                <w:rFonts w:ascii="Times New Roman" w:hAnsi="Times New Roman" w:cs="Times New Roman"/>
              </w:rPr>
              <w:t>e</w:t>
            </w:r>
            <w:r w:rsidRPr="00DA284C">
              <w:rPr>
                <w:rFonts w:ascii="Times New Roman" w:hAnsi="Times New Roman" w:cs="Times New Roman"/>
              </w:rPr>
              <w:t>ore</w:t>
            </w:r>
            <w:proofErr w:type="spellEnd"/>
            <w:r w:rsidRPr="00DA284C">
              <w:rPr>
                <w:rFonts w:ascii="Times New Roman" w:hAnsi="Times New Roman" w:cs="Times New Roman"/>
              </w:rPr>
              <w:t xml:space="preserve"> it is not useful to split it in two section</w:t>
            </w:r>
            <w:r w:rsidR="008C1BEA" w:rsidRPr="00DA284C">
              <w:rPr>
                <w:rFonts w:ascii="Times New Roman" w:hAnsi="Times New Roman" w:cs="Times New Roman"/>
              </w:rPr>
              <w:t>s</w:t>
            </w:r>
            <w:r w:rsidRPr="00DA284C">
              <w:rPr>
                <w:rFonts w:ascii="Times New Roman" w:hAnsi="Times New Roman" w:cs="Times New Roman"/>
              </w:rPr>
              <w:t xml:space="preserve">. HBCD in polymers can also be released in increased levels in fires and end of life. In a first </w:t>
            </w:r>
            <w:proofErr w:type="spellStart"/>
            <w:r w:rsidRPr="00DA284C">
              <w:rPr>
                <w:rFonts w:ascii="Times New Roman" w:hAnsi="Times New Roman" w:cs="Times New Roman"/>
              </w:rPr>
              <w:t>transec</w:t>
            </w:r>
            <w:proofErr w:type="spellEnd"/>
            <w:r w:rsidRPr="00DA284C">
              <w:rPr>
                <w:rFonts w:ascii="Times New Roman" w:hAnsi="Times New Roman" w:cs="Times New Roman"/>
              </w:rPr>
              <w:t xml:space="preserve"> study of a building in UK found decreasing HBCD levels with increasing distance from a house indicating HBCD release impact from the house. Similar findings are made for houses with PCBs sealants.</w:t>
            </w:r>
          </w:p>
        </w:tc>
      </w:tr>
      <w:tr w:rsidR="00E928BC" w:rsidRPr="00DA284C" w14:paraId="41C1FB68" w14:textId="77777777" w:rsidTr="00DA284C">
        <w:tc>
          <w:tcPr>
            <w:tcW w:w="1098" w:type="dxa"/>
            <w:vAlign w:val="center"/>
          </w:tcPr>
          <w:p w14:paraId="1796AFA8" w14:textId="33CB8DB5" w:rsidR="00E928BC" w:rsidRPr="00DA284C" w:rsidRDefault="00E928BC" w:rsidP="00E928B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4BBEFE1E" w14:textId="7927B13E" w:rsidR="00E928BC" w:rsidRPr="00DA284C" w:rsidRDefault="00E928BC" w:rsidP="00E928B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75</w:t>
            </w:r>
          </w:p>
          <w:p w14:paraId="764D2C53" w14:textId="77777777" w:rsidR="00E928BC" w:rsidRPr="00DA284C" w:rsidRDefault="00E928BC" w:rsidP="00E928BC">
            <w:pPr>
              <w:rPr>
                <w:rFonts w:ascii="Times New Roman" w:eastAsia="Calibri" w:hAnsi="Times New Roman" w:cs="Times New Roman"/>
                <w:color w:val="000000"/>
                <w:sz w:val="20"/>
                <w:szCs w:val="20"/>
              </w:rPr>
            </w:pPr>
          </w:p>
          <w:p w14:paraId="0ADD78C1" w14:textId="23083AFD" w:rsidR="00E928BC" w:rsidRPr="00DA284C" w:rsidRDefault="00E928BC" w:rsidP="00E928B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References on contaminated sites</w:t>
            </w:r>
          </w:p>
        </w:tc>
        <w:tc>
          <w:tcPr>
            <w:tcW w:w="6372" w:type="dxa"/>
          </w:tcPr>
          <w:p w14:paraId="6D6E4AD8" w14:textId="0DCBB469" w:rsidR="00E928BC" w:rsidRPr="00DA284C" w:rsidRDefault="00E928BC" w:rsidP="00E928BC">
            <w:pPr>
              <w:pStyle w:val="CommentText"/>
              <w:rPr>
                <w:rFonts w:ascii="Times New Roman" w:hAnsi="Times New Roman" w:cs="Times New Roman"/>
              </w:rPr>
            </w:pPr>
            <w:r w:rsidRPr="00DA284C">
              <w:rPr>
                <w:rFonts w:ascii="Times New Roman" w:hAnsi="Times New Roman" w:cs="Times New Roman"/>
              </w:rPr>
              <w:t>Note that these publications refer to the time before HBCD was restricted and may therefore be out of date.</w:t>
            </w:r>
          </w:p>
        </w:tc>
        <w:tc>
          <w:tcPr>
            <w:tcW w:w="3996" w:type="dxa"/>
          </w:tcPr>
          <w:p w14:paraId="3B3A2C4B" w14:textId="5AD4D1F8" w:rsidR="00E928BC" w:rsidRPr="00DA284C" w:rsidRDefault="00E928BC" w:rsidP="00E928BC">
            <w:pPr>
              <w:pStyle w:val="CommentText"/>
              <w:rPr>
                <w:rFonts w:ascii="Times New Roman" w:hAnsi="Times New Roman" w:cs="Times New Roman"/>
              </w:rPr>
            </w:pPr>
            <w:r w:rsidRPr="00DA284C">
              <w:rPr>
                <w:rFonts w:ascii="Times New Roman" w:hAnsi="Times New Roman" w:cs="Times New Roman"/>
              </w:rPr>
              <w:t xml:space="preserve">POPs are persistent and are not degrading quickly in the environment. Therefore all studies documenting contamination around sites are relevant and cannot be out of date. Only if at sites remediation projects would have been implemented this need to be updated. We have looked for papers on remediation of HBCD contamination around production sites - which are e.g. available for PCB contaminated sites or PFOS contaminated sites - but have not found remediation projects on HBCD contaminated sites around production sites. </w:t>
            </w:r>
          </w:p>
        </w:tc>
      </w:tr>
      <w:tr w:rsidR="00E928BC" w:rsidRPr="00DA284C" w14:paraId="065B187B" w14:textId="77777777" w:rsidTr="00DA284C">
        <w:tc>
          <w:tcPr>
            <w:tcW w:w="1098" w:type="dxa"/>
            <w:vAlign w:val="center"/>
          </w:tcPr>
          <w:p w14:paraId="7EF01A31" w14:textId="77777777" w:rsidR="00E928BC" w:rsidRPr="00DA284C" w:rsidRDefault="00E928BC" w:rsidP="009C5232">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6FC6DDD4" w14:textId="2E7915FC" w:rsidR="00E928BC" w:rsidRPr="00DA284C" w:rsidRDefault="00E928BC" w:rsidP="009C523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A76</w:t>
            </w:r>
          </w:p>
          <w:p w14:paraId="5C29D0F8" w14:textId="77777777" w:rsidR="00E928BC" w:rsidRPr="00DA284C" w:rsidRDefault="00E928BC" w:rsidP="009C5232">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Contaminated sites from sludge application</w:t>
            </w:r>
          </w:p>
        </w:tc>
        <w:tc>
          <w:tcPr>
            <w:tcW w:w="6372" w:type="dxa"/>
          </w:tcPr>
          <w:p w14:paraId="4B42AE02" w14:textId="77777777" w:rsidR="00E928BC" w:rsidRPr="00DA284C" w:rsidRDefault="00E928BC" w:rsidP="009C5232">
            <w:pPr>
              <w:pStyle w:val="CommentText"/>
              <w:rPr>
                <w:rFonts w:ascii="Times New Roman" w:hAnsi="Times New Roman" w:cs="Times New Roman"/>
              </w:rPr>
            </w:pPr>
            <w:r w:rsidRPr="00DA284C">
              <w:rPr>
                <w:rFonts w:ascii="Times New Roman" w:hAnsi="Times New Roman" w:cs="Times New Roman"/>
              </w:rPr>
              <w:t>Can you please provide a reference?</w:t>
            </w:r>
          </w:p>
        </w:tc>
        <w:tc>
          <w:tcPr>
            <w:tcW w:w="3996" w:type="dxa"/>
          </w:tcPr>
          <w:p w14:paraId="581A5C7D" w14:textId="3DB5BF96" w:rsidR="00E928BC" w:rsidRPr="00DA284C" w:rsidRDefault="00E928BC" w:rsidP="00E928BC">
            <w:pPr>
              <w:pStyle w:val="CommentText"/>
              <w:rPr>
                <w:rFonts w:ascii="Times New Roman" w:hAnsi="Times New Roman" w:cs="Times New Roman"/>
              </w:rPr>
            </w:pPr>
            <w:r w:rsidRPr="00DA284C">
              <w:rPr>
                <w:rFonts w:ascii="Times New Roman" w:hAnsi="Times New Roman" w:cs="Times New Roman"/>
              </w:rPr>
              <w:t xml:space="preserve">For production sites and use sites of HBCD investigations on applied sludge have not been done or reported. Detailed HBCD inventories are starting now. However for other POPs production sites the contamination from applied sludge has already been demonstrated. </w:t>
            </w:r>
            <w:r w:rsidRPr="00DA284C">
              <w:rPr>
                <w:rFonts w:ascii="Times New Roman" w:hAnsi="Times New Roman" w:cs="Times New Roman"/>
              </w:rPr>
              <w:lastRenderedPageBreak/>
              <w:t>We have added two references in this respect.</w:t>
            </w:r>
          </w:p>
        </w:tc>
      </w:tr>
      <w:tr w:rsidR="0005718C" w:rsidRPr="00DA284C" w14:paraId="6F546C6B" w14:textId="77777777" w:rsidTr="00DA284C">
        <w:tc>
          <w:tcPr>
            <w:tcW w:w="1098" w:type="dxa"/>
            <w:vAlign w:val="center"/>
          </w:tcPr>
          <w:p w14:paraId="71D9A817" w14:textId="4F303F4A" w:rsidR="0005718C" w:rsidRPr="00DA284C" w:rsidRDefault="0005718C" w:rsidP="0005718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HBCD Industry Group</w:t>
            </w:r>
          </w:p>
        </w:tc>
        <w:tc>
          <w:tcPr>
            <w:tcW w:w="1710" w:type="dxa"/>
            <w:vAlign w:val="center"/>
          </w:tcPr>
          <w:p w14:paraId="08F8E988" w14:textId="451D681C"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A77</w:t>
            </w:r>
          </w:p>
          <w:p w14:paraId="46127E4E" w14:textId="142FE10D" w:rsidR="0005718C" w:rsidRPr="00DA284C" w:rsidRDefault="0005718C" w:rsidP="0005718C">
            <w:pPr>
              <w:rPr>
                <w:rFonts w:ascii="Times New Roman" w:eastAsia="Calibri" w:hAnsi="Times New Roman" w:cs="Times New Roman"/>
                <w:color w:val="000000"/>
                <w:sz w:val="20"/>
                <w:szCs w:val="20"/>
              </w:rPr>
            </w:pPr>
          </w:p>
        </w:tc>
        <w:tc>
          <w:tcPr>
            <w:tcW w:w="6372" w:type="dxa"/>
          </w:tcPr>
          <w:p w14:paraId="4A9CE337" w14:textId="77777777"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To our knowledge there is no proven direct relationship between HBCD containing EPS and XPS used at specific sites and soil impact.</w:t>
            </w:r>
          </w:p>
          <w:p w14:paraId="4E844B3B" w14:textId="77777777" w:rsidR="0005718C" w:rsidRPr="00DA284C" w:rsidRDefault="0005718C" w:rsidP="0005718C">
            <w:pPr>
              <w:pStyle w:val="CommentText"/>
              <w:rPr>
                <w:rFonts w:ascii="Times New Roman" w:hAnsi="Times New Roman" w:cs="Times New Roman"/>
              </w:rPr>
            </w:pPr>
          </w:p>
        </w:tc>
        <w:tc>
          <w:tcPr>
            <w:tcW w:w="3996" w:type="dxa"/>
          </w:tcPr>
          <w:p w14:paraId="3998A649" w14:textId="3FE0E981"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 xml:space="preserve">Response: In a first </w:t>
            </w:r>
            <w:proofErr w:type="spellStart"/>
            <w:r w:rsidRPr="00DA284C">
              <w:rPr>
                <w:rFonts w:ascii="Times New Roman" w:hAnsi="Times New Roman" w:cs="Times New Roman"/>
              </w:rPr>
              <w:t>transec</w:t>
            </w:r>
            <w:proofErr w:type="spellEnd"/>
            <w:r w:rsidRPr="00DA284C">
              <w:rPr>
                <w:rFonts w:ascii="Times New Roman" w:hAnsi="Times New Roman" w:cs="Times New Roman"/>
              </w:rPr>
              <w:t xml:space="preserve"> study of a building in UK found decreasing HBCD levels with increasing distance from a house indicating HBCD release impact from the house. Similar findings are made for houses with PCBs sealants.</w:t>
            </w:r>
          </w:p>
          <w:p w14:paraId="4446E88E" w14:textId="77777777" w:rsidR="0005718C" w:rsidRPr="00DA284C" w:rsidRDefault="0005718C" w:rsidP="0005718C">
            <w:pPr>
              <w:pStyle w:val="CommentText"/>
              <w:rPr>
                <w:rFonts w:ascii="Times New Roman" w:hAnsi="Times New Roman" w:cs="Times New Roman"/>
              </w:rPr>
            </w:pPr>
          </w:p>
        </w:tc>
      </w:tr>
      <w:tr w:rsidR="0005718C" w:rsidRPr="00DA284C" w14:paraId="46CABAFF" w14:textId="77777777" w:rsidTr="00DA284C">
        <w:tc>
          <w:tcPr>
            <w:tcW w:w="1098" w:type="dxa"/>
            <w:vAlign w:val="center"/>
          </w:tcPr>
          <w:p w14:paraId="0F5858CB" w14:textId="15592804" w:rsidR="0005718C" w:rsidRPr="00DA284C" w:rsidRDefault="0005718C" w:rsidP="0005718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1860CD24" w14:textId="1C30D323"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A78</w:t>
            </w:r>
          </w:p>
          <w:p w14:paraId="4B532442" w14:textId="54AA8D95"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Contaminated sites from sludge application</w:t>
            </w:r>
          </w:p>
        </w:tc>
        <w:tc>
          <w:tcPr>
            <w:tcW w:w="6372" w:type="dxa"/>
          </w:tcPr>
          <w:p w14:paraId="4FA2E0E0" w14:textId="277870DC"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Please note that in specific applications of HBCD many of these elements will not apply</w:t>
            </w:r>
          </w:p>
        </w:tc>
        <w:tc>
          <w:tcPr>
            <w:tcW w:w="3996" w:type="dxa"/>
          </w:tcPr>
          <w:p w14:paraId="3699D69B" w14:textId="53AA049A"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Considered and added “may”</w:t>
            </w:r>
          </w:p>
        </w:tc>
      </w:tr>
      <w:tr w:rsidR="0005718C" w:rsidRPr="00DA284C" w14:paraId="74B7F651" w14:textId="77777777" w:rsidTr="00DA284C">
        <w:tc>
          <w:tcPr>
            <w:tcW w:w="1098" w:type="dxa"/>
            <w:vAlign w:val="center"/>
          </w:tcPr>
          <w:p w14:paraId="2C6CBAF8" w14:textId="39FBA3EE" w:rsidR="0005718C" w:rsidRPr="00DA284C" w:rsidRDefault="0005718C" w:rsidP="0005718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05CCB157" w14:textId="2B526123"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A79</w:t>
            </w:r>
          </w:p>
          <w:p w14:paraId="624D91E3" w14:textId="12654F90" w:rsidR="0005718C" w:rsidRPr="00DA284C" w:rsidRDefault="0005718C" w:rsidP="0005718C">
            <w:pPr>
              <w:rPr>
                <w:rFonts w:ascii="Times New Roman" w:eastAsia="Calibri" w:hAnsi="Times New Roman" w:cs="Times New Roman"/>
                <w:color w:val="000000"/>
                <w:sz w:val="20"/>
                <w:szCs w:val="20"/>
              </w:rPr>
            </w:pPr>
          </w:p>
        </w:tc>
        <w:tc>
          <w:tcPr>
            <w:tcW w:w="6372" w:type="dxa"/>
          </w:tcPr>
          <w:p w14:paraId="54E28A7B" w14:textId="7BF964EA"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Please note that this sentence is incomplete</w:t>
            </w:r>
          </w:p>
        </w:tc>
        <w:tc>
          <w:tcPr>
            <w:tcW w:w="3996" w:type="dxa"/>
          </w:tcPr>
          <w:p w14:paraId="11E7626F" w14:textId="7185C241"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Considered and completed sentence</w:t>
            </w:r>
          </w:p>
        </w:tc>
      </w:tr>
      <w:tr w:rsidR="0005718C" w:rsidRPr="00DA284C" w14:paraId="236DBB2E" w14:textId="77777777" w:rsidTr="00DA284C">
        <w:tc>
          <w:tcPr>
            <w:tcW w:w="1098" w:type="dxa"/>
            <w:vAlign w:val="center"/>
          </w:tcPr>
          <w:p w14:paraId="6FBFA920" w14:textId="445FB655" w:rsidR="0005718C" w:rsidRPr="00DA284C" w:rsidRDefault="0005718C" w:rsidP="0005718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26E2C68D" w14:textId="72A81ABC"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A80</w:t>
            </w:r>
          </w:p>
          <w:p w14:paraId="26C819C0" w14:textId="77777777" w:rsidR="0005718C" w:rsidRPr="00DA284C" w:rsidRDefault="0005718C" w:rsidP="0005718C">
            <w:pPr>
              <w:rPr>
                <w:rFonts w:ascii="Times New Roman" w:eastAsia="Calibri" w:hAnsi="Times New Roman" w:cs="Times New Roman"/>
                <w:color w:val="000000"/>
                <w:sz w:val="20"/>
                <w:szCs w:val="20"/>
              </w:rPr>
            </w:pPr>
          </w:p>
        </w:tc>
        <w:tc>
          <w:tcPr>
            <w:tcW w:w="6372" w:type="dxa"/>
          </w:tcPr>
          <w:p w14:paraId="1158C480" w14:textId="77777777"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As mentioned above, HBCD is firmly incorporated in the PS foam matrix. As a result, it does not migrate easily out of the PS foam matrix and therefore exposure to humans and the environment and hence contamination does not occur.</w:t>
            </w:r>
          </w:p>
          <w:p w14:paraId="6590AE98" w14:textId="56372861"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Therefore, the recommendations included in this section are not appropriate for HBCD-containing PS foams. Considering the fact that the majority of HBCD has been used in these applications, the conceptual site model (CSM) should be adjusted to reflect this reality.</w:t>
            </w:r>
          </w:p>
        </w:tc>
        <w:tc>
          <w:tcPr>
            <w:tcW w:w="3996" w:type="dxa"/>
          </w:tcPr>
          <w:p w14:paraId="7A86E0DF" w14:textId="7401E202"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A sentence was added in the paragraph stating that releases from foams are relatively low</w:t>
            </w:r>
          </w:p>
        </w:tc>
      </w:tr>
      <w:tr w:rsidR="0005718C" w:rsidRPr="00DA284C" w14:paraId="2DA02E98" w14:textId="77777777" w:rsidTr="00DA284C">
        <w:tc>
          <w:tcPr>
            <w:tcW w:w="1098" w:type="dxa"/>
            <w:vAlign w:val="center"/>
          </w:tcPr>
          <w:p w14:paraId="62C46450" w14:textId="643A959D" w:rsidR="0005718C" w:rsidRPr="00DA284C" w:rsidRDefault="0005718C" w:rsidP="0005718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368A9A27" w14:textId="41B4EA53"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A81</w:t>
            </w:r>
          </w:p>
          <w:p w14:paraId="23493279" w14:textId="77777777" w:rsidR="0005718C" w:rsidRPr="00DA284C" w:rsidRDefault="0005718C" w:rsidP="0005718C">
            <w:pPr>
              <w:rPr>
                <w:rFonts w:ascii="Times New Roman" w:eastAsia="Calibri" w:hAnsi="Times New Roman" w:cs="Times New Roman"/>
                <w:color w:val="000000"/>
                <w:sz w:val="20"/>
                <w:szCs w:val="20"/>
              </w:rPr>
            </w:pPr>
          </w:p>
        </w:tc>
        <w:tc>
          <w:tcPr>
            <w:tcW w:w="6372" w:type="dxa"/>
          </w:tcPr>
          <w:p w14:paraId="13730E93" w14:textId="77777777"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 xml:space="preserve">The contaminant of concern in this document is only </w:t>
            </w:r>
            <w:proofErr w:type="gramStart"/>
            <w:r w:rsidRPr="00DA284C">
              <w:rPr>
                <w:rFonts w:ascii="Times New Roman" w:hAnsi="Times New Roman" w:cs="Times New Roman"/>
              </w:rPr>
              <w:t>HBCD,</w:t>
            </w:r>
            <w:proofErr w:type="gramEnd"/>
            <w:r w:rsidRPr="00DA284C">
              <w:rPr>
                <w:rFonts w:ascii="Times New Roman" w:hAnsi="Times New Roman" w:cs="Times New Roman"/>
              </w:rPr>
              <w:t xml:space="preserve"> therefore this point is not appropriate.</w:t>
            </w:r>
          </w:p>
          <w:p w14:paraId="4A220487" w14:textId="47936261" w:rsidR="0005718C" w:rsidRPr="00DA284C" w:rsidRDefault="0005718C" w:rsidP="0005718C">
            <w:pPr>
              <w:pStyle w:val="CommentText"/>
              <w:rPr>
                <w:rFonts w:ascii="Times New Roman" w:hAnsi="Times New Roman" w:cs="Times New Roman"/>
              </w:rPr>
            </w:pPr>
          </w:p>
        </w:tc>
        <w:tc>
          <w:tcPr>
            <w:tcW w:w="3996" w:type="dxa"/>
          </w:tcPr>
          <w:p w14:paraId="16148E34" w14:textId="6DE82AF3"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At each investigation other potential contaminants of concern need to be considered. E.g. if a fire was involved that also unintentional POPs are consid</w:t>
            </w:r>
            <w:r w:rsidR="005F48B1" w:rsidRPr="00DA284C">
              <w:rPr>
                <w:rFonts w:ascii="Times New Roman" w:hAnsi="Times New Roman" w:cs="Times New Roman"/>
              </w:rPr>
              <w:t>ered. This is</w:t>
            </w:r>
            <w:r w:rsidRPr="00DA284C">
              <w:rPr>
                <w:rFonts w:ascii="Times New Roman" w:hAnsi="Times New Roman" w:cs="Times New Roman"/>
              </w:rPr>
              <w:t xml:space="preserve"> now specified.</w:t>
            </w:r>
          </w:p>
        </w:tc>
      </w:tr>
      <w:tr w:rsidR="0005718C" w:rsidRPr="00DA284C" w14:paraId="24C4F3BC" w14:textId="77777777" w:rsidTr="00DA284C">
        <w:tc>
          <w:tcPr>
            <w:tcW w:w="1098" w:type="dxa"/>
            <w:vAlign w:val="center"/>
          </w:tcPr>
          <w:p w14:paraId="497DBB53" w14:textId="6728151A" w:rsidR="0005718C" w:rsidRPr="00DA284C" w:rsidRDefault="0005718C" w:rsidP="0005718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07BE7CFC" w14:textId="508C5915"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A82</w:t>
            </w:r>
          </w:p>
          <w:p w14:paraId="77882B6D" w14:textId="77777777" w:rsidR="0005718C" w:rsidRPr="00DA284C" w:rsidRDefault="0005718C" w:rsidP="0005718C">
            <w:pPr>
              <w:rPr>
                <w:rFonts w:ascii="Times New Roman" w:eastAsia="Calibri" w:hAnsi="Times New Roman" w:cs="Times New Roman"/>
                <w:color w:val="000000"/>
                <w:sz w:val="20"/>
                <w:szCs w:val="20"/>
              </w:rPr>
            </w:pPr>
          </w:p>
        </w:tc>
        <w:tc>
          <w:tcPr>
            <w:tcW w:w="6372" w:type="dxa"/>
          </w:tcPr>
          <w:p w14:paraId="3DF6F15B" w14:textId="7D107C09"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Please refer to our previous comment.</w:t>
            </w:r>
          </w:p>
        </w:tc>
        <w:tc>
          <w:tcPr>
            <w:tcW w:w="3996" w:type="dxa"/>
          </w:tcPr>
          <w:p w14:paraId="4595F42B" w14:textId="7EC4A881"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In a site investigation all potential POPs pollutants need to be considered. E.g. unintentional POPs if a fire occurred at HBCD EPS/XPS storage etc. Amendment made to clarify this</w:t>
            </w:r>
            <w:r w:rsidR="005F48B1" w:rsidRPr="00DA284C">
              <w:rPr>
                <w:rFonts w:ascii="Times New Roman" w:hAnsi="Times New Roman" w:cs="Times New Roman"/>
              </w:rPr>
              <w:t xml:space="preserve"> point</w:t>
            </w:r>
            <w:r w:rsidRPr="00DA284C">
              <w:rPr>
                <w:rFonts w:ascii="Times New Roman" w:hAnsi="Times New Roman" w:cs="Times New Roman"/>
              </w:rPr>
              <w:t>.</w:t>
            </w:r>
          </w:p>
        </w:tc>
      </w:tr>
      <w:tr w:rsidR="0005718C" w:rsidRPr="00DA284C" w14:paraId="13DA22C1" w14:textId="77777777" w:rsidTr="00DA284C">
        <w:tc>
          <w:tcPr>
            <w:tcW w:w="1098" w:type="dxa"/>
            <w:vAlign w:val="center"/>
          </w:tcPr>
          <w:p w14:paraId="0F5744DE" w14:textId="540D497D" w:rsidR="0005718C" w:rsidRPr="00DA284C" w:rsidRDefault="0005718C" w:rsidP="0005718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1CC93021" w14:textId="062C3134"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A83</w:t>
            </w:r>
          </w:p>
          <w:p w14:paraId="21F9AA1A" w14:textId="77777777" w:rsidR="0005718C" w:rsidRPr="00DA284C" w:rsidRDefault="0005718C" w:rsidP="0005718C">
            <w:pPr>
              <w:rPr>
                <w:rFonts w:ascii="Times New Roman" w:eastAsia="Calibri" w:hAnsi="Times New Roman" w:cs="Times New Roman"/>
                <w:color w:val="000000"/>
                <w:sz w:val="20"/>
                <w:szCs w:val="20"/>
              </w:rPr>
            </w:pPr>
          </w:p>
        </w:tc>
        <w:tc>
          <w:tcPr>
            <w:tcW w:w="6372" w:type="dxa"/>
          </w:tcPr>
          <w:p w14:paraId="01FF7CCB" w14:textId="5E4A6C02"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Please note that it is not clear what this is referring to, as these levels are not specified above</w:t>
            </w:r>
          </w:p>
        </w:tc>
        <w:tc>
          <w:tcPr>
            <w:tcW w:w="3996" w:type="dxa"/>
          </w:tcPr>
          <w:p w14:paraId="416326F3" w14:textId="5981635C"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 xml:space="preserve">To use data from literature studies. This has now </w:t>
            </w:r>
            <w:r w:rsidR="005F48B1" w:rsidRPr="00DA284C">
              <w:rPr>
                <w:rFonts w:ascii="Times New Roman" w:hAnsi="Times New Roman" w:cs="Times New Roman"/>
              </w:rPr>
              <w:t xml:space="preserve">been </w:t>
            </w:r>
            <w:r w:rsidRPr="00DA284C">
              <w:rPr>
                <w:rFonts w:ascii="Times New Roman" w:hAnsi="Times New Roman" w:cs="Times New Roman"/>
              </w:rPr>
              <w:t>specified in paragraph 8.1 and is referred to</w:t>
            </w:r>
          </w:p>
        </w:tc>
      </w:tr>
      <w:tr w:rsidR="0005718C" w:rsidRPr="00DA284C" w14:paraId="462A5CFA" w14:textId="77777777" w:rsidTr="00DA284C">
        <w:tc>
          <w:tcPr>
            <w:tcW w:w="1098" w:type="dxa"/>
            <w:vAlign w:val="center"/>
          </w:tcPr>
          <w:p w14:paraId="4A0B3509" w14:textId="5F9C9AA1" w:rsidR="0005718C" w:rsidRPr="00DA284C" w:rsidRDefault="0005718C" w:rsidP="0005718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HBCD Industry Group</w:t>
            </w:r>
          </w:p>
        </w:tc>
        <w:tc>
          <w:tcPr>
            <w:tcW w:w="1710" w:type="dxa"/>
            <w:vAlign w:val="center"/>
          </w:tcPr>
          <w:p w14:paraId="15E50129" w14:textId="402F1C6E"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A84</w:t>
            </w:r>
          </w:p>
          <w:p w14:paraId="2AFE72E9" w14:textId="77777777" w:rsidR="0005718C" w:rsidRPr="00DA284C" w:rsidRDefault="0005718C" w:rsidP="0005718C">
            <w:pPr>
              <w:rPr>
                <w:rFonts w:ascii="Times New Roman" w:eastAsia="Calibri" w:hAnsi="Times New Roman" w:cs="Times New Roman"/>
                <w:color w:val="000000"/>
                <w:sz w:val="20"/>
                <w:szCs w:val="20"/>
              </w:rPr>
            </w:pPr>
          </w:p>
        </w:tc>
        <w:tc>
          <w:tcPr>
            <w:tcW w:w="6372" w:type="dxa"/>
          </w:tcPr>
          <w:p w14:paraId="7E8B29E9" w14:textId="13817CDF"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Please refer to our previous comment: If this is applied, what methodology would be used to specify such background levels for HBCD?</w:t>
            </w:r>
          </w:p>
        </w:tc>
        <w:tc>
          <w:tcPr>
            <w:tcW w:w="3996" w:type="dxa"/>
          </w:tcPr>
          <w:p w14:paraId="3BD3C49C" w14:textId="3BBFFBA8"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Consider the data in literature. Background levels are below 1 ng/kg (actually considerably below 1 ng/kg in most urban sites below 0.1 ng/kg) but since 1 ng/kg is a low concentration this can be used. For some sites at and around industries soil levels were published and are mentioned in chapter 8.</w:t>
            </w:r>
          </w:p>
        </w:tc>
      </w:tr>
      <w:tr w:rsidR="0005718C" w:rsidRPr="00DA284C" w14:paraId="528BE630" w14:textId="77777777" w:rsidTr="00DA284C">
        <w:tc>
          <w:tcPr>
            <w:tcW w:w="1098" w:type="dxa"/>
            <w:vAlign w:val="center"/>
          </w:tcPr>
          <w:p w14:paraId="2568C3BD" w14:textId="19502BBE" w:rsidR="0005718C" w:rsidRPr="00DA284C" w:rsidRDefault="0005718C" w:rsidP="0005718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33AAD16B" w14:textId="19B3B9D3"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Comments A84 to A98</w:t>
            </w:r>
          </w:p>
          <w:p w14:paraId="4C53A9F4" w14:textId="40ABCBBC"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Chapter on alternatives</w:t>
            </w:r>
          </w:p>
          <w:p w14:paraId="3F29FB08" w14:textId="34876C85" w:rsidR="0005718C" w:rsidRPr="00DA284C" w:rsidRDefault="0005718C" w:rsidP="0005718C">
            <w:pPr>
              <w:rPr>
                <w:rFonts w:ascii="Times New Roman" w:eastAsia="Calibri" w:hAnsi="Times New Roman" w:cs="Times New Roman"/>
                <w:color w:val="000000"/>
                <w:sz w:val="20"/>
                <w:szCs w:val="20"/>
              </w:rPr>
            </w:pPr>
          </w:p>
        </w:tc>
        <w:tc>
          <w:tcPr>
            <w:tcW w:w="6372" w:type="dxa"/>
          </w:tcPr>
          <w:p w14:paraId="489045C9" w14:textId="5B6681BC"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Comments on the Chapter on Alternatives</w:t>
            </w:r>
          </w:p>
        </w:tc>
        <w:tc>
          <w:tcPr>
            <w:tcW w:w="3996" w:type="dxa"/>
          </w:tcPr>
          <w:p w14:paraId="61D20EBA" w14:textId="11E8CAE9" w:rsidR="0005718C" w:rsidRPr="00DA284C" w:rsidRDefault="0005718C" w:rsidP="005F48B1">
            <w:pPr>
              <w:pStyle w:val="CommentText"/>
              <w:rPr>
                <w:rFonts w:ascii="Times New Roman" w:hAnsi="Times New Roman" w:cs="Times New Roman"/>
              </w:rPr>
            </w:pPr>
            <w:r w:rsidRPr="00DA284C">
              <w:rPr>
                <w:rFonts w:ascii="Times New Roman" w:hAnsi="Times New Roman" w:cs="Times New Roman"/>
              </w:rPr>
              <w:t xml:space="preserve">This chapter </w:t>
            </w:r>
            <w:r w:rsidR="005F48B1" w:rsidRPr="00DA284C">
              <w:rPr>
                <w:rFonts w:ascii="Times New Roman" w:hAnsi="Times New Roman" w:cs="Times New Roman"/>
              </w:rPr>
              <w:t>has</w:t>
            </w:r>
            <w:r w:rsidRPr="00DA284C">
              <w:rPr>
                <w:rFonts w:ascii="Times New Roman" w:hAnsi="Times New Roman" w:cs="Times New Roman"/>
              </w:rPr>
              <w:t xml:space="preserve"> been integrated into the BAT/BEP guidance and response to these comments are not addressed here for the updated inventory guidance</w:t>
            </w:r>
          </w:p>
        </w:tc>
      </w:tr>
      <w:tr w:rsidR="0005718C" w:rsidRPr="00DA284C" w14:paraId="4EF412EF" w14:textId="77777777" w:rsidTr="00DA284C">
        <w:tc>
          <w:tcPr>
            <w:tcW w:w="1098" w:type="dxa"/>
            <w:vAlign w:val="center"/>
          </w:tcPr>
          <w:p w14:paraId="3E14DD41" w14:textId="39A7E1F2" w:rsidR="0005718C" w:rsidRPr="00DA284C" w:rsidRDefault="0005718C" w:rsidP="0005718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7893DD13" w14:textId="72D44398"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Comments A99 to A102</w:t>
            </w:r>
          </w:p>
          <w:p w14:paraId="5B950BC6" w14:textId="11C970A8"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Annex on monitoring</w:t>
            </w:r>
          </w:p>
          <w:p w14:paraId="4178E253" w14:textId="77777777" w:rsidR="0005718C" w:rsidRPr="00DA284C" w:rsidRDefault="0005718C" w:rsidP="0005718C">
            <w:pPr>
              <w:rPr>
                <w:rFonts w:ascii="Times New Roman" w:eastAsia="Calibri" w:hAnsi="Times New Roman" w:cs="Times New Roman"/>
                <w:color w:val="000000"/>
                <w:sz w:val="20"/>
                <w:szCs w:val="20"/>
              </w:rPr>
            </w:pPr>
          </w:p>
        </w:tc>
        <w:tc>
          <w:tcPr>
            <w:tcW w:w="6372" w:type="dxa"/>
          </w:tcPr>
          <w:p w14:paraId="558F7094" w14:textId="7C837AAE"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Comments on the Annex on Sampling HBCD presence and concentration tests</w:t>
            </w:r>
          </w:p>
        </w:tc>
        <w:tc>
          <w:tcPr>
            <w:tcW w:w="3996" w:type="dxa"/>
          </w:tcPr>
          <w:p w14:paraId="7ADEC337" w14:textId="4F6F1ED7"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The monitoring has been integrated into the Screening and monitoring guidance and response to the comments are therefore not addressed here for the updated inventory guidance</w:t>
            </w:r>
          </w:p>
        </w:tc>
      </w:tr>
      <w:tr w:rsidR="0005718C" w:rsidRPr="00DA284C" w14:paraId="60515947" w14:textId="77777777" w:rsidTr="00DA284C">
        <w:tc>
          <w:tcPr>
            <w:tcW w:w="1098" w:type="dxa"/>
            <w:vAlign w:val="center"/>
          </w:tcPr>
          <w:p w14:paraId="6A33A853" w14:textId="77777777" w:rsidR="0005718C" w:rsidRPr="00DA284C" w:rsidRDefault="0005718C" w:rsidP="0005718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5B41F589" w14:textId="7FAE2EE4"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A103</w:t>
            </w:r>
          </w:p>
          <w:p w14:paraId="5ACD5A88" w14:textId="77777777"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Questionnaire</w:t>
            </w:r>
          </w:p>
        </w:tc>
        <w:tc>
          <w:tcPr>
            <w:tcW w:w="6372" w:type="dxa"/>
          </w:tcPr>
          <w:p w14:paraId="746F9AD6" w14:textId="16A5372A"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 xml:space="preserve">We propose to also include a reference to buildings to be in line with the text of the HBCD listing </w:t>
            </w:r>
          </w:p>
        </w:tc>
        <w:tc>
          <w:tcPr>
            <w:tcW w:w="3996" w:type="dxa"/>
          </w:tcPr>
          <w:p w14:paraId="7893FCAC" w14:textId="13B2B38C"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Considered and integrated</w:t>
            </w:r>
          </w:p>
        </w:tc>
      </w:tr>
      <w:tr w:rsidR="0005718C" w:rsidRPr="00DA284C" w14:paraId="73EB6C01" w14:textId="77777777" w:rsidTr="00DA284C">
        <w:tc>
          <w:tcPr>
            <w:tcW w:w="1098" w:type="dxa"/>
            <w:vAlign w:val="center"/>
          </w:tcPr>
          <w:p w14:paraId="2BDAF04E" w14:textId="77777777" w:rsidR="0005718C" w:rsidRPr="00DA284C" w:rsidRDefault="0005718C" w:rsidP="0005718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1C20A09E" w14:textId="37A0C774"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A104</w:t>
            </w:r>
          </w:p>
          <w:p w14:paraId="0941AF50" w14:textId="77777777"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Questionnaire</w:t>
            </w:r>
          </w:p>
        </w:tc>
        <w:tc>
          <w:tcPr>
            <w:tcW w:w="6372" w:type="dxa"/>
          </w:tcPr>
          <w:p w14:paraId="37EF54C6" w14:textId="77777777"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It is not clear what the asterisk is referring to</w:t>
            </w:r>
          </w:p>
          <w:p w14:paraId="7393F90F" w14:textId="77777777" w:rsidR="0005718C" w:rsidRPr="00DA284C" w:rsidRDefault="0005718C" w:rsidP="0005718C">
            <w:pPr>
              <w:pStyle w:val="CommentText"/>
              <w:rPr>
                <w:rFonts w:ascii="Times New Roman" w:hAnsi="Times New Roman" w:cs="Times New Roman"/>
              </w:rPr>
            </w:pPr>
          </w:p>
        </w:tc>
        <w:tc>
          <w:tcPr>
            <w:tcW w:w="3996" w:type="dxa"/>
          </w:tcPr>
          <w:p w14:paraId="0EC69915" w14:textId="556EA957"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Only the packaging which has been treated with HBCD should be considered. This is added now with a footnote.</w:t>
            </w:r>
          </w:p>
        </w:tc>
      </w:tr>
      <w:tr w:rsidR="0005718C" w:rsidRPr="00DA284C" w14:paraId="07AFD3BC" w14:textId="77777777" w:rsidTr="00DA284C">
        <w:tc>
          <w:tcPr>
            <w:tcW w:w="1098" w:type="dxa"/>
            <w:vAlign w:val="center"/>
          </w:tcPr>
          <w:p w14:paraId="076B3352" w14:textId="266A293C" w:rsidR="0005718C" w:rsidRPr="00DA284C" w:rsidRDefault="0005718C" w:rsidP="0005718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51BCB584" w14:textId="47437F85"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A105</w:t>
            </w:r>
          </w:p>
          <w:p w14:paraId="369C797A" w14:textId="4F8C772C"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Questionnaire</w:t>
            </w:r>
          </w:p>
        </w:tc>
        <w:tc>
          <w:tcPr>
            <w:tcW w:w="6372" w:type="dxa"/>
          </w:tcPr>
          <w:p w14:paraId="2BED0900" w14:textId="26BD4855"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This title is not clear</w:t>
            </w:r>
          </w:p>
        </w:tc>
        <w:tc>
          <w:tcPr>
            <w:tcW w:w="3996" w:type="dxa"/>
          </w:tcPr>
          <w:p w14:paraId="3F7F0A02" w14:textId="468CBEDE"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Title was modified</w:t>
            </w:r>
          </w:p>
        </w:tc>
      </w:tr>
      <w:tr w:rsidR="0005718C" w:rsidRPr="00DA284C" w14:paraId="527BE8B2" w14:textId="77777777" w:rsidTr="00DA284C">
        <w:tc>
          <w:tcPr>
            <w:tcW w:w="1098" w:type="dxa"/>
            <w:vAlign w:val="center"/>
          </w:tcPr>
          <w:p w14:paraId="1C435583" w14:textId="5F981413" w:rsidR="0005718C" w:rsidRPr="00DA284C" w:rsidRDefault="0005718C" w:rsidP="0005718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6847049A" w14:textId="796B5847" w:rsidR="0005718C" w:rsidRPr="00DA284C" w:rsidRDefault="0005718C" w:rsidP="0005718C">
            <w:pPr>
              <w:rPr>
                <w:rFonts w:ascii="Times New Roman" w:eastAsia="Calibri" w:hAnsi="Times New Roman" w:cs="Times New Roman"/>
                <w:color w:val="000000"/>
                <w:sz w:val="20"/>
                <w:szCs w:val="20"/>
                <w:lang w:val="fr-CH"/>
              </w:rPr>
            </w:pPr>
            <w:r w:rsidRPr="00DA284C">
              <w:rPr>
                <w:rFonts w:ascii="Times New Roman" w:eastAsia="Calibri" w:hAnsi="Times New Roman" w:cs="Times New Roman"/>
                <w:color w:val="000000"/>
                <w:sz w:val="20"/>
                <w:szCs w:val="20"/>
                <w:lang w:val="fr-CH"/>
              </w:rPr>
              <w:t>Comment A106 to A108</w:t>
            </w:r>
          </w:p>
          <w:p w14:paraId="5E345037" w14:textId="078870C6" w:rsidR="0005718C" w:rsidRPr="00DA284C" w:rsidRDefault="0005718C" w:rsidP="0005718C">
            <w:pPr>
              <w:rPr>
                <w:rFonts w:ascii="Times New Roman" w:eastAsia="Calibri" w:hAnsi="Times New Roman" w:cs="Times New Roman"/>
                <w:color w:val="000000"/>
                <w:sz w:val="20"/>
                <w:szCs w:val="20"/>
                <w:lang w:val="fr-CH"/>
              </w:rPr>
            </w:pPr>
            <w:r w:rsidRPr="00DA284C">
              <w:rPr>
                <w:rFonts w:ascii="Times New Roman" w:eastAsia="Calibri" w:hAnsi="Times New Roman" w:cs="Times New Roman"/>
                <w:color w:val="000000"/>
                <w:sz w:val="20"/>
                <w:szCs w:val="20"/>
                <w:lang w:val="fr-CH"/>
              </w:rPr>
              <w:t>Questionnaire</w:t>
            </w:r>
          </w:p>
        </w:tc>
        <w:tc>
          <w:tcPr>
            <w:tcW w:w="6372" w:type="dxa"/>
          </w:tcPr>
          <w:p w14:paraId="17F62EB7" w14:textId="229516DD"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Please clarify whether the expected answer would be yes/no or the quantity would have to be provided. In the latter case, how would the number be generated?</w:t>
            </w:r>
          </w:p>
        </w:tc>
        <w:tc>
          <w:tcPr>
            <w:tcW w:w="3996" w:type="dxa"/>
          </w:tcPr>
          <w:p w14:paraId="5A6AE910" w14:textId="4E55A312"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Response: This is clarified now in a footnote. In case HBCD is detected also the levels would be described possibly in an additional explanatory sheet.</w:t>
            </w:r>
          </w:p>
        </w:tc>
      </w:tr>
      <w:tr w:rsidR="0005718C" w:rsidRPr="00DA284C" w14:paraId="0F3F040C" w14:textId="77777777" w:rsidTr="00DA284C">
        <w:tc>
          <w:tcPr>
            <w:tcW w:w="1098" w:type="dxa"/>
            <w:vAlign w:val="center"/>
          </w:tcPr>
          <w:p w14:paraId="3A53CE73" w14:textId="40451008" w:rsidR="0005718C" w:rsidRPr="00DA284C" w:rsidRDefault="0005718C" w:rsidP="0005718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3484DCF9" w14:textId="188CB3F1"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A109</w:t>
            </w:r>
          </w:p>
          <w:p w14:paraId="3C23E519" w14:textId="681DFCAB"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Questionnaire</w:t>
            </w:r>
          </w:p>
        </w:tc>
        <w:tc>
          <w:tcPr>
            <w:tcW w:w="6372" w:type="dxa"/>
          </w:tcPr>
          <w:p w14:paraId="4818C952" w14:textId="00A440D9"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We propose to replace the reference with the final Basel Technical Guidelines on HBCD</w:t>
            </w:r>
          </w:p>
        </w:tc>
        <w:tc>
          <w:tcPr>
            <w:tcW w:w="3996" w:type="dxa"/>
          </w:tcPr>
          <w:p w14:paraId="79F03570" w14:textId="3417EB5E"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Replaced with the final Basel Technical Guidelines on HBCD</w:t>
            </w:r>
          </w:p>
        </w:tc>
      </w:tr>
      <w:tr w:rsidR="0005718C" w:rsidRPr="00DA284C" w14:paraId="584271EC" w14:textId="77777777" w:rsidTr="00DA284C">
        <w:tc>
          <w:tcPr>
            <w:tcW w:w="1098" w:type="dxa"/>
            <w:vAlign w:val="center"/>
          </w:tcPr>
          <w:p w14:paraId="5A6C01C0" w14:textId="0A68FDA1" w:rsidR="0005718C" w:rsidRPr="00DA284C" w:rsidRDefault="0005718C" w:rsidP="0005718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 xml:space="preserve">HBCD </w:t>
            </w:r>
            <w:r w:rsidRPr="00DA284C">
              <w:rPr>
                <w:rFonts w:ascii="Times New Roman" w:eastAsia="Calibri" w:hAnsi="Times New Roman" w:cs="Times New Roman"/>
                <w:color w:val="000000"/>
                <w:sz w:val="20"/>
                <w:szCs w:val="20"/>
              </w:rPr>
              <w:lastRenderedPageBreak/>
              <w:t>Industry Group</w:t>
            </w:r>
          </w:p>
        </w:tc>
        <w:tc>
          <w:tcPr>
            <w:tcW w:w="1710" w:type="dxa"/>
            <w:vAlign w:val="center"/>
          </w:tcPr>
          <w:p w14:paraId="78D6BE03" w14:textId="77C14743"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Comment A110</w:t>
            </w:r>
          </w:p>
          <w:p w14:paraId="7C8BF671" w14:textId="61445F97"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Questionnaire</w:t>
            </w:r>
          </w:p>
        </w:tc>
        <w:tc>
          <w:tcPr>
            <w:tcW w:w="6372" w:type="dxa"/>
          </w:tcPr>
          <w:p w14:paraId="207A4922" w14:textId="0B7D718B"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 xml:space="preserve">On which basis has this selection been made? For example, ornaments, decorations and bean bags have not been mentioned in the core text of the </w:t>
            </w:r>
            <w:r w:rsidRPr="00DA284C">
              <w:rPr>
                <w:rFonts w:ascii="Times New Roman" w:hAnsi="Times New Roman" w:cs="Times New Roman"/>
              </w:rPr>
              <w:lastRenderedPageBreak/>
              <w:t>inventory document.</w:t>
            </w:r>
          </w:p>
        </w:tc>
        <w:tc>
          <w:tcPr>
            <w:tcW w:w="3996" w:type="dxa"/>
          </w:tcPr>
          <w:p w14:paraId="0E546F67" w14:textId="3CF8BC53"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lastRenderedPageBreak/>
              <w:t xml:space="preserve">Ornaments and decorations have been added now in the inventory part. Bean bags can be </w:t>
            </w:r>
            <w:r w:rsidRPr="00DA284C">
              <w:rPr>
                <w:rFonts w:ascii="Times New Roman" w:hAnsi="Times New Roman" w:cs="Times New Roman"/>
              </w:rPr>
              <w:lastRenderedPageBreak/>
              <w:t xml:space="preserve">considered in the inventory </w:t>
            </w:r>
            <w:r w:rsidR="004D2DC9" w:rsidRPr="00DA284C">
              <w:rPr>
                <w:rFonts w:ascii="Times New Roman" w:hAnsi="Times New Roman" w:cs="Times New Roman"/>
              </w:rPr>
              <w:t xml:space="preserve">e.g. </w:t>
            </w:r>
            <w:r w:rsidRPr="00DA284C">
              <w:rPr>
                <w:rFonts w:ascii="Times New Roman" w:hAnsi="Times New Roman" w:cs="Times New Roman"/>
              </w:rPr>
              <w:t>at production sites.</w:t>
            </w:r>
          </w:p>
        </w:tc>
      </w:tr>
      <w:tr w:rsidR="0005718C" w:rsidRPr="00DA284C" w14:paraId="49A7884C" w14:textId="77777777" w:rsidTr="00DA284C">
        <w:tc>
          <w:tcPr>
            <w:tcW w:w="1098" w:type="dxa"/>
            <w:vAlign w:val="center"/>
          </w:tcPr>
          <w:p w14:paraId="2AF16BF8" w14:textId="3EBA4239" w:rsidR="0005718C" w:rsidRPr="00DA284C" w:rsidRDefault="0005718C" w:rsidP="0005718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lastRenderedPageBreak/>
              <w:t>HBCD Industry Group</w:t>
            </w:r>
          </w:p>
        </w:tc>
        <w:tc>
          <w:tcPr>
            <w:tcW w:w="1710" w:type="dxa"/>
            <w:vAlign w:val="center"/>
          </w:tcPr>
          <w:p w14:paraId="0A8B576E" w14:textId="0B67F271"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A111</w:t>
            </w:r>
          </w:p>
          <w:p w14:paraId="0AC7D36D" w14:textId="1EA5DED2"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Questionnaire</w:t>
            </w:r>
          </w:p>
        </w:tc>
        <w:tc>
          <w:tcPr>
            <w:tcW w:w="6372" w:type="dxa"/>
          </w:tcPr>
          <w:p w14:paraId="5C61D92E" w14:textId="77777777"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It is not clear to us what this would entail</w:t>
            </w:r>
          </w:p>
          <w:p w14:paraId="2F06B745" w14:textId="77777777" w:rsidR="0005718C" w:rsidRPr="00DA284C" w:rsidRDefault="0005718C" w:rsidP="0005718C">
            <w:pPr>
              <w:pStyle w:val="CommentText"/>
              <w:rPr>
                <w:rFonts w:ascii="Times New Roman" w:hAnsi="Times New Roman" w:cs="Times New Roman"/>
              </w:rPr>
            </w:pPr>
          </w:p>
        </w:tc>
        <w:tc>
          <w:tcPr>
            <w:tcW w:w="3996" w:type="dxa"/>
          </w:tcPr>
          <w:p w14:paraId="2FB18E29" w14:textId="30D5B113"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Removed since packaging is under d)</w:t>
            </w:r>
          </w:p>
        </w:tc>
      </w:tr>
      <w:tr w:rsidR="0005718C" w:rsidRPr="00DA284C" w14:paraId="3DE40C4C" w14:textId="77777777" w:rsidTr="00DA284C">
        <w:tc>
          <w:tcPr>
            <w:tcW w:w="1098" w:type="dxa"/>
            <w:vAlign w:val="center"/>
          </w:tcPr>
          <w:p w14:paraId="003354A9" w14:textId="799E104D" w:rsidR="0005718C" w:rsidRPr="00DA284C" w:rsidRDefault="0005718C" w:rsidP="0005718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3FE451C9" w14:textId="2C77979D"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A112</w:t>
            </w:r>
          </w:p>
          <w:p w14:paraId="4C4394E9" w14:textId="35225094"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Questionnaire</w:t>
            </w:r>
          </w:p>
        </w:tc>
        <w:tc>
          <w:tcPr>
            <w:tcW w:w="6372" w:type="dxa"/>
          </w:tcPr>
          <w:p w14:paraId="74432A8E" w14:textId="77777777"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It is not clear to us what this is referring to</w:t>
            </w:r>
          </w:p>
          <w:p w14:paraId="57B48D5B" w14:textId="662E4347" w:rsidR="0005718C" w:rsidRPr="00DA284C" w:rsidRDefault="0005718C" w:rsidP="0005718C">
            <w:pPr>
              <w:pStyle w:val="CommentText"/>
              <w:rPr>
                <w:rFonts w:ascii="Times New Roman" w:hAnsi="Times New Roman" w:cs="Times New Roman"/>
              </w:rPr>
            </w:pPr>
          </w:p>
        </w:tc>
        <w:tc>
          <w:tcPr>
            <w:tcW w:w="3996" w:type="dxa"/>
          </w:tcPr>
          <w:p w14:paraId="449FB4B3" w14:textId="70058896"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Clarified and in a footnote given the option to describe the contaminated site in a separate sheet</w:t>
            </w:r>
          </w:p>
        </w:tc>
      </w:tr>
      <w:tr w:rsidR="0005718C" w:rsidRPr="00DA284C" w14:paraId="5B8EEB0E" w14:textId="77777777" w:rsidTr="00DA284C">
        <w:tc>
          <w:tcPr>
            <w:tcW w:w="1098" w:type="dxa"/>
            <w:vAlign w:val="center"/>
          </w:tcPr>
          <w:p w14:paraId="3A6B891B" w14:textId="36A87DA2" w:rsidR="0005718C" w:rsidRPr="00DA284C" w:rsidRDefault="0005718C" w:rsidP="0005718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78E8735C" w14:textId="5057D7A2"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A113</w:t>
            </w:r>
          </w:p>
          <w:p w14:paraId="4A77AE65" w14:textId="089E8384"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Questionnaire</w:t>
            </w:r>
          </w:p>
        </w:tc>
        <w:tc>
          <w:tcPr>
            <w:tcW w:w="6372" w:type="dxa"/>
          </w:tcPr>
          <w:p w14:paraId="163DFFF6" w14:textId="77777777"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We propose to clarify how this would be expressed</w:t>
            </w:r>
          </w:p>
          <w:p w14:paraId="6C6A2D82" w14:textId="42AD380C" w:rsidR="0005718C" w:rsidRPr="00DA284C" w:rsidRDefault="0005718C" w:rsidP="0005718C">
            <w:pPr>
              <w:pStyle w:val="CommentText"/>
              <w:rPr>
                <w:rFonts w:ascii="Times New Roman" w:hAnsi="Times New Roman" w:cs="Times New Roman"/>
              </w:rPr>
            </w:pPr>
          </w:p>
        </w:tc>
        <w:tc>
          <w:tcPr>
            <w:tcW w:w="3996" w:type="dxa"/>
          </w:tcPr>
          <w:p w14:paraId="4060C5BE" w14:textId="22E1DF7E"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Clarified that these are contaminations in soils and sediments</w:t>
            </w:r>
          </w:p>
        </w:tc>
      </w:tr>
      <w:tr w:rsidR="0005718C" w:rsidRPr="00DA284C" w14:paraId="18731DB5" w14:textId="77777777" w:rsidTr="00DA284C">
        <w:tc>
          <w:tcPr>
            <w:tcW w:w="1098" w:type="dxa"/>
            <w:vAlign w:val="center"/>
          </w:tcPr>
          <w:p w14:paraId="338A4B9F" w14:textId="5005C20D" w:rsidR="0005718C" w:rsidRPr="00DA284C" w:rsidRDefault="0005718C" w:rsidP="0005718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07F2504F" w14:textId="0F4941DC"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A114</w:t>
            </w:r>
          </w:p>
          <w:p w14:paraId="5B83E7CE" w14:textId="75FF918E"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Questionnaire</w:t>
            </w:r>
          </w:p>
        </w:tc>
        <w:tc>
          <w:tcPr>
            <w:tcW w:w="6372" w:type="dxa"/>
          </w:tcPr>
          <w:p w14:paraId="3575172D" w14:textId="77777777"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Please clarify who the respondent would be</w:t>
            </w:r>
          </w:p>
          <w:p w14:paraId="6E60A9E4" w14:textId="67FBC8A5" w:rsidR="0005718C" w:rsidRPr="00DA284C" w:rsidRDefault="0005718C" w:rsidP="0005718C">
            <w:pPr>
              <w:pStyle w:val="CommentText"/>
              <w:rPr>
                <w:rFonts w:ascii="Times New Roman" w:hAnsi="Times New Roman" w:cs="Times New Roman"/>
              </w:rPr>
            </w:pPr>
          </w:p>
        </w:tc>
        <w:tc>
          <w:tcPr>
            <w:tcW w:w="3996" w:type="dxa"/>
          </w:tcPr>
          <w:p w14:paraId="0D628ACA" w14:textId="0108A28A"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The respondent who filled his name and the contact details are from stakeholders (producers, users, recyclers of HBCD and HBCD containing material). Companies and other stakeholders will decide who will respond. Important to have a name and contact to refer back for questions and clarifications</w:t>
            </w:r>
          </w:p>
        </w:tc>
      </w:tr>
      <w:tr w:rsidR="0005718C" w:rsidRPr="00DA284C" w14:paraId="013F17C5" w14:textId="77777777" w:rsidTr="00DA284C">
        <w:tc>
          <w:tcPr>
            <w:tcW w:w="1098" w:type="dxa"/>
            <w:vAlign w:val="center"/>
          </w:tcPr>
          <w:p w14:paraId="6144658B" w14:textId="4E11421A" w:rsidR="0005718C" w:rsidRPr="00DA284C" w:rsidRDefault="0005718C" w:rsidP="0005718C">
            <w:pPr>
              <w:autoSpaceDE w:val="0"/>
              <w:autoSpaceDN w:val="0"/>
              <w:adjustRightInd w:val="0"/>
              <w:spacing w:before="120" w:after="120"/>
              <w:jc w:val="cente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HBCD Industry Group</w:t>
            </w:r>
          </w:p>
        </w:tc>
        <w:tc>
          <w:tcPr>
            <w:tcW w:w="1710" w:type="dxa"/>
            <w:vAlign w:val="center"/>
          </w:tcPr>
          <w:p w14:paraId="0721C3C7" w14:textId="437DBE6A"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Comment A115</w:t>
            </w:r>
          </w:p>
          <w:p w14:paraId="17F87CB6" w14:textId="35606516" w:rsidR="0005718C" w:rsidRPr="00DA284C" w:rsidRDefault="0005718C" w:rsidP="0005718C">
            <w:pPr>
              <w:rPr>
                <w:rFonts w:ascii="Times New Roman" w:eastAsia="Calibri" w:hAnsi="Times New Roman" w:cs="Times New Roman"/>
                <w:color w:val="000000"/>
                <w:sz w:val="20"/>
                <w:szCs w:val="20"/>
              </w:rPr>
            </w:pPr>
            <w:r w:rsidRPr="00DA284C">
              <w:rPr>
                <w:rFonts w:ascii="Times New Roman" w:eastAsia="Calibri" w:hAnsi="Times New Roman" w:cs="Times New Roman"/>
                <w:color w:val="000000"/>
                <w:sz w:val="20"/>
                <w:szCs w:val="20"/>
              </w:rPr>
              <w:t>Questionnaire</w:t>
            </w:r>
          </w:p>
        </w:tc>
        <w:tc>
          <w:tcPr>
            <w:tcW w:w="6372" w:type="dxa"/>
          </w:tcPr>
          <w:p w14:paraId="5D1913D8" w14:textId="77777777"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Please clarify whose signature would be required</w:t>
            </w:r>
          </w:p>
          <w:p w14:paraId="32D50538" w14:textId="2A469CA4" w:rsidR="0005718C" w:rsidRPr="00DA284C" w:rsidRDefault="0005718C" w:rsidP="0005718C">
            <w:pPr>
              <w:pStyle w:val="CommentText"/>
              <w:rPr>
                <w:rFonts w:ascii="Times New Roman" w:hAnsi="Times New Roman" w:cs="Times New Roman"/>
              </w:rPr>
            </w:pPr>
          </w:p>
        </w:tc>
        <w:tc>
          <w:tcPr>
            <w:tcW w:w="3996" w:type="dxa"/>
          </w:tcPr>
          <w:p w14:paraId="31360A8A" w14:textId="394F9446" w:rsidR="0005718C" w:rsidRPr="00DA284C" w:rsidRDefault="0005718C" w:rsidP="0005718C">
            <w:pPr>
              <w:pStyle w:val="CommentText"/>
              <w:rPr>
                <w:rFonts w:ascii="Times New Roman" w:hAnsi="Times New Roman" w:cs="Times New Roman"/>
              </w:rPr>
            </w:pPr>
            <w:r w:rsidRPr="00DA284C">
              <w:rPr>
                <w:rFonts w:ascii="Times New Roman" w:hAnsi="Times New Roman" w:cs="Times New Roman"/>
              </w:rPr>
              <w:t>The respondent which name and contact details is on the questionnaire</w:t>
            </w:r>
          </w:p>
        </w:tc>
      </w:tr>
      <w:tr w:rsidR="005A6F2C" w:rsidRPr="00DA284C" w14:paraId="1AD0DF5F" w14:textId="77777777" w:rsidTr="00DA284C">
        <w:tc>
          <w:tcPr>
            <w:tcW w:w="1098" w:type="dxa"/>
            <w:vAlign w:val="center"/>
          </w:tcPr>
          <w:p w14:paraId="3AB3462F" w14:textId="4E3726B7" w:rsidR="005A6F2C" w:rsidRPr="00DA284C" w:rsidRDefault="005A6F2C" w:rsidP="005A6F2C">
            <w:pPr>
              <w:autoSpaceDE w:val="0"/>
              <w:autoSpaceDN w:val="0"/>
              <w:adjustRightInd w:val="0"/>
              <w:spacing w:before="120" w:after="120"/>
              <w:jc w:val="center"/>
              <w:rPr>
                <w:rFonts w:ascii="Times New Roman" w:eastAsia="Calibri" w:hAnsi="Times New Roman" w:cs="Times New Roman"/>
                <w:color w:val="000000"/>
                <w:sz w:val="20"/>
                <w:szCs w:val="20"/>
              </w:rPr>
            </w:pPr>
          </w:p>
        </w:tc>
        <w:tc>
          <w:tcPr>
            <w:tcW w:w="1710" w:type="dxa"/>
            <w:vAlign w:val="center"/>
          </w:tcPr>
          <w:p w14:paraId="0A985038" w14:textId="5B2FA76F" w:rsidR="005A6F2C" w:rsidRPr="00DA284C" w:rsidRDefault="005A6F2C" w:rsidP="005A6F2C">
            <w:pPr>
              <w:autoSpaceDE w:val="0"/>
              <w:autoSpaceDN w:val="0"/>
              <w:adjustRightInd w:val="0"/>
              <w:spacing w:before="120" w:after="120"/>
              <w:rPr>
                <w:rFonts w:ascii="Times New Roman" w:eastAsia="Calibri" w:hAnsi="Times New Roman" w:cs="Times New Roman"/>
                <w:color w:val="000000"/>
                <w:sz w:val="20"/>
                <w:szCs w:val="20"/>
              </w:rPr>
            </w:pPr>
          </w:p>
        </w:tc>
        <w:tc>
          <w:tcPr>
            <w:tcW w:w="6372" w:type="dxa"/>
          </w:tcPr>
          <w:p w14:paraId="1FEF2702" w14:textId="77777777" w:rsidR="005A6F2C" w:rsidRPr="00DA284C" w:rsidRDefault="005A6F2C" w:rsidP="005A6F2C">
            <w:pPr>
              <w:rPr>
                <w:rFonts w:ascii="Times New Roman" w:eastAsia="Calibri" w:hAnsi="Times New Roman" w:cs="Times New Roman"/>
                <w:color w:val="000000"/>
                <w:sz w:val="20"/>
                <w:szCs w:val="20"/>
              </w:rPr>
            </w:pPr>
          </w:p>
        </w:tc>
        <w:tc>
          <w:tcPr>
            <w:tcW w:w="3996" w:type="dxa"/>
          </w:tcPr>
          <w:p w14:paraId="34B83B8A" w14:textId="0D42EAA0" w:rsidR="005A6F2C" w:rsidRPr="00DA284C" w:rsidRDefault="005A6F2C" w:rsidP="005A6F2C">
            <w:pPr>
              <w:autoSpaceDE w:val="0"/>
              <w:autoSpaceDN w:val="0"/>
              <w:adjustRightInd w:val="0"/>
              <w:spacing w:before="120" w:after="120"/>
              <w:rPr>
                <w:rFonts w:ascii="Times New Roman" w:eastAsia="Calibri" w:hAnsi="Times New Roman" w:cs="Times New Roman"/>
                <w:color w:val="000000"/>
                <w:sz w:val="20"/>
                <w:szCs w:val="20"/>
              </w:rPr>
            </w:pPr>
          </w:p>
        </w:tc>
      </w:tr>
    </w:tbl>
    <w:p w14:paraId="5A1608DE" w14:textId="77777777" w:rsidR="008821B5" w:rsidRDefault="008821B5" w:rsidP="00265F9C">
      <w:pPr>
        <w:spacing w:after="0" w:line="240" w:lineRule="auto"/>
        <w:rPr>
          <w:rFonts w:ascii="Arial" w:eastAsia="Times New Roman" w:hAnsi="Arial" w:cs="Times New Roman"/>
          <w:sz w:val="24"/>
          <w:szCs w:val="24"/>
          <w:lang w:eastAsia="en-CA"/>
        </w:rPr>
      </w:pPr>
    </w:p>
    <w:p w14:paraId="1A5EFFD2" w14:textId="77777777" w:rsidR="008821B5" w:rsidRDefault="008821B5" w:rsidP="00265F9C">
      <w:pPr>
        <w:spacing w:after="0" w:line="240" w:lineRule="auto"/>
        <w:rPr>
          <w:rFonts w:ascii="Arial" w:eastAsia="Times New Roman" w:hAnsi="Arial" w:cs="Times New Roman"/>
          <w:sz w:val="24"/>
          <w:szCs w:val="24"/>
          <w:lang w:eastAsia="en-CA"/>
        </w:rPr>
      </w:pPr>
    </w:p>
    <w:sectPr w:rsidR="008821B5" w:rsidSect="00BA7598">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F81BC" w14:textId="77777777" w:rsidR="00533E9E" w:rsidRDefault="00533E9E" w:rsidP="008821B5">
      <w:pPr>
        <w:spacing w:after="0" w:line="240" w:lineRule="auto"/>
      </w:pPr>
      <w:r>
        <w:separator/>
      </w:r>
    </w:p>
  </w:endnote>
  <w:endnote w:type="continuationSeparator" w:id="0">
    <w:p w14:paraId="21968BA4" w14:textId="77777777" w:rsidR="00533E9E" w:rsidRDefault="00533E9E" w:rsidP="0088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DC329" w14:textId="77777777" w:rsidR="00533E9E" w:rsidRDefault="00533E9E" w:rsidP="008821B5">
      <w:pPr>
        <w:spacing w:after="0" w:line="240" w:lineRule="auto"/>
      </w:pPr>
      <w:r>
        <w:separator/>
      </w:r>
    </w:p>
  </w:footnote>
  <w:footnote w:type="continuationSeparator" w:id="0">
    <w:p w14:paraId="3F007DF4" w14:textId="77777777" w:rsidR="00533E9E" w:rsidRDefault="00533E9E" w:rsidP="00882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7276"/>
    <w:multiLevelType w:val="hybridMultilevel"/>
    <w:tmpl w:val="B9ACB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AF1CF2"/>
    <w:multiLevelType w:val="hybridMultilevel"/>
    <w:tmpl w:val="48A69B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1D071EE"/>
    <w:multiLevelType w:val="hybridMultilevel"/>
    <w:tmpl w:val="ED3248FE"/>
    <w:lvl w:ilvl="0" w:tplc="956A8C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A699E"/>
    <w:multiLevelType w:val="hybridMultilevel"/>
    <w:tmpl w:val="6428E3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76A2729"/>
    <w:multiLevelType w:val="hybridMultilevel"/>
    <w:tmpl w:val="32D80D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401687F"/>
    <w:multiLevelType w:val="hybridMultilevel"/>
    <w:tmpl w:val="52FA9210"/>
    <w:lvl w:ilvl="0" w:tplc="86C6BF46">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4997F8A"/>
    <w:multiLevelType w:val="hybridMultilevel"/>
    <w:tmpl w:val="6FAC9C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75FA3CDC"/>
    <w:multiLevelType w:val="hybridMultilevel"/>
    <w:tmpl w:val="087CF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9C"/>
    <w:rsid w:val="00005DA8"/>
    <w:rsid w:val="00011970"/>
    <w:rsid w:val="000158E1"/>
    <w:rsid w:val="0002581F"/>
    <w:rsid w:val="000460F3"/>
    <w:rsid w:val="0005718C"/>
    <w:rsid w:val="0006025E"/>
    <w:rsid w:val="000827DD"/>
    <w:rsid w:val="00085E1B"/>
    <w:rsid w:val="00086306"/>
    <w:rsid w:val="000910F4"/>
    <w:rsid w:val="000969BF"/>
    <w:rsid w:val="000A4AF4"/>
    <w:rsid w:val="000D7BB2"/>
    <w:rsid w:val="000E7778"/>
    <w:rsid w:val="00131622"/>
    <w:rsid w:val="0016341D"/>
    <w:rsid w:val="0017055A"/>
    <w:rsid w:val="00175353"/>
    <w:rsid w:val="001968C1"/>
    <w:rsid w:val="001A73C1"/>
    <w:rsid w:val="001B0633"/>
    <w:rsid w:val="001C2A9D"/>
    <w:rsid w:val="001C36B2"/>
    <w:rsid w:val="001E74BC"/>
    <w:rsid w:val="001F410F"/>
    <w:rsid w:val="0023014F"/>
    <w:rsid w:val="00230A72"/>
    <w:rsid w:val="00265F9C"/>
    <w:rsid w:val="00273573"/>
    <w:rsid w:val="0028623E"/>
    <w:rsid w:val="002A33E7"/>
    <w:rsid w:val="002A7CE5"/>
    <w:rsid w:val="002D003B"/>
    <w:rsid w:val="002D2609"/>
    <w:rsid w:val="002D4A89"/>
    <w:rsid w:val="00306507"/>
    <w:rsid w:val="00330310"/>
    <w:rsid w:val="0034216C"/>
    <w:rsid w:val="00347625"/>
    <w:rsid w:val="003C10F7"/>
    <w:rsid w:val="003F0DD2"/>
    <w:rsid w:val="00424612"/>
    <w:rsid w:val="004366CC"/>
    <w:rsid w:val="00461C79"/>
    <w:rsid w:val="00473B00"/>
    <w:rsid w:val="004C2BC4"/>
    <w:rsid w:val="004C6804"/>
    <w:rsid w:val="004D2DC9"/>
    <w:rsid w:val="004F1E34"/>
    <w:rsid w:val="00533E9E"/>
    <w:rsid w:val="00550DCA"/>
    <w:rsid w:val="00554EC7"/>
    <w:rsid w:val="00574152"/>
    <w:rsid w:val="00591429"/>
    <w:rsid w:val="005A0351"/>
    <w:rsid w:val="005A6F2C"/>
    <w:rsid w:val="005D011E"/>
    <w:rsid w:val="005D446A"/>
    <w:rsid w:val="005D6349"/>
    <w:rsid w:val="005F48B1"/>
    <w:rsid w:val="00637CA6"/>
    <w:rsid w:val="0064037E"/>
    <w:rsid w:val="006566C4"/>
    <w:rsid w:val="00662770"/>
    <w:rsid w:val="006738A4"/>
    <w:rsid w:val="00694826"/>
    <w:rsid w:val="006B0FA2"/>
    <w:rsid w:val="006B204E"/>
    <w:rsid w:val="006C7064"/>
    <w:rsid w:val="00701CF0"/>
    <w:rsid w:val="00701E32"/>
    <w:rsid w:val="007030D7"/>
    <w:rsid w:val="00711EF0"/>
    <w:rsid w:val="007330AF"/>
    <w:rsid w:val="007443A7"/>
    <w:rsid w:val="00775D68"/>
    <w:rsid w:val="007E04D7"/>
    <w:rsid w:val="007E0D90"/>
    <w:rsid w:val="008029E7"/>
    <w:rsid w:val="00816EBB"/>
    <w:rsid w:val="00826D23"/>
    <w:rsid w:val="008303C9"/>
    <w:rsid w:val="00833E2F"/>
    <w:rsid w:val="00834E49"/>
    <w:rsid w:val="00846EFE"/>
    <w:rsid w:val="008501D6"/>
    <w:rsid w:val="00853DEC"/>
    <w:rsid w:val="00865E47"/>
    <w:rsid w:val="008821B5"/>
    <w:rsid w:val="00890EDE"/>
    <w:rsid w:val="008B4D37"/>
    <w:rsid w:val="008C1BEA"/>
    <w:rsid w:val="008D4485"/>
    <w:rsid w:val="008E5435"/>
    <w:rsid w:val="008F2EB4"/>
    <w:rsid w:val="008F3AA5"/>
    <w:rsid w:val="00924404"/>
    <w:rsid w:val="00937122"/>
    <w:rsid w:val="00971901"/>
    <w:rsid w:val="0098022C"/>
    <w:rsid w:val="009878B2"/>
    <w:rsid w:val="009A36E6"/>
    <w:rsid w:val="009C5232"/>
    <w:rsid w:val="009C6079"/>
    <w:rsid w:val="009D33A8"/>
    <w:rsid w:val="009D5C46"/>
    <w:rsid w:val="009D7DAB"/>
    <w:rsid w:val="009E4554"/>
    <w:rsid w:val="009E6AFE"/>
    <w:rsid w:val="00A06B11"/>
    <w:rsid w:val="00A106A6"/>
    <w:rsid w:val="00A10D44"/>
    <w:rsid w:val="00A13A03"/>
    <w:rsid w:val="00A278E5"/>
    <w:rsid w:val="00A51E34"/>
    <w:rsid w:val="00A56AAF"/>
    <w:rsid w:val="00A93B31"/>
    <w:rsid w:val="00A94705"/>
    <w:rsid w:val="00AA44A2"/>
    <w:rsid w:val="00AB3C42"/>
    <w:rsid w:val="00AD0494"/>
    <w:rsid w:val="00AD125D"/>
    <w:rsid w:val="00AD7298"/>
    <w:rsid w:val="00B13431"/>
    <w:rsid w:val="00B1519B"/>
    <w:rsid w:val="00B162AD"/>
    <w:rsid w:val="00B35E55"/>
    <w:rsid w:val="00B718C4"/>
    <w:rsid w:val="00B87EE2"/>
    <w:rsid w:val="00B9762D"/>
    <w:rsid w:val="00BA7598"/>
    <w:rsid w:val="00BB345D"/>
    <w:rsid w:val="00BC7336"/>
    <w:rsid w:val="00C014F7"/>
    <w:rsid w:val="00C0745F"/>
    <w:rsid w:val="00C20F0F"/>
    <w:rsid w:val="00C2448C"/>
    <w:rsid w:val="00C474F6"/>
    <w:rsid w:val="00C54166"/>
    <w:rsid w:val="00C77C9C"/>
    <w:rsid w:val="00C84634"/>
    <w:rsid w:val="00C86349"/>
    <w:rsid w:val="00CB2294"/>
    <w:rsid w:val="00CF0357"/>
    <w:rsid w:val="00CF3B81"/>
    <w:rsid w:val="00D00722"/>
    <w:rsid w:val="00D055E0"/>
    <w:rsid w:val="00D17536"/>
    <w:rsid w:val="00D2043E"/>
    <w:rsid w:val="00D523AA"/>
    <w:rsid w:val="00D52635"/>
    <w:rsid w:val="00D550C0"/>
    <w:rsid w:val="00D9777C"/>
    <w:rsid w:val="00DA0DC9"/>
    <w:rsid w:val="00DA284C"/>
    <w:rsid w:val="00DB3882"/>
    <w:rsid w:val="00DC3028"/>
    <w:rsid w:val="00DC71FE"/>
    <w:rsid w:val="00DD0574"/>
    <w:rsid w:val="00DE32FA"/>
    <w:rsid w:val="00DF54F8"/>
    <w:rsid w:val="00E0228E"/>
    <w:rsid w:val="00E13B72"/>
    <w:rsid w:val="00E14A29"/>
    <w:rsid w:val="00E14FDC"/>
    <w:rsid w:val="00E21F6D"/>
    <w:rsid w:val="00E2308A"/>
    <w:rsid w:val="00E4779A"/>
    <w:rsid w:val="00E47C06"/>
    <w:rsid w:val="00E56419"/>
    <w:rsid w:val="00E62B41"/>
    <w:rsid w:val="00E73D27"/>
    <w:rsid w:val="00E928BC"/>
    <w:rsid w:val="00EA292C"/>
    <w:rsid w:val="00EC28EC"/>
    <w:rsid w:val="00EF1A9E"/>
    <w:rsid w:val="00EF2DB5"/>
    <w:rsid w:val="00EF365E"/>
    <w:rsid w:val="00EF4C35"/>
    <w:rsid w:val="00F04BA0"/>
    <w:rsid w:val="00F05765"/>
    <w:rsid w:val="00F11CDE"/>
    <w:rsid w:val="00F202D7"/>
    <w:rsid w:val="00F303E3"/>
    <w:rsid w:val="00F5264C"/>
    <w:rsid w:val="00F5636E"/>
    <w:rsid w:val="00F65244"/>
    <w:rsid w:val="00F67026"/>
    <w:rsid w:val="00F90835"/>
    <w:rsid w:val="00FB00CF"/>
    <w:rsid w:val="00FB2A83"/>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aliases w:val="Kommentartext11 Char Char"/>
    <w:basedOn w:val="Normal"/>
    <w:link w:val="CommentTextChar"/>
    <w:unhideWhenUsed/>
    <w:rsid w:val="00265F9C"/>
    <w:pPr>
      <w:spacing w:line="240" w:lineRule="auto"/>
    </w:pPr>
    <w:rPr>
      <w:sz w:val="20"/>
      <w:szCs w:val="20"/>
    </w:rPr>
  </w:style>
  <w:style w:type="character" w:customStyle="1" w:styleId="CommentTextChar">
    <w:name w:val="Comment Text Char"/>
    <w:aliases w:val="Kommentartext11 Char Char Char"/>
    <w:basedOn w:val="DefaultParagraphFont"/>
    <w:link w:val="CommentText"/>
    <w:rsid w:val="00265F9C"/>
    <w:rPr>
      <w:sz w:val="20"/>
      <w:szCs w:val="20"/>
    </w:rPr>
  </w:style>
  <w:style w:type="character" w:styleId="CommentReference">
    <w:name w:val="annotation reference"/>
    <w:basedOn w:val="DefaultParagraphFont"/>
    <w:uiPriority w:val="99"/>
    <w:semiHidden/>
    <w:unhideWhenUsed/>
    <w:rsid w:val="00265F9C"/>
    <w:rPr>
      <w:sz w:val="16"/>
      <w:szCs w:val="16"/>
    </w:rPr>
  </w:style>
  <w:style w:type="paragraph" w:styleId="BalloonText">
    <w:name w:val="Balloon Text"/>
    <w:basedOn w:val="Normal"/>
    <w:link w:val="BalloonTextChar"/>
    <w:uiPriority w:val="99"/>
    <w:semiHidden/>
    <w:unhideWhenUsed/>
    <w:rsid w:val="00265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9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7BB2"/>
    <w:rPr>
      <w:b/>
      <w:bCs/>
    </w:rPr>
  </w:style>
  <w:style w:type="character" w:customStyle="1" w:styleId="CommentSubjectChar">
    <w:name w:val="Comment Subject Char"/>
    <w:basedOn w:val="CommentTextChar"/>
    <w:link w:val="CommentSubject"/>
    <w:uiPriority w:val="99"/>
    <w:semiHidden/>
    <w:rsid w:val="000D7BB2"/>
    <w:rPr>
      <w:b/>
      <w:bCs/>
      <w:sz w:val="20"/>
      <w:szCs w:val="20"/>
    </w:rPr>
  </w:style>
  <w:style w:type="character" w:styleId="FootnoteReference">
    <w:name w:val="footnote reference"/>
    <w:basedOn w:val="DefaultParagraphFont"/>
    <w:uiPriority w:val="99"/>
    <w:semiHidden/>
    <w:unhideWhenUsed/>
    <w:rsid w:val="008821B5"/>
  </w:style>
  <w:style w:type="paragraph" w:styleId="FootnoteText">
    <w:name w:val="footnote text"/>
    <w:basedOn w:val="Normal"/>
    <w:link w:val="FootnoteTextChar"/>
    <w:uiPriority w:val="99"/>
    <w:unhideWhenUsed/>
    <w:rsid w:val="008821B5"/>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8821B5"/>
    <w:rPr>
      <w:sz w:val="20"/>
      <w:szCs w:val="20"/>
      <w:lang w:val="en-US"/>
    </w:rPr>
  </w:style>
  <w:style w:type="table" w:styleId="TableGrid">
    <w:name w:val="Table Grid"/>
    <w:basedOn w:val="TableNormal"/>
    <w:uiPriority w:val="59"/>
    <w:rsid w:val="008821B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BC4"/>
    <w:pPr>
      <w:spacing w:after="60" w:line="240" w:lineRule="auto"/>
      <w:ind w:left="720"/>
      <w:contextualSpacing/>
    </w:pPr>
  </w:style>
  <w:style w:type="paragraph" w:customStyle="1" w:styleId="Default">
    <w:name w:val="Default"/>
    <w:rsid w:val="000827DD"/>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D55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aliases w:val="Kommentartext11 Char Char"/>
    <w:basedOn w:val="Normal"/>
    <w:link w:val="CommentTextChar"/>
    <w:unhideWhenUsed/>
    <w:rsid w:val="00265F9C"/>
    <w:pPr>
      <w:spacing w:line="240" w:lineRule="auto"/>
    </w:pPr>
    <w:rPr>
      <w:sz w:val="20"/>
      <w:szCs w:val="20"/>
    </w:rPr>
  </w:style>
  <w:style w:type="character" w:customStyle="1" w:styleId="CommentTextChar">
    <w:name w:val="Comment Text Char"/>
    <w:aliases w:val="Kommentartext11 Char Char Char"/>
    <w:basedOn w:val="DefaultParagraphFont"/>
    <w:link w:val="CommentText"/>
    <w:rsid w:val="00265F9C"/>
    <w:rPr>
      <w:sz w:val="20"/>
      <w:szCs w:val="20"/>
    </w:rPr>
  </w:style>
  <w:style w:type="character" w:styleId="CommentReference">
    <w:name w:val="annotation reference"/>
    <w:basedOn w:val="DefaultParagraphFont"/>
    <w:uiPriority w:val="99"/>
    <w:semiHidden/>
    <w:unhideWhenUsed/>
    <w:rsid w:val="00265F9C"/>
    <w:rPr>
      <w:sz w:val="16"/>
      <w:szCs w:val="16"/>
    </w:rPr>
  </w:style>
  <w:style w:type="paragraph" w:styleId="BalloonText">
    <w:name w:val="Balloon Text"/>
    <w:basedOn w:val="Normal"/>
    <w:link w:val="BalloonTextChar"/>
    <w:uiPriority w:val="99"/>
    <w:semiHidden/>
    <w:unhideWhenUsed/>
    <w:rsid w:val="00265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9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7BB2"/>
    <w:rPr>
      <w:b/>
      <w:bCs/>
    </w:rPr>
  </w:style>
  <w:style w:type="character" w:customStyle="1" w:styleId="CommentSubjectChar">
    <w:name w:val="Comment Subject Char"/>
    <w:basedOn w:val="CommentTextChar"/>
    <w:link w:val="CommentSubject"/>
    <w:uiPriority w:val="99"/>
    <w:semiHidden/>
    <w:rsid w:val="000D7BB2"/>
    <w:rPr>
      <w:b/>
      <w:bCs/>
      <w:sz w:val="20"/>
      <w:szCs w:val="20"/>
    </w:rPr>
  </w:style>
  <w:style w:type="character" w:styleId="FootnoteReference">
    <w:name w:val="footnote reference"/>
    <w:basedOn w:val="DefaultParagraphFont"/>
    <w:uiPriority w:val="99"/>
    <w:semiHidden/>
    <w:unhideWhenUsed/>
    <w:rsid w:val="008821B5"/>
  </w:style>
  <w:style w:type="paragraph" w:styleId="FootnoteText">
    <w:name w:val="footnote text"/>
    <w:basedOn w:val="Normal"/>
    <w:link w:val="FootnoteTextChar"/>
    <w:uiPriority w:val="99"/>
    <w:unhideWhenUsed/>
    <w:rsid w:val="008821B5"/>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8821B5"/>
    <w:rPr>
      <w:sz w:val="20"/>
      <w:szCs w:val="20"/>
      <w:lang w:val="en-US"/>
    </w:rPr>
  </w:style>
  <w:style w:type="table" w:styleId="TableGrid">
    <w:name w:val="Table Grid"/>
    <w:basedOn w:val="TableNormal"/>
    <w:uiPriority w:val="59"/>
    <w:rsid w:val="008821B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BC4"/>
    <w:pPr>
      <w:spacing w:after="60" w:line="240" w:lineRule="auto"/>
      <w:ind w:left="720"/>
      <w:contextualSpacing/>
    </w:pPr>
  </w:style>
  <w:style w:type="paragraph" w:customStyle="1" w:styleId="Default">
    <w:name w:val="Default"/>
    <w:rsid w:val="000827DD"/>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D550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612123">
      <w:bodyDiv w:val="1"/>
      <w:marLeft w:val="0"/>
      <w:marRight w:val="0"/>
      <w:marTop w:val="0"/>
      <w:marBottom w:val="0"/>
      <w:divBdr>
        <w:top w:val="none" w:sz="0" w:space="0" w:color="auto"/>
        <w:left w:val="none" w:sz="0" w:space="0" w:color="auto"/>
        <w:bottom w:val="none" w:sz="0" w:space="0" w:color="auto"/>
        <w:right w:val="none" w:sz="0" w:space="0" w:color="auto"/>
      </w:divBdr>
    </w:div>
    <w:div w:id="159023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umeps.construction/show.php?ID=5001&amp;psid=sokmcvspm19d1e5nk4m4uv1em0" TargetMode="External"/><Relationship Id="rId4" Type="http://schemas.microsoft.com/office/2007/relationships/stylesWithEffects" Target="stylesWithEffects.xml"/><Relationship Id="rId9" Type="http://schemas.openxmlformats.org/officeDocument/2006/relationships/hyperlink" Target="http://www.eumeps.construction/show.php?ID=5001&amp;psid=sokmcvspm19d1e5nk4m4uv1e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73E62-FE6F-49FE-801F-E792A488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7832</Words>
  <Characters>44643</Characters>
  <Application>Microsoft Office Word</Application>
  <DocSecurity>0</DocSecurity>
  <Lines>372</Lines>
  <Paragraphs>104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Environment Canada</Company>
  <LinksUpToDate>false</LinksUpToDate>
  <CharactersWithSpaces>52371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Marple,Chari [NCR]</dc:creator>
  <cp:keywords/>
  <dc:description/>
  <cp:lastModifiedBy>ssharma</cp:lastModifiedBy>
  <cp:revision>3</cp:revision>
  <cp:lastPrinted>2016-06-27T13:50:00Z</cp:lastPrinted>
  <dcterms:created xsi:type="dcterms:W3CDTF">2017-03-29T01:58:00Z</dcterms:created>
  <dcterms:modified xsi:type="dcterms:W3CDTF">2017-04-04T15:47:00Z</dcterms:modified>
</cp:coreProperties>
</file>