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263" w:type="dxa"/>
        <w:jc w:val="right"/>
        <w:tblBorders>
          <w:insideH w:val="single" w:sz="4" w:space="0" w:color="auto"/>
        </w:tblBorders>
        <w:tblLayout w:type="fixed"/>
        <w:tblCellMar>
          <w:left w:w="0" w:type="dxa"/>
          <w:right w:w="0" w:type="dxa"/>
        </w:tblCellMar>
        <w:tblLook w:val="0000" w:firstRow="0" w:lastRow="0" w:firstColumn="0" w:lastColumn="0" w:noHBand="0" w:noVBand="0"/>
      </w:tblPr>
      <w:tblGrid>
        <w:gridCol w:w="1178"/>
        <w:gridCol w:w="3123"/>
        <w:gridCol w:w="2663"/>
        <w:gridCol w:w="2299"/>
      </w:tblGrid>
      <w:tr w:rsidR="00C3255D" w:rsidRPr="00C25A6D" w:rsidTr="00816271">
        <w:trPr>
          <w:trHeight w:val="1077"/>
          <w:jc w:val="right"/>
        </w:trPr>
        <w:tc>
          <w:tcPr>
            <w:tcW w:w="1178" w:type="dxa"/>
          </w:tcPr>
          <w:p w:rsidR="00C3255D" w:rsidRPr="00BB3A3F" w:rsidRDefault="00C3255D" w:rsidP="00BB3A3F">
            <w:pPr>
              <w:spacing w:line="440" w:lineRule="exact"/>
              <w:rPr>
                <w:rFonts w:cs="Traditional Arabic"/>
                <w:b/>
                <w:bCs/>
                <w:sz w:val="16"/>
                <w:szCs w:val="16"/>
              </w:rPr>
            </w:pPr>
            <w:r w:rsidRPr="00F24632">
              <w:rPr>
                <w:rFonts w:cs="Traditional Arabic"/>
                <w:b/>
                <w:bCs/>
                <w:sz w:val="44"/>
                <w:szCs w:val="44"/>
                <w:rtl/>
              </w:rPr>
              <w:t>الأمـم</w:t>
            </w:r>
          </w:p>
          <w:p w:rsidR="00C3255D" w:rsidRPr="00BB3A3F" w:rsidRDefault="00C3255D" w:rsidP="00BB3A3F">
            <w:pPr>
              <w:spacing w:after="40" w:line="440" w:lineRule="exact"/>
              <w:rPr>
                <w:b/>
                <w:bCs/>
                <w:sz w:val="16"/>
                <w:szCs w:val="16"/>
              </w:rPr>
            </w:pPr>
            <w:r w:rsidRPr="00F24632">
              <w:rPr>
                <w:rFonts w:cs="Traditional Arabic"/>
                <w:b/>
                <w:bCs/>
                <w:sz w:val="44"/>
                <w:szCs w:val="44"/>
                <w:rtl/>
              </w:rPr>
              <w:t>المتحدة</w:t>
            </w:r>
          </w:p>
        </w:tc>
        <w:tc>
          <w:tcPr>
            <w:tcW w:w="3123" w:type="dxa"/>
          </w:tcPr>
          <w:p w:rsidR="00C3255D" w:rsidRPr="00FF0FCC" w:rsidRDefault="00F54E2E" w:rsidP="003B6024">
            <w:pPr>
              <w:jc w:val="both"/>
              <w:rPr>
                <w:rFonts w:ascii="Traditional Arabic" w:hAnsi="Traditional Arabic" w:cs="Traditional Arabic"/>
                <w:sz w:val="10"/>
                <w:szCs w:val="10"/>
                <w:rtl/>
              </w:rPr>
            </w:pPr>
            <w:r>
              <w:rPr>
                <w:noProof/>
              </w:rPr>
              <w:drawing>
                <wp:anchor distT="0" distB="0" distL="114300" distR="114300" simplePos="0" relativeHeight="251658752" behindDoc="1" locked="0" layoutInCell="1" allowOverlap="1" wp14:anchorId="3FBB7750" wp14:editId="15DD0E28">
                  <wp:simplePos x="0" y="0"/>
                  <wp:positionH relativeFrom="margin">
                    <wp:align>right</wp:align>
                  </wp:positionH>
                  <wp:positionV relativeFrom="margin">
                    <wp:align>top</wp:align>
                  </wp:positionV>
                  <wp:extent cx="647700" cy="593725"/>
                  <wp:effectExtent l="0" t="0" r="0" b="0"/>
                  <wp:wrapSquare wrapText="bothSides"/>
                  <wp:docPr id="40" name="Picture 40"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5C74E30E" wp14:editId="0B3777B7">
                  <wp:simplePos x="0" y="0"/>
                  <wp:positionH relativeFrom="margin">
                    <wp:align>center</wp:align>
                  </wp:positionH>
                  <wp:positionV relativeFrom="margin">
                    <wp:align>top</wp:align>
                  </wp:positionV>
                  <wp:extent cx="612140" cy="683895"/>
                  <wp:effectExtent l="0" t="0" r="0" b="1905"/>
                  <wp:wrapSquare wrapText="bothSides"/>
                  <wp:docPr id="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F862F9" wp14:editId="78F9CCD6">
                  <wp:extent cx="548640" cy="533400"/>
                  <wp:effectExtent l="0" t="0" r="3810" b="0"/>
                  <wp:docPr id="1" name="Picture 1" descr="!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33400"/>
                          </a:xfrm>
                          <a:prstGeom prst="rect">
                            <a:avLst/>
                          </a:prstGeom>
                          <a:noFill/>
                          <a:ln>
                            <a:noFill/>
                          </a:ln>
                        </pic:spPr>
                      </pic:pic>
                    </a:graphicData>
                  </a:graphic>
                </wp:inline>
              </w:drawing>
            </w:r>
            <w:r w:rsidR="00C3255D">
              <w:t xml:space="preserve"> </w:t>
            </w:r>
            <w:r w:rsidR="00C3255D" w:rsidRPr="00F24632">
              <w:rPr>
                <w:w w:val="1"/>
                <w:rtl/>
              </w:rPr>
              <w:t xml:space="preserve"> </w:t>
            </w:r>
          </w:p>
        </w:tc>
        <w:tc>
          <w:tcPr>
            <w:tcW w:w="2663" w:type="dxa"/>
          </w:tcPr>
          <w:p w:rsidR="00816271" w:rsidRDefault="00C3255D" w:rsidP="00FD0277">
            <w:pPr>
              <w:spacing w:line="300" w:lineRule="exact"/>
              <w:ind w:left="215" w:right="397"/>
              <w:rPr>
                <w:rFonts w:ascii="Traditional Arabic" w:hAnsi="Traditional Arabic" w:cs="Traditional Arabic"/>
                <w:b/>
                <w:bCs/>
                <w:sz w:val="32"/>
                <w:szCs w:val="32"/>
                <w:rtl/>
              </w:rPr>
            </w:pPr>
            <w:r w:rsidRPr="00615758">
              <w:rPr>
                <w:rFonts w:ascii="Traditional Arabic" w:hAnsi="Traditional Arabic" w:cs="Traditional Arabic"/>
                <w:b/>
                <w:bCs/>
                <w:sz w:val="32"/>
                <w:szCs w:val="32"/>
                <w:rtl/>
              </w:rPr>
              <w:t>منظمة</w:t>
            </w:r>
          </w:p>
          <w:p w:rsidR="00816271" w:rsidRDefault="00816271" w:rsidP="00816271">
            <w:pPr>
              <w:spacing w:line="300" w:lineRule="exact"/>
              <w:ind w:left="215" w:right="397"/>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الأغذية </w:t>
            </w:r>
            <w:r w:rsidR="00C3255D" w:rsidRPr="00615758">
              <w:rPr>
                <w:rFonts w:ascii="Traditional Arabic" w:hAnsi="Traditional Arabic" w:cs="Traditional Arabic"/>
                <w:b/>
                <w:bCs/>
                <w:sz w:val="32"/>
                <w:szCs w:val="32"/>
                <w:rtl/>
              </w:rPr>
              <w:t>والزراعة</w:t>
            </w:r>
          </w:p>
          <w:p w:rsidR="00C3255D" w:rsidRPr="00615758" w:rsidRDefault="00C3255D" w:rsidP="00816271">
            <w:pPr>
              <w:spacing w:line="300" w:lineRule="exact"/>
              <w:ind w:left="215" w:right="397"/>
              <w:rPr>
                <w:rFonts w:ascii="Arial" w:hAnsi="Arial" w:cs="Arial"/>
                <w:sz w:val="32"/>
                <w:szCs w:val="32"/>
                <w:rtl/>
              </w:rPr>
            </w:pPr>
            <w:r w:rsidRPr="00615758">
              <w:rPr>
                <w:rFonts w:ascii="Traditional Arabic" w:hAnsi="Traditional Arabic" w:cs="Traditional Arabic"/>
                <w:b/>
                <w:bCs/>
                <w:sz w:val="32"/>
                <w:szCs w:val="32"/>
                <w:rtl/>
              </w:rPr>
              <w:t>للأمم المتحدة</w:t>
            </w:r>
          </w:p>
        </w:tc>
        <w:tc>
          <w:tcPr>
            <w:tcW w:w="2299" w:type="dxa"/>
          </w:tcPr>
          <w:p w:rsidR="00C3255D" w:rsidRPr="00BB3A3F" w:rsidRDefault="00C3255D" w:rsidP="00615758">
            <w:pPr>
              <w:pStyle w:val="Heading3"/>
              <w:ind w:left="-215" w:firstLine="215"/>
              <w:jc w:val="left"/>
              <w:rPr>
                <w:rFonts w:ascii="Arial" w:hAnsi="Arial" w:cs="Arial"/>
                <w:sz w:val="16"/>
                <w:szCs w:val="16"/>
              </w:rPr>
            </w:pPr>
            <w:r w:rsidRPr="00C3255D">
              <w:rPr>
                <w:rFonts w:ascii="Arial" w:hAnsi="Arial" w:cs="Arial"/>
              </w:rPr>
              <w:t>BC</w:t>
            </w:r>
          </w:p>
          <w:p w:rsidR="00C3255D" w:rsidRPr="00BB3A3F" w:rsidRDefault="00C3255D" w:rsidP="00615758">
            <w:pPr>
              <w:bidi w:val="0"/>
              <w:ind w:left="-215" w:firstLine="215"/>
              <w:rPr>
                <w:rFonts w:ascii="Arial" w:hAnsi="Arial" w:cs="Arial"/>
                <w:b/>
                <w:bCs/>
                <w:sz w:val="16"/>
                <w:szCs w:val="16"/>
              </w:rPr>
            </w:pPr>
            <w:r w:rsidRPr="009E10D0">
              <w:rPr>
                <w:rFonts w:ascii="Arial" w:hAnsi="Arial" w:cs="Arial"/>
                <w:b/>
                <w:bCs/>
                <w:sz w:val="40"/>
                <w:szCs w:val="40"/>
              </w:rPr>
              <w:t>RC</w:t>
            </w:r>
          </w:p>
          <w:p w:rsidR="00C3255D" w:rsidRPr="00BB3A3F" w:rsidRDefault="00C3255D" w:rsidP="00CF226D">
            <w:pPr>
              <w:bidi w:val="0"/>
              <w:spacing w:after="40"/>
              <w:ind w:left="-215" w:firstLine="215"/>
              <w:rPr>
                <w:sz w:val="16"/>
                <w:szCs w:val="16"/>
              </w:rPr>
            </w:pPr>
            <w:r w:rsidRPr="009E10D0">
              <w:rPr>
                <w:rFonts w:ascii="Arial" w:hAnsi="Arial" w:cs="Arial"/>
                <w:b/>
                <w:bCs/>
                <w:sz w:val="40"/>
                <w:szCs w:val="40"/>
              </w:rPr>
              <w:t>SC</w:t>
            </w:r>
          </w:p>
        </w:tc>
      </w:tr>
    </w:tbl>
    <w:p w:rsidR="00793C9B" w:rsidRPr="00793C9B" w:rsidRDefault="00793C9B" w:rsidP="00960760">
      <w:pPr>
        <w:spacing w:line="20" w:lineRule="exact"/>
        <w:rPr>
          <w:vanish/>
        </w:rPr>
      </w:pPr>
    </w:p>
    <w:tbl>
      <w:tblPr>
        <w:tblW w:w="9356" w:type="dxa"/>
        <w:tblInd w:w="-3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269"/>
        <w:gridCol w:w="2371"/>
        <w:gridCol w:w="3015"/>
        <w:gridCol w:w="791"/>
        <w:gridCol w:w="910"/>
      </w:tblGrid>
      <w:tr w:rsidR="00DC6761" w:rsidTr="00615758">
        <w:trPr>
          <w:cantSplit/>
          <w:trHeight w:val="886"/>
        </w:trPr>
        <w:tc>
          <w:tcPr>
            <w:tcW w:w="4640" w:type="dxa"/>
            <w:gridSpan w:val="2"/>
            <w:tcBorders>
              <w:top w:val="nil"/>
              <w:bottom w:val="nil"/>
            </w:tcBorders>
          </w:tcPr>
          <w:p w:rsidR="00DC6761" w:rsidRDefault="008A5714" w:rsidP="00EF49A5">
            <w:pPr>
              <w:bidi w:val="0"/>
              <w:spacing w:line="300" w:lineRule="exact"/>
              <w:rPr>
                <w:sz w:val="20"/>
                <w:szCs w:val="20"/>
              </w:rPr>
            </w:pPr>
            <w:r>
              <w:rPr>
                <w:rFonts w:cs="Times New Roman"/>
                <w:b/>
                <w:bCs/>
                <w:sz w:val="28"/>
              </w:rPr>
              <w:t>UNEP/</w:t>
            </w:r>
            <w:r w:rsidRPr="00E761B1">
              <w:rPr>
                <w:rFonts w:cs="Times New Roman"/>
                <w:sz w:val="20"/>
                <w:szCs w:val="20"/>
              </w:rPr>
              <w:t>CHW.</w:t>
            </w:r>
            <w:r w:rsidR="003C622F">
              <w:rPr>
                <w:rFonts w:cs="Times New Roman"/>
                <w:sz w:val="20"/>
                <w:szCs w:val="20"/>
              </w:rPr>
              <w:t>13</w:t>
            </w:r>
            <w:r w:rsidRPr="00E761B1">
              <w:rPr>
                <w:rFonts w:cs="Times New Roman"/>
                <w:sz w:val="20"/>
                <w:szCs w:val="20"/>
              </w:rPr>
              <w:t>/</w:t>
            </w:r>
            <w:r w:rsidR="003C622F">
              <w:rPr>
                <w:sz w:val="20"/>
                <w:szCs w:val="20"/>
              </w:rPr>
              <w:t>2</w:t>
            </w:r>
            <w:r w:rsidR="00EF49A5">
              <w:rPr>
                <w:sz w:val="20"/>
                <w:szCs w:val="20"/>
              </w:rPr>
              <w:t>6</w:t>
            </w:r>
          </w:p>
          <w:p w:rsidR="003854A1" w:rsidRDefault="00EC5A33" w:rsidP="00EF49A5">
            <w:pPr>
              <w:bidi w:val="0"/>
              <w:spacing w:line="300" w:lineRule="exact"/>
              <w:rPr>
                <w:rFonts w:cs="Times New Roman"/>
                <w:b/>
                <w:bCs/>
                <w:sz w:val="28"/>
              </w:rPr>
            </w:pPr>
            <w:r w:rsidRPr="0015122E">
              <w:rPr>
                <w:rFonts w:cs="Times New Roman"/>
                <w:b/>
                <w:bCs/>
                <w:sz w:val="28"/>
              </w:rPr>
              <w:t>UNEP/FAO</w:t>
            </w:r>
            <w:r>
              <w:rPr>
                <w:rFonts w:cs="Times New Roman"/>
                <w:sz w:val="20"/>
                <w:szCs w:val="20"/>
              </w:rPr>
              <w:t>/RC/COP.</w:t>
            </w:r>
            <w:r w:rsidR="003C622F">
              <w:rPr>
                <w:rFonts w:cs="Times New Roman"/>
                <w:sz w:val="20"/>
                <w:szCs w:val="20"/>
              </w:rPr>
              <w:t>8</w:t>
            </w:r>
            <w:r>
              <w:rPr>
                <w:rFonts w:cs="Times New Roman"/>
                <w:sz w:val="20"/>
                <w:szCs w:val="20"/>
              </w:rPr>
              <w:t>/</w:t>
            </w:r>
            <w:r w:rsidR="00EF49A5">
              <w:rPr>
                <w:sz w:val="20"/>
                <w:szCs w:val="20"/>
              </w:rPr>
              <w:t>25</w:t>
            </w:r>
          </w:p>
          <w:p w:rsidR="00EC5A33" w:rsidRPr="00DA5DE8" w:rsidRDefault="00EC5A33" w:rsidP="00EF49A5">
            <w:pPr>
              <w:bidi w:val="0"/>
              <w:spacing w:after="40" w:line="300" w:lineRule="exact"/>
              <w:rPr>
                <w:sz w:val="20"/>
                <w:szCs w:val="20"/>
              </w:rPr>
            </w:pPr>
            <w:r>
              <w:rPr>
                <w:rFonts w:cs="Times New Roman"/>
                <w:b/>
                <w:bCs/>
                <w:sz w:val="28"/>
              </w:rPr>
              <w:t>UNEP/</w:t>
            </w:r>
            <w:r>
              <w:rPr>
                <w:rFonts w:cs="Times New Roman"/>
                <w:sz w:val="20"/>
                <w:szCs w:val="20"/>
              </w:rPr>
              <w:t>POPS/COP</w:t>
            </w:r>
            <w:r w:rsidRPr="00E761B1">
              <w:rPr>
                <w:rFonts w:cs="Times New Roman"/>
                <w:sz w:val="20"/>
                <w:szCs w:val="20"/>
              </w:rPr>
              <w:t>.</w:t>
            </w:r>
            <w:r w:rsidR="003C622F">
              <w:rPr>
                <w:rFonts w:cs="Times New Roman"/>
                <w:sz w:val="20"/>
                <w:szCs w:val="20"/>
              </w:rPr>
              <w:t>8</w:t>
            </w:r>
            <w:r w:rsidRPr="00E761B1">
              <w:rPr>
                <w:rFonts w:cs="Times New Roman"/>
                <w:sz w:val="20"/>
                <w:szCs w:val="20"/>
              </w:rPr>
              <w:t>/</w:t>
            </w:r>
            <w:r w:rsidR="00EF49A5">
              <w:rPr>
                <w:sz w:val="20"/>
                <w:szCs w:val="20"/>
              </w:rPr>
              <w:t>2</w:t>
            </w:r>
            <w:r w:rsidR="00DA6DCF">
              <w:rPr>
                <w:sz w:val="20"/>
                <w:szCs w:val="20"/>
              </w:rPr>
              <w:t>9</w:t>
            </w:r>
          </w:p>
        </w:tc>
        <w:tc>
          <w:tcPr>
            <w:tcW w:w="3806" w:type="dxa"/>
            <w:gridSpan w:val="2"/>
            <w:tcBorders>
              <w:top w:val="nil"/>
              <w:bottom w:val="nil"/>
            </w:tcBorders>
          </w:tcPr>
          <w:p w:rsidR="00DC6761" w:rsidRPr="009E10D0" w:rsidRDefault="00DC6761" w:rsidP="00DA0F02">
            <w:pPr>
              <w:pStyle w:val="Caption"/>
              <w:spacing w:line="300" w:lineRule="exact"/>
              <w:jc w:val="both"/>
              <w:rPr>
                <w:rFonts w:cs="Times New Roman"/>
                <w:b w:val="0"/>
                <w:bCs w:val="0"/>
                <w:noProof w:val="0"/>
                <w:sz w:val="20"/>
                <w:szCs w:val="20"/>
                <w:rtl/>
              </w:rPr>
            </w:pPr>
          </w:p>
        </w:tc>
        <w:tc>
          <w:tcPr>
            <w:tcW w:w="910" w:type="dxa"/>
            <w:tcBorders>
              <w:top w:val="nil"/>
              <w:bottom w:val="nil"/>
            </w:tcBorders>
          </w:tcPr>
          <w:p w:rsidR="00DC6761" w:rsidRPr="009E10D0" w:rsidRDefault="00DC6761" w:rsidP="00DA0F02">
            <w:pPr>
              <w:pStyle w:val="Caption"/>
              <w:tabs>
                <w:tab w:val="left" w:pos="588"/>
              </w:tabs>
              <w:spacing w:line="300" w:lineRule="exact"/>
              <w:jc w:val="both"/>
              <w:rPr>
                <w:rFonts w:cs="Times New Roman"/>
                <w:b w:val="0"/>
                <w:bCs w:val="0"/>
                <w:noProof w:val="0"/>
                <w:sz w:val="20"/>
                <w:szCs w:val="20"/>
                <w:rtl/>
              </w:rPr>
            </w:pPr>
          </w:p>
        </w:tc>
      </w:tr>
      <w:tr w:rsidR="00041DDF" w:rsidTr="006227F5">
        <w:trPr>
          <w:cantSplit/>
          <w:trHeight w:val="57"/>
        </w:trPr>
        <w:tc>
          <w:tcPr>
            <w:tcW w:w="2269" w:type="dxa"/>
            <w:tcBorders>
              <w:top w:val="single" w:sz="12" w:space="0" w:color="auto"/>
              <w:bottom w:val="nil"/>
            </w:tcBorders>
          </w:tcPr>
          <w:p w:rsidR="00041DDF" w:rsidRPr="00BD4B83" w:rsidRDefault="00041DDF" w:rsidP="00BB3A3F">
            <w:pPr>
              <w:bidi w:val="0"/>
              <w:spacing w:before="120" w:line="260" w:lineRule="exact"/>
              <w:rPr>
                <w:rFonts w:cs="Times New Roman"/>
                <w:sz w:val="20"/>
                <w:szCs w:val="20"/>
              </w:rPr>
            </w:pPr>
            <w:r>
              <w:rPr>
                <w:rFonts w:cs="Times New Roman"/>
                <w:sz w:val="20"/>
                <w:szCs w:val="20"/>
              </w:rPr>
              <w:t>Distr.:</w:t>
            </w:r>
            <w:r w:rsidRPr="00BD4B83">
              <w:rPr>
                <w:rFonts w:cs="Times New Roman"/>
                <w:sz w:val="20"/>
                <w:szCs w:val="20"/>
              </w:rPr>
              <w:t xml:space="preserve"> </w:t>
            </w:r>
            <w:r>
              <w:rPr>
                <w:rFonts w:cs="Times New Roman"/>
                <w:sz w:val="20"/>
                <w:szCs w:val="20"/>
              </w:rPr>
              <w:t>General</w:t>
            </w:r>
          </w:p>
          <w:p w:rsidR="00041DDF" w:rsidRPr="00BD4B83" w:rsidRDefault="00EF49A5" w:rsidP="00EF49A5">
            <w:pPr>
              <w:bidi w:val="0"/>
              <w:spacing w:line="260" w:lineRule="exact"/>
              <w:rPr>
                <w:rFonts w:cs="Times New Roman"/>
                <w:sz w:val="20"/>
                <w:szCs w:val="20"/>
              </w:rPr>
            </w:pPr>
            <w:r>
              <w:rPr>
                <w:rFonts w:cs="Times New Roman"/>
                <w:sz w:val="20"/>
                <w:szCs w:val="20"/>
              </w:rPr>
              <w:t>2</w:t>
            </w:r>
            <w:r w:rsidR="004A7688">
              <w:rPr>
                <w:rFonts w:cs="Times New Roman"/>
                <w:sz w:val="20"/>
                <w:szCs w:val="20"/>
              </w:rPr>
              <w:t xml:space="preserve"> </w:t>
            </w:r>
            <w:r>
              <w:rPr>
                <w:rFonts w:cs="Times New Roman"/>
                <w:sz w:val="20"/>
                <w:szCs w:val="20"/>
              </w:rPr>
              <w:t>December</w:t>
            </w:r>
            <w:r w:rsidR="00041DDF">
              <w:rPr>
                <w:rFonts w:cs="Times New Roman"/>
                <w:sz w:val="20"/>
                <w:szCs w:val="20"/>
              </w:rPr>
              <w:t xml:space="preserve"> 201</w:t>
            </w:r>
            <w:r w:rsidR="003C622F">
              <w:rPr>
                <w:rFonts w:cs="Times New Roman"/>
                <w:sz w:val="20"/>
                <w:szCs w:val="20"/>
              </w:rPr>
              <w:t>6</w:t>
            </w:r>
          </w:p>
          <w:p w:rsidR="00041DDF" w:rsidRPr="00BD4B83" w:rsidRDefault="00041DDF" w:rsidP="00BB3A3F">
            <w:pPr>
              <w:bidi w:val="0"/>
              <w:spacing w:before="120" w:line="260" w:lineRule="exact"/>
              <w:rPr>
                <w:rFonts w:cs="Times New Roman"/>
                <w:sz w:val="20"/>
                <w:szCs w:val="20"/>
                <w:rtl/>
              </w:rPr>
            </w:pPr>
            <w:r w:rsidRPr="00BD4B83">
              <w:rPr>
                <w:rFonts w:cs="Times New Roman"/>
                <w:sz w:val="20"/>
                <w:szCs w:val="20"/>
              </w:rPr>
              <w:t>A</w:t>
            </w:r>
            <w:r>
              <w:rPr>
                <w:rFonts w:cs="Times New Roman"/>
                <w:sz w:val="20"/>
                <w:szCs w:val="20"/>
              </w:rPr>
              <w:t>rabic</w:t>
            </w:r>
          </w:p>
          <w:p w:rsidR="00041DDF" w:rsidRPr="0052325E" w:rsidRDefault="00041DDF" w:rsidP="006227F5">
            <w:pPr>
              <w:bidi w:val="0"/>
              <w:spacing w:line="260" w:lineRule="exact"/>
              <w:rPr>
                <w:sz w:val="16"/>
                <w:szCs w:val="16"/>
                <w:rtl/>
              </w:rPr>
            </w:pPr>
            <w:r w:rsidRPr="00BD4B83">
              <w:rPr>
                <w:rFonts w:cs="Times New Roman"/>
                <w:sz w:val="20"/>
                <w:szCs w:val="20"/>
              </w:rPr>
              <w:t>Original: English</w:t>
            </w:r>
          </w:p>
        </w:tc>
        <w:tc>
          <w:tcPr>
            <w:tcW w:w="5386" w:type="dxa"/>
            <w:gridSpan w:val="2"/>
            <w:tcBorders>
              <w:top w:val="single" w:sz="12" w:space="0" w:color="auto"/>
              <w:bottom w:val="nil"/>
            </w:tcBorders>
          </w:tcPr>
          <w:p w:rsidR="00041DDF" w:rsidRPr="0052325E" w:rsidRDefault="00041DDF" w:rsidP="00770B5D">
            <w:pPr>
              <w:spacing w:before="240" w:after="20" w:line="400" w:lineRule="exact"/>
              <w:jc w:val="both"/>
              <w:rPr>
                <w:rFonts w:ascii="Traditional Arabic" w:hAnsi="Traditional Arabic" w:cs="Traditional Arabic"/>
                <w:b/>
                <w:bCs/>
                <w:sz w:val="16"/>
                <w:szCs w:val="16"/>
                <w:rtl/>
              </w:rPr>
            </w:pPr>
            <w:r w:rsidRPr="00041DDF">
              <w:rPr>
                <w:rFonts w:ascii="Traditional Arabic" w:hAnsi="Traditional Arabic" w:cs="Traditional Arabic"/>
                <w:b/>
                <w:bCs/>
                <w:sz w:val="40"/>
                <w:szCs w:val="40"/>
                <w:rtl/>
              </w:rPr>
              <w:t xml:space="preserve">اتفاقية </w:t>
            </w:r>
            <w:r w:rsidR="00C8010A">
              <w:rPr>
                <w:rFonts w:ascii="Traditional Arabic" w:hAnsi="Traditional Arabic" w:cs="Traditional Arabic"/>
                <w:b/>
                <w:bCs/>
                <w:sz w:val="40"/>
                <w:szCs w:val="40"/>
                <w:rtl/>
              </w:rPr>
              <w:t xml:space="preserve">بازل </w:t>
            </w:r>
            <w:r w:rsidRPr="00041DDF">
              <w:rPr>
                <w:rFonts w:ascii="Traditional Arabic" w:hAnsi="Traditional Arabic" w:cs="Traditional Arabic"/>
                <w:b/>
                <w:bCs/>
                <w:sz w:val="40"/>
                <w:szCs w:val="40"/>
                <w:rtl/>
              </w:rPr>
              <w:t>بشأن التحكم في نقل النفايات الخطرة والتخلص منها عبر الحدود</w:t>
            </w:r>
          </w:p>
        </w:tc>
        <w:tc>
          <w:tcPr>
            <w:tcW w:w="1701" w:type="dxa"/>
            <w:gridSpan w:val="2"/>
            <w:tcBorders>
              <w:top w:val="single" w:sz="12" w:space="0" w:color="auto"/>
              <w:bottom w:val="nil"/>
            </w:tcBorders>
          </w:tcPr>
          <w:p w:rsidR="00041DDF" w:rsidRPr="00194483" w:rsidRDefault="00F54E2E" w:rsidP="00DA0F02">
            <w:pPr>
              <w:spacing w:line="300" w:lineRule="exact"/>
              <w:ind w:right="1263"/>
              <w:jc w:val="right"/>
              <w:rPr>
                <w:sz w:val="16"/>
                <w:szCs w:val="16"/>
              </w:rPr>
            </w:pPr>
            <w:r>
              <w:rPr>
                <w:noProof/>
              </w:rPr>
              <mc:AlternateContent>
                <mc:Choice Requires="wps">
                  <w:drawing>
                    <wp:anchor distT="0" distB="0" distL="114300" distR="114300" simplePos="0" relativeHeight="251655680" behindDoc="1" locked="0" layoutInCell="1" allowOverlap="1" wp14:anchorId="22341A8A" wp14:editId="43EAF015">
                      <wp:simplePos x="0" y="0"/>
                      <wp:positionH relativeFrom="column">
                        <wp:posOffset>899795</wp:posOffset>
                      </wp:positionH>
                      <wp:positionV relativeFrom="paragraph">
                        <wp:posOffset>13970</wp:posOffset>
                      </wp:positionV>
                      <wp:extent cx="1041400" cy="649605"/>
                      <wp:effectExtent l="0" t="0" r="25400" b="17145"/>
                      <wp:wrapTight wrapText="bothSides">
                        <wp:wrapPolygon edited="0">
                          <wp:start x="0" y="0"/>
                          <wp:lineTo x="0" y="21537"/>
                          <wp:lineTo x="21732" y="21537"/>
                          <wp:lineTo x="21732" y="0"/>
                          <wp:lineTo x="0" y="0"/>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49605"/>
                              </a:xfrm>
                              <a:prstGeom prst="rect">
                                <a:avLst/>
                              </a:prstGeom>
                              <a:solidFill>
                                <a:srgbClr val="FFFFFF"/>
                              </a:solidFill>
                              <a:ln w="9525">
                                <a:solidFill>
                                  <a:srgbClr val="FFFFFF"/>
                                </a:solidFill>
                                <a:miter lim="800000"/>
                                <a:headEnd/>
                                <a:tailEnd/>
                              </a:ln>
                            </wps:spPr>
                            <wps:txbx>
                              <w:txbxContent>
                                <w:p w:rsidR="00AD24C0" w:rsidRPr="00194483" w:rsidRDefault="00AD24C0" w:rsidP="002F2CC9">
                                  <w:pPr>
                                    <w:jc w:val="center"/>
                                    <w:rPr>
                                      <w:rFonts w:cs="Traditional Arabic"/>
                                      <w:sz w:val="20"/>
                                      <w:szCs w:val="20"/>
                                      <w:rtl/>
                                      <w:lang w:val="fr-CH"/>
                                    </w:rPr>
                                  </w:pPr>
                                  <w:r>
                                    <w:rPr>
                                      <w:noProof/>
                                    </w:rPr>
                                    <w:drawing>
                                      <wp:inline distT="0" distB="0" distL="0" distR="0" wp14:anchorId="066EFEE3" wp14:editId="6B34F326">
                                        <wp:extent cx="502920" cy="299720"/>
                                        <wp:effectExtent l="0" t="0" r="0" b="5080"/>
                                        <wp:docPr id="2" name="Picture 2" descr="Description: LogoBW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BWNoShad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 cy="299720"/>
                                                </a:xfrm>
                                                <a:prstGeom prst="rect">
                                                  <a:avLst/>
                                                </a:prstGeom>
                                                <a:noFill/>
                                                <a:ln>
                                                  <a:noFill/>
                                                </a:ln>
                                              </pic:spPr>
                                            </pic:pic>
                                          </a:graphicData>
                                        </a:graphic>
                                      </wp:inline>
                                    </w:drawing>
                                  </w:r>
                                </w:p>
                                <w:p w:rsidR="00AD24C0" w:rsidRPr="00194483" w:rsidRDefault="00AD24C0" w:rsidP="00DA0F02">
                                  <w:pPr>
                                    <w:spacing w:line="320" w:lineRule="exact"/>
                                    <w:jc w:val="center"/>
                                    <w:rPr>
                                      <w:rFonts w:cs="Traditional Arabic"/>
                                      <w:b/>
                                      <w:bCs/>
                                      <w:sz w:val="20"/>
                                      <w:szCs w:val="20"/>
                                      <w:rtl/>
                                    </w:rPr>
                                  </w:pPr>
                                  <w:r>
                                    <w:rPr>
                                      <w:rFonts w:cs="Traditional Arabic" w:hint="cs"/>
                                      <w:b/>
                                      <w:bCs/>
                                      <w:sz w:val="36"/>
                                      <w:szCs w:val="36"/>
                                      <w:rtl/>
                                      <w:lang w:val="fr-CH"/>
                                    </w:rPr>
                                    <w:t>اتفاقية</w:t>
                                  </w:r>
                                  <w:r w:rsidRPr="00264758">
                                    <w:rPr>
                                      <w:rFonts w:cs="Traditional Arabic" w:hint="cs"/>
                                      <w:b/>
                                      <w:bCs/>
                                      <w:sz w:val="36"/>
                                      <w:szCs w:val="36"/>
                                      <w:rtl/>
                                      <w:lang w:val="fr-CH"/>
                                    </w:rPr>
                                    <w:t xml:space="preserve"> بازل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0.85pt;margin-top:1.1pt;width:82pt;height:5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QFJAIAAFEEAAAOAAAAZHJzL2Uyb0RvYy54bWysVNtu2zAMfR+wfxD0vtjJnKwx4hRdugwD&#10;ugvQ7gNkWbaFSaImKbG7ry8lp1nQvRXzgyCK0uHhIenN9agVOQrnJZiKzmc5JcJwaKTpKvrzYf/u&#10;ihIfmGmYAiMq+ig8vd6+fbMZbCkW0INqhCMIYnw52Ir2IdgyyzzvhWZ+BlYYdLbgNAtoui5rHBsQ&#10;XatskeerbADXWAdceI+nt5OTbhN+2woevretF4GoiiK3kFaX1jqu2XbDys4x20t+osFewUIzaTDo&#10;GeqWBUYOTv4DpSV34KENMw46g7aVXKQcMJt5/iKb+55ZkXJBcbw9y+T/Hyz/dvzhiGwq+p4SwzSW&#10;6EGMgXyEkSyWUZ7B+hJv3Vu8F0Y8xzKnVL29A/7LEwO7nplO3DgHQy9Yg/Tm8WV28XTC8RGkHr5C&#10;g3HYIUACGluno3aoBkF0LNPjuTSRC48h82Je5Oji6FsV61WeyGWsfH5tnQ+fBWgSNxV1WPqEzo53&#10;PkQ2rHy+EoN5ULLZS6WS4bp6pxw5MmyTffpSAi+uKUOGiq6XKMxrIbQM2O9K6ope5fGbOjDK9sk0&#10;qRsDk2raI2VlTjpG6SYRw1iPp7rU0Dyiog6mvsY5xE0P7g8lA/Z0Rf3vA3OCEvXFYFXW86KIQ5CM&#10;YvlhgYa79NSXHmY4QlU0UDJtd2EanIN1susx0tQHBm6wkq1MIseST6xOvLFvk/anGYuDcWmnW3//&#10;BNsnAAAA//8DAFBLAwQUAAYACAAAACEAjORKBNwAAAAJAQAADwAAAGRycy9kb3ducmV2LnhtbEyP&#10;wU7DMBBE70j8g7VIXBC1a1pAIU5VVSDOLVy4ufE2iYjXSew2KV/PcqLHpxnNvs1Xk2/FCYfYBDIw&#10;nykQSGVwDVUGPj/e7p9BxGTJ2TYQGjhjhFVxfZXbzIWRtnjapUrwCMXMGqhT6jIpY1mjt3EWOiTO&#10;DmHwNjEOlXSDHXnct1Ir9Si9bYgv1LbDTY3l9+7oDYTx9ewD9krfff3498263x50b8ztzbR+AZFw&#10;Sv9l+NNndSjYaR+O5KJomRfzJ64a0BoE5w9qybznQC2WIItcXn5Q/AIAAP//AwBQSwECLQAUAAYA&#10;CAAAACEAtoM4kv4AAADhAQAAEwAAAAAAAAAAAAAAAAAAAAAAW0NvbnRlbnRfVHlwZXNdLnhtbFBL&#10;AQItABQABgAIAAAAIQA4/SH/1gAAAJQBAAALAAAAAAAAAAAAAAAAAC8BAABfcmVscy8ucmVsc1BL&#10;AQItABQABgAIAAAAIQAcPAQFJAIAAFEEAAAOAAAAAAAAAAAAAAAAAC4CAABkcnMvZTJvRG9jLnht&#10;bFBLAQItABQABgAIAAAAIQCM5EoE3AAAAAkBAAAPAAAAAAAAAAAAAAAAAH4EAABkcnMvZG93bnJl&#10;di54bWxQSwUGAAAAAAQABADzAAAAhwUAAAAA&#10;" strokecolor="white">
                      <v:textbox>
                        <w:txbxContent>
                          <w:p w:rsidR="008D468D" w:rsidRPr="00194483" w:rsidRDefault="008D468D" w:rsidP="002F2CC9">
                            <w:pPr>
                              <w:jc w:val="center"/>
                              <w:rPr>
                                <w:rFonts w:cs="Traditional Arabic"/>
                                <w:sz w:val="20"/>
                                <w:szCs w:val="20"/>
                                <w:rtl/>
                                <w:lang w:val="fr-CH"/>
                              </w:rPr>
                            </w:pPr>
                            <w:r>
                              <w:rPr>
                                <w:noProof/>
                              </w:rPr>
                              <w:drawing>
                                <wp:inline distT="0" distB="0" distL="0" distR="0" wp14:anchorId="2AC3A0B2" wp14:editId="2DF89306">
                                  <wp:extent cx="502920" cy="299720"/>
                                  <wp:effectExtent l="0" t="0" r="0" b="5080"/>
                                  <wp:docPr id="2" name="Picture 2" descr="Description: LogoBW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BWNoShad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299720"/>
                                          </a:xfrm>
                                          <a:prstGeom prst="rect">
                                            <a:avLst/>
                                          </a:prstGeom>
                                          <a:noFill/>
                                          <a:ln>
                                            <a:noFill/>
                                          </a:ln>
                                        </pic:spPr>
                                      </pic:pic>
                                    </a:graphicData>
                                  </a:graphic>
                                </wp:inline>
                              </w:drawing>
                            </w:r>
                          </w:p>
                          <w:p w:rsidR="008D468D" w:rsidRPr="00194483" w:rsidRDefault="008D468D" w:rsidP="00DA0F02">
                            <w:pPr>
                              <w:spacing w:line="320" w:lineRule="exact"/>
                              <w:jc w:val="center"/>
                              <w:rPr>
                                <w:rFonts w:cs="Traditional Arabic"/>
                                <w:b/>
                                <w:bCs/>
                                <w:sz w:val="20"/>
                                <w:szCs w:val="20"/>
                                <w:rtl/>
                              </w:rPr>
                            </w:pPr>
                            <w:r>
                              <w:rPr>
                                <w:rFonts w:cs="Traditional Arabic" w:hint="cs"/>
                                <w:b/>
                                <w:bCs/>
                                <w:sz w:val="36"/>
                                <w:szCs w:val="36"/>
                                <w:rtl/>
                                <w:lang w:val="fr-CH"/>
                              </w:rPr>
                              <w:t>اتفاقية</w:t>
                            </w:r>
                            <w:r w:rsidRPr="00264758">
                              <w:rPr>
                                <w:rFonts w:cs="Traditional Arabic" w:hint="cs"/>
                                <w:b/>
                                <w:bCs/>
                                <w:sz w:val="36"/>
                                <w:szCs w:val="36"/>
                                <w:rtl/>
                                <w:lang w:val="fr-CH"/>
                              </w:rPr>
                              <w:t xml:space="preserve"> بازل</w:t>
                            </w:r>
                          </w:p>
                        </w:txbxContent>
                      </v:textbox>
                      <w10:wrap type="tight"/>
                    </v:shape>
                  </w:pict>
                </mc:Fallback>
              </mc:AlternateContent>
            </w:r>
          </w:p>
        </w:tc>
      </w:tr>
      <w:tr w:rsidR="00041DDF" w:rsidRPr="00194483" w:rsidTr="00FD0277">
        <w:trPr>
          <w:cantSplit/>
          <w:trHeight w:val="1188"/>
        </w:trPr>
        <w:tc>
          <w:tcPr>
            <w:tcW w:w="2269" w:type="dxa"/>
            <w:tcBorders>
              <w:top w:val="nil"/>
              <w:bottom w:val="nil"/>
            </w:tcBorders>
          </w:tcPr>
          <w:p w:rsidR="00041DDF" w:rsidRDefault="00041DDF" w:rsidP="00DA0F02">
            <w:pPr>
              <w:bidi w:val="0"/>
              <w:spacing w:line="300" w:lineRule="exact"/>
              <w:rPr>
                <w:rFonts w:cs="Times New Roman"/>
                <w:sz w:val="20"/>
                <w:szCs w:val="20"/>
              </w:rPr>
            </w:pPr>
          </w:p>
        </w:tc>
        <w:tc>
          <w:tcPr>
            <w:tcW w:w="5386" w:type="dxa"/>
            <w:gridSpan w:val="2"/>
            <w:tcBorders>
              <w:top w:val="nil"/>
              <w:bottom w:val="nil"/>
            </w:tcBorders>
            <w:vAlign w:val="center"/>
          </w:tcPr>
          <w:p w:rsidR="00041DDF" w:rsidRPr="0052325E" w:rsidRDefault="00041DDF" w:rsidP="00770B5D">
            <w:pPr>
              <w:spacing w:line="400" w:lineRule="exact"/>
              <w:jc w:val="both"/>
              <w:rPr>
                <w:rFonts w:ascii="Traditional Arabic" w:hAnsi="Traditional Arabic" w:cs="Traditional Arabic"/>
                <w:b/>
                <w:bCs/>
                <w:sz w:val="16"/>
                <w:szCs w:val="16"/>
              </w:rPr>
            </w:pPr>
            <w:r w:rsidRPr="00041DDF">
              <w:rPr>
                <w:rFonts w:ascii="Traditional Arabic" w:hAnsi="Traditional Arabic" w:cs="Traditional Arabic"/>
                <w:b/>
                <w:bCs/>
                <w:sz w:val="40"/>
                <w:szCs w:val="40"/>
                <w:rtl/>
              </w:rPr>
              <w:t>اتفاقية روتردام الم</w:t>
            </w:r>
            <w:r w:rsidR="00B00CDD">
              <w:rPr>
                <w:rFonts w:ascii="Traditional Arabic" w:hAnsi="Traditional Arabic" w:cs="Traditional Arabic"/>
                <w:b/>
                <w:bCs/>
                <w:sz w:val="40"/>
                <w:szCs w:val="40"/>
                <w:rtl/>
              </w:rPr>
              <w:t>ت</w:t>
            </w:r>
            <w:r w:rsidRPr="00041DDF">
              <w:rPr>
                <w:rFonts w:ascii="Traditional Arabic" w:hAnsi="Traditional Arabic" w:cs="Traditional Arabic"/>
                <w:b/>
                <w:bCs/>
                <w:sz w:val="40"/>
                <w:szCs w:val="40"/>
                <w:rtl/>
              </w:rPr>
              <w:t>علقة بتطبيق إجراء الموافقة المسبقة عن علم على</w:t>
            </w:r>
            <w:r w:rsidR="00B00CDD">
              <w:rPr>
                <w:rFonts w:ascii="Traditional Arabic" w:hAnsi="Traditional Arabic" w:cs="Traditional Arabic"/>
                <w:b/>
                <w:bCs/>
                <w:sz w:val="40"/>
                <w:szCs w:val="40"/>
                <w:rtl/>
              </w:rPr>
              <w:t xml:space="preserve"> مواد كيميائية</w:t>
            </w:r>
            <w:r w:rsidRPr="00041DDF">
              <w:rPr>
                <w:rFonts w:ascii="Traditional Arabic" w:hAnsi="Traditional Arabic" w:cs="Traditional Arabic"/>
                <w:b/>
                <w:bCs/>
                <w:sz w:val="40"/>
                <w:szCs w:val="40"/>
                <w:rtl/>
              </w:rPr>
              <w:t xml:space="preserve"> </w:t>
            </w:r>
            <w:r w:rsidR="00B00CDD">
              <w:rPr>
                <w:rFonts w:ascii="Traditional Arabic" w:hAnsi="Traditional Arabic" w:cs="Traditional Arabic"/>
                <w:b/>
                <w:bCs/>
                <w:sz w:val="40"/>
                <w:szCs w:val="40"/>
                <w:rtl/>
              </w:rPr>
              <w:t>و</w:t>
            </w:r>
            <w:r w:rsidRPr="00041DDF">
              <w:rPr>
                <w:rFonts w:ascii="Traditional Arabic" w:hAnsi="Traditional Arabic" w:cs="Traditional Arabic"/>
                <w:b/>
                <w:bCs/>
                <w:sz w:val="40"/>
                <w:szCs w:val="40"/>
                <w:rtl/>
              </w:rPr>
              <w:t>مبيدات آفات معينة</w:t>
            </w:r>
            <w:r w:rsidR="00B00CDD">
              <w:rPr>
                <w:rFonts w:ascii="Traditional Arabic" w:hAnsi="Traditional Arabic" w:cs="Traditional Arabic"/>
                <w:b/>
                <w:bCs/>
                <w:sz w:val="40"/>
                <w:szCs w:val="40"/>
                <w:rtl/>
              </w:rPr>
              <w:t xml:space="preserve"> </w:t>
            </w:r>
            <w:r w:rsidRPr="00041DDF">
              <w:rPr>
                <w:rFonts w:ascii="Traditional Arabic" w:hAnsi="Traditional Arabic" w:cs="Traditional Arabic"/>
                <w:b/>
                <w:bCs/>
                <w:sz w:val="40"/>
                <w:szCs w:val="40"/>
                <w:rtl/>
              </w:rPr>
              <w:t>خطرة متداول</w:t>
            </w:r>
            <w:r w:rsidR="00C8010A">
              <w:rPr>
                <w:rFonts w:ascii="Traditional Arabic" w:hAnsi="Traditional Arabic" w:cs="Traditional Arabic"/>
                <w:b/>
                <w:bCs/>
                <w:sz w:val="40"/>
                <w:szCs w:val="40"/>
                <w:rtl/>
              </w:rPr>
              <w:t>ة</w:t>
            </w:r>
            <w:r w:rsidRPr="00041DDF">
              <w:rPr>
                <w:rFonts w:ascii="Traditional Arabic" w:hAnsi="Traditional Arabic" w:cs="Traditional Arabic"/>
                <w:b/>
                <w:bCs/>
                <w:sz w:val="40"/>
                <w:szCs w:val="40"/>
                <w:rtl/>
              </w:rPr>
              <w:t xml:space="preserve"> في التجارة الدولية</w:t>
            </w:r>
          </w:p>
        </w:tc>
        <w:tc>
          <w:tcPr>
            <w:tcW w:w="1701" w:type="dxa"/>
            <w:gridSpan w:val="2"/>
            <w:tcBorders>
              <w:top w:val="nil"/>
              <w:bottom w:val="nil"/>
            </w:tcBorders>
          </w:tcPr>
          <w:p w:rsidR="00041DDF" w:rsidRDefault="00F54E2E" w:rsidP="00DA0F02">
            <w:pPr>
              <w:spacing w:line="300" w:lineRule="exact"/>
              <w:ind w:right="1263"/>
              <w:rPr>
                <w:rFonts w:cs="Times New Roman"/>
                <w:sz w:val="20"/>
                <w:szCs w:val="20"/>
              </w:rPr>
            </w:pPr>
            <w:r>
              <w:rPr>
                <w:noProof/>
                <w:rtl/>
              </w:rPr>
              <w:drawing>
                <wp:anchor distT="0" distB="0" distL="114300" distR="114300" simplePos="0" relativeHeight="251656704" behindDoc="1" locked="0" layoutInCell="1" allowOverlap="1" wp14:anchorId="27092834" wp14:editId="25580CD0">
                  <wp:simplePos x="0" y="0"/>
                  <wp:positionH relativeFrom="margin">
                    <wp:posOffset>245110</wp:posOffset>
                  </wp:positionH>
                  <wp:positionV relativeFrom="margin">
                    <wp:posOffset>153670</wp:posOffset>
                  </wp:positionV>
                  <wp:extent cx="571500" cy="504190"/>
                  <wp:effectExtent l="0" t="0" r="0" b="0"/>
                  <wp:wrapSquare wrapText="left"/>
                  <wp:docPr id="38" name="Picture 38"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l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1DDF" w:rsidTr="00816271">
        <w:trPr>
          <w:cantSplit/>
          <w:trHeight w:val="1082"/>
        </w:trPr>
        <w:tc>
          <w:tcPr>
            <w:tcW w:w="2269" w:type="dxa"/>
            <w:tcBorders>
              <w:top w:val="nil"/>
              <w:bottom w:val="single" w:sz="18" w:space="0" w:color="auto"/>
            </w:tcBorders>
          </w:tcPr>
          <w:p w:rsidR="00041DDF" w:rsidRDefault="00041DDF" w:rsidP="00DA0F02">
            <w:pPr>
              <w:bidi w:val="0"/>
              <w:spacing w:line="300" w:lineRule="exact"/>
              <w:rPr>
                <w:rFonts w:cs="Times New Roman"/>
                <w:sz w:val="20"/>
                <w:szCs w:val="20"/>
              </w:rPr>
            </w:pPr>
          </w:p>
        </w:tc>
        <w:tc>
          <w:tcPr>
            <w:tcW w:w="5386" w:type="dxa"/>
            <w:gridSpan w:val="2"/>
            <w:tcBorders>
              <w:top w:val="nil"/>
              <w:bottom w:val="single" w:sz="18" w:space="0" w:color="auto"/>
            </w:tcBorders>
            <w:vAlign w:val="center"/>
          </w:tcPr>
          <w:p w:rsidR="00041DDF" w:rsidRPr="0052325E" w:rsidRDefault="00041DDF" w:rsidP="00770B5D">
            <w:pPr>
              <w:spacing w:after="20" w:line="400" w:lineRule="exact"/>
              <w:jc w:val="both"/>
              <w:rPr>
                <w:rFonts w:ascii="Traditional Arabic" w:hAnsi="Traditional Arabic" w:cs="Traditional Arabic"/>
                <w:b/>
                <w:bCs/>
                <w:sz w:val="16"/>
                <w:szCs w:val="16"/>
              </w:rPr>
            </w:pPr>
            <w:r w:rsidRPr="00041DDF">
              <w:rPr>
                <w:rFonts w:ascii="Traditional Arabic" w:hAnsi="Traditional Arabic" w:cs="Traditional Arabic"/>
                <w:b/>
                <w:bCs/>
                <w:sz w:val="40"/>
                <w:szCs w:val="40"/>
                <w:rtl/>
              </w:rPr>
              <w:t>اتفاقية استكهولم بشأن الملوثات العضوية الثابتة</w:t>
            </w:r>
          </w:p>
        </w:tc>
        <w:tc>
          <w:tcPr>
            <w:tcW w:w="1701" w:type="dxa"/>
            <w:gridSpan w:val="2"/>
            <w:tcBorders>
              <w:top w:val="nil"/>
              <w:bottom w:val="single" w:sz="18" w:space="0" w:color="auto"/>
            </w:tcBorders>
          </w:tcPr>
          <w:p w:rsidR="00041DDF" w:rsidRDefault="00F54E2E" w:rsidP="00DA0F02">
            <w:pPr>
              <w:spacing w:line="300" w:lineRule="exact"/>
              <w:ind w:right="1263"/>
              <w:rPr>
                <w:rFonts w:cs="Times New Roman"/>
                <w:sz w:val="20"/>
                <w:szCs w:val="20"/>
              </w:rPr>
            </w:pPr>
            <w:r>
              <w:rPr>
                <w:noProof/>
                <w:rtl/>
              </w:rPr>
              <w:drawing>
                <wp:anchor distT="0" distB="0" distL="114300" distR="114300" simplePos="0" relativeHeight="251657728" behindDoc="1" locked="0" layoutInCell="1" allowOverlap="1" wp14:anchorId="3DF04AB3" wp14:editId="466E8547">
                  <wp:simplePos x="0" y="0"/>
                  <wp:positionH relativeFrom="column">
                    <wp:posOffset>343535</wp:posOffset>
                  </wp:positionH>
                  <wp:positionV relativeFrom="paragraph">
                    <wp:posOffset>99695</wp:posOffset>
                  </wp:positionV>
                  <wp:extent cx="598170" cy="568960"/>
                  <wp:effectExtent l="0" t="0" r="0" b="2540"/>
                  <wp:wrapTight wrapText="bothSides">
                    <wp:wrapPolygon edited="0">
                      <wp:start x="0" y="0"/>
                      <wp:lineTo x="0" y="20973"/>
                      <wp:lineTo x="20637" y="20973"/>
                      <wp:lineTo x="20637" y="0"/>
                      <wp:lineTo x="0" y="0"/>
                    </wp:wrapPolygon>
                  </wp:wrapTight>
                  <wp:docPr id="39" name="Picture 39"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 BW NO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170" cy="568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E7F68" w:rsidRPr="007E7F68" w:rsidRDefault="007E7F68" w:rsidP="00863EAB">
      <w:pPr>
        <w:spacing w:line="20" w:lineRule="exact"/>
        <w:rPr>
          <w:vanish/>
        </w:rPr>
      </w:pPr>
    </w:p>
    <w:tbl>
      <w:tblPr>
        <w:bidiVisual/>
        <w:tblW w:w="9639" w:type="dxa"/>
        <w:tblInd w:w="107" w:type="dxa"/>
        <w:tblBorders>
          <w:insideH w:val="single" w:sz="4" w:space="0" w:color="auto"/>
        </w:tblBorders>
        <w:tblCellMar>
          <w:left w:w="0" w:type="dxa"/>
          <w:right w:w="0" w:type="dxa"/>
        </w:tblCellMar>
        <w:tblLook w:val="0000" w:firstRow="0" w:lastRow="0" w:firstColumn="0" w:lastColumn="0" w:noHBand="0" w:noVBand="0"/>
      </w:tblPr>
      <w:tblGrid>
        <w:gridCol w:w="3240"/>
        <w:gridCol w:w="3199"/>
        <w:gridCol w:w="3200"/>
      </w:tblGrid>
      <w:tr w:rsidR="00EC5A33" w:rsidTr="00EF49A5">
        <w:tc>
          <w:tcPr>
            <w:tcW w:w="3240" w:type="dxa"/>
          </w:tcPr>
          <w:p w:rsidR="00EC5A33" w:rsidRPr="005865BE" w:rsidRDefault="00EC5A33" w:rsidP="00AF7A2B">
            <w:pPr>
              <w:pStyle w:val="BodyTextIndent"/>
              <w:spacing w:before="40" w:line="320" w:lineRule="exact"/>
              <w:ind w:left="170" w:right="88" w:firstLine="0"/>
              <w:rPr>
                <w:rFonts w:cs="Traditional Arabic"/>
                <w:w w:val="95"/>
                <w:sz w:val="28"/>
                <w:rtl/>
              </w:rPr>
            </w:pPr>
            <w:r w:rsidRPr="005865BE">
              <w:rPr>
                <w:rFonts w:cs="Traditional Arabic"/>
                <w:w w:val="95"/>
                <w:sz w:val="28"/>
                <w:rtl/>
              </w:rPr>
              <w:t>مؤتمر الأطراف في اتفاقية بازل بشأن التحكم في نقل النفايات الخطرة والتخلص منها عبر الحدود</w:t>
            </w:r>
          </w:p>
          <w:p w:rsidR="00EC5A33" w:rsidRPr="005865BE" w:rsidRDefault="00EC5A33" w:rsidP="003C622F">
            <w:pPr>
              <w:spacing w:line="320" w:lineRule="exact"/>
              <w:ind w:left="176" w:right="88"/>
              <w:jc w:val="both"/>
              <w:rPr>
                <w:rFonts w:cs="Traditional Arabic"/>
                <w:b/>
                <w:bCs/>
                <w:w w:val="95"/>
                <w:sz w:val="28"/>
                <w:rtl/>
              </w:rPr>
            </w:pPr>
            <w:r w:rsidRPr="005865BE">
              <w:rPr>
                <w:rFonts w:cs="Traditional Arabic"/>
                <w:b/>
                <w:bCs/>
                <w:w w:val="95"/>
                <w:sz w:val="28"/>
                <w:rtl/>
              </w:rPr>
              <w:t xml:space="preserve">الاجتماع </w:t>
            </w:r>
            <w:r w:rsidR="003C622F">
              <w:rPr>
                <w:rFonts w:cs="Traditional Arabic"/>
                <w:b/>
                <w:bCs/>
                <w:w w:val="95"/>
                <w:sz w:val="28"/>
                <w:rtl/>
              </w:rPr>
              <w:t>الثالث</w:t>
            </w:r>
            <w:r w:rsidRPr="005865BE">
              <w:rPr>
                <w:rFonts w:cs="Traditional Arabic"/>
                <w:b/>
                <w:bCs/>
                <w:w w:val="95"/>
                <w:sz w:val="28"/>
                <w:rtl/>
              </w:rPr>
              <w:t xml:space="preserve"> عشر</w:t>
            </w:r>
          </w:p>
          <w:p w:rsidR="00EC5A33" w:rsidRPr="00867B5A" w:rsidRDefault="00EC5A33" w:rsidP="00104A0D">
            <w:pPr>
              <w:spacing w:line="320" w:lineRule="exact"/>
              <w:ind w:left="176" w:right="88"/>
              <w:rPr>
                <w:rFonts w:cs="Traditional Arabic"/>
                <w:b/>
                <w:bCs/>
                <w:w w:val="95"/>
                <w:szCs w:val="24"/>
                <w:rtl/>
              </w:rPr>
            </w:pPr>
            <w:r w:rsidRPr="00867B5A">
              <w:rPr>
                <w:rFonts w:cs="Traditional Arabic"/>
                <w:b/>
                <w:bCs/>
                <w:w w:val="95"/>
                <w:szCs w:val="24"/>
                <w:rtl/>
              </w:rPr>
              <w:t xml:space="preserve">جنيف، </w:t>
            </w:r>
            <w:r w:rsidR="003C622F" w:rsidRPr="00867B5A">
              <w:rPr>
                <w:rFonts w:cs="Traditional Arabic"/>
                <w:b/>
                <w:bCs/>
                <w:w w:val="95"/>
                <w:szCs w:val="24"/>
                <w:rtl/>
              </w:rPr>
              <w:t>24 نيسان/أبريل</w:t>
            </w:r>
            <w:r w:rsidRPr="00867B5A">
              <w:rPr>
                <w:rFonts w:cs="Traditional Arabic"/>
                <w:b/>
                <w:bCs/>
                <w:w w:val="95"/>
                <w:szCs w:val="24"/>
                <w:rtl/>
              </w:rPr>
              <w:t>-5 أيار/مايو 201</w:t>
            </w:r>
            <w:r w:rsidR="003C622F" w:rsidRPr="00867B5A">
              <w:rPr>
                <w:rFonts w:cs="Traditional Arabic"/>
                <w:b/>
                <w:bCs/>
                <w:w w:val="95"/>
                <w:szCs w:val="24"/>
                <w:rtl/>
              </w:rPr>
              <w:t>7</w:t>
            </w:r>
          </w:p>
          <w:p w:rsidR="00EC5A33" w:rsidRPr="005865BE" w:rsidRDefault="005865BE" w:rsidP="00EF49A5">
            <w:pPr>
              <w:spacing w:line="320" w:lineRule="exact"/>
              <w:ind w:left="176" w:right="88"/>
              <w:jc w:val="both"/>
              <w:rPr>
                <w:w w:val="95"/>
                <w:sz w:val="28"/>
                <w:rtl/>
              </w:rPr>
            </w:pPr>
            <w:r w:rsidRPr="005865BE">
              <w:rPr>
                <w:rFonts w:cs="Traditional Arabic"/>
                <w:sz w:val="28"/>
                <w:rtl/>
              </w:rPr>
              <w:t>البند</w:t>
            </w:r>
            <w:r w:rsidR="004A7688">
              <w:rPr>
                <w:rFonts w:cs="Traditional Arabic"/>
                <w:sz w:val="28"/>
                <w:rtl/>
              </w:rPr>
              <w:t xml:space="preserve"> </w:t>
            </w:r>
            <w:r w:rsidR="00EF49A5">
              <w:rPr>
                <w:rFonts w:cs="Traditional Arabic" w:hint="cs"/>
                <w:sz w:val="28"/>
                <w:rtl/>
              </w:rPr>
              <w:t>6</w:t>
            </w:r>
            <w:r w:rsidR="004A7688">
              <w:rPr>
                <w:rFonts w:cs="Traditional Arabic"/>
                <w:sz w:val="28"/>
                <w:rtl/>
              </w:rPr>
              <w:t xml:space="preserve"> </w:t>
            </w:r>
            <w:r w:rsidRPr="005865BE">
              <w:rPr>
                <w:rFonts w:cs="Traditional Arabic"/>
                <w:sz w:val="28"/>
                <w:rtl/>
              </w:rPr>
              <w:t>من جدول الأعمال المؤقت</w:t>
            </w:r>
            <w:r w:rsidRPr="0015122E">
              <w:rPr>
                <w:rFonts w:cs="Traditional Arabic"/>
                <w:w w:val="95"/>
                <w:sz w:val="20"/>
                <w:szCs w:val="20"/>
                <w:vertAlign w:val="superscript"/>
              </w:rPr>
              <w:footnoteReference w:customMarkFollows="1" w:id="1"/>
              <w:sym w:font="Symbol" w:char="F02A"/>
            </w:r>
          </w:p>
          <w:p w:rsidR="00EC5A33" w:rsidRPr="005865BE" w:rsidRDefault="00EF49A5" w:rsidP="00AF7A2B">
            <w:pPr>
              <w:spacing w:line="320" w:lineRule="exact"/>
              <w:ind w:left="176" w:right="88"/>
              <w:rPr>
                <w:rFonts w:cs="Traditional Arabic"/>
                <w:b/>
                <w:bCs/>
                <w:w w:val="95"/>
                <w:sz w:val="28"/>
                <w:rtl/>
              </w:rPr>
            </w:pPr>
            <w:r>
              <w:rPr>
                <w:rFonts w:ascii="Times New Roman Bold" w:hAnsi="Times New Roman Bold" w:cs="Traditional Arabic" w:hint="cs"/>
                <w:b/>
                <w:bCs/>
                <w:w w:val="90"/>
                <w:sz w:val="28"/>
                <w:rtl/>
              </w:rPr>
              <w:t>برنامج العمل والميزانية</w:t>
            </w:r>
          </w:p>
        </w:tc>
        <w:tc>
          <w:tcPr>
            <w:tcW w:w="3199" w:type="dxa"/>
          </w:tcPr>
          <w:p w:rsidR="00EC5A33" w:rsidRPr="005865BE" w:rsidRDefault="00EC5A33" w:rsidP="00AF7A2B">
            <w:pPr>
              <w:spacing w:line="320" w:lineRule="exact"/>
              <w:ind w:left="147"/>
              <w:jc w:val="both"/>
              <w:rPr>
                <w:rFonts w:cs="Traditional Arabic"/>
                <w:b/>
                <w:bCs/>
                <w:w w:val="95"/>
                <w:sz w:val="28"/>
                <w:rtl/>
              </w:rPr>
            </w:pPr>
            <w:r w:rsidRPr="005865BE">
              <w:rPr>
                <w:rFonts w:cs="Traditional Arabic"/>
                <w:b/>
                <w:bCs/>
                <w:w w:val="95"/>
                <w:sz w:val="28"/>
                <w:rtl/>
              </w:rPr>
              <w:t>مؤتمر الأطراف في اتفاقية روتردام المتعلقة بتطبيق إجراء الموافقة المسبقة عن علم على مواد كيميائية ومبيدات آفات معينة خطرة متداولة في التجارة الدولية</w:t>
            </w:r>
          </w:p>
          <w:p w:rsidR="00EC5A33" w:rsidRPr="005865BE" w:rsidRDefault="00EC5A33" w:rsidP="003C622F">
            <w:pPr>
              <w:spacing w:line="320" w:lineRule="exact"/>
              <w:ind w:left="147"/>
              <w:jc w:val="both"/>
              <w:rPr>
                <w:rFonts w:cs="Traditional Arabic"/>
                <w:b/>
                <w:bCs/>
                <w:w w:val="95"/>
                <w:sz w:val="28"/>
                <w:rtl/>
              </w:rPr>
            </w:pPr>
            <w:r w:rsidRPr="005865BE">
              <w:rPr>
                <w:rFonts w:cs="Traditional Arabic"/>
                <w:b/>
                <w:bCs/>
                <w:w w:val="95"/>
                <w:sz w:val="28"/>
                <w:rtl/>
              </w:rPr>
              <w:t xml:space="preserve">الاجتماع </w:t>
            </w:r>
            <w:r w:rsidR="003C622F">
              <w:rPr>
                <w:rFonts w:cs="Traditional Arabic"/>
                <w:b/>
                <w:bCs/>
                <w:w w:val="95"/>
                <w:sz w:val="28"/>
                <w:rtl/>
              </w:rPr>
              <w:t>الثامن</w:t>
            </w:r>
          </w:p>
          <w:p w:rsidR="00EC5A33" w:rsidRPr="00867B5A" w:rsidRDefault="00EC5A33" w:rsidP="00104A0D">
            <w:pPr>
              <w:spacing w:line="320" w:lineRule="exact"/>
              <w:ind w:left="147"/>
              <w:rPr>
                <w:rFonts w:ascii="Times New Roman Bold" w:hAnsi="Times New Roman Bold" w:cs="Traditional Arabic"/>
                <w:b/>
                <w:bCs/>
                <w:w w:val="90"/>
                <w:sz w:val="28"/>
                <w:rtl/>
              </w:rPr>
            </w:pPr>
            <w:r w:rsidRPr="00867B5A">
              <w:rPr>
                <w:rFonts w:ascii="Times New Roman Bold" w:hAnsi="Times New Roman Bold" w:cs="Traditional Arabic"/>
                <w:b/>
                <w:bCs/>
                <w:w w:val="90"/>
                <w:sz w:val="26"/>
                <w:szCs w:val="24"/>
                <w:rtl/>
              </w:rPr>
              <w:t xml:space="preserve">جنيف، </w:t>
            </w:r>
            <w:r w:rsidR="003C622F" w:rsidRPr="00867B5A">
              <w:rPr>
                <w:rFonts w:ascii="Times New Roman Bold" w:hAnsi="Times New Roman Bold" w:cs="Traditional Arabic"/>
                <w:b/>
                <w:bCs/>
                <w:w w:val="90"/>
                <w:sz w:val="26"/>
                <w:szCs w:val="24"/>
                <w:rtl/>
              </w:rPr>
              <w:t>24 نيسان/أبريل</w:t>
            </w:r>
            <w:r w:rsidRPr="00867B5A">
              <w:rPr>
                <w:rFonts w:ascii="Times New Roman Bold" w:hAnsi="Times New Roman Bold" w:cs="Traditional Arabic"/>
                <w:b/>
                <w:bCs/>
                <w:w w:val="90"/>
                <w:sz w:val="26"/>
                <w:szCs w:val="24"/>
                <w:rtl/>
              </w:rPr>
              <w:t>-5 أيار/مايو 201</w:t>
            </w:r>
            <w:r w:rsidR="003C622F" w:rsidRPr="00867B5A">
              <w:rPr>
                <w:rFonts w:ascii="Times New Roman Bold" w:hAnsi="Times New Roman Bold" w:cs="Traditional Arabic"/>
                <w:b/>
                <w:bCs/>
                <w:w w:val="90"/>
                <w:sz w:val="26"/>
                <w:szCs w:val="24"/>
                <w:rtl/>
              </w:rPr>
              <w:t>7</w:t>
            </w:r>
          </w:p>
          <w:p w:rsidR="00EC5A33" w:rsidRPr="005865BE" w:rsidRDefault="005865BE" w:rsidP="00EF49A5">
            <w:pPr>
              <w:spacing w:line="320" w:lineRule="exact"/>
              <w:ind w:left="147"/>
              <w:jc w:val="both"/>
              <w:rPr>
                <w:rFonts w:cs="Traditional Arabic"/>
                <w:w w:val="95"/>
                <w:sz w:val="28"/>
                <w:rtl/>
              </w:rPr>
            </w:pPr>
            <w:r w:rsidRPr="005865BE">
              <w:rPr>
                <w:rFonts w:cs="Traditional Arabic"/>
                <w:w w:val="90"/>
                <w:sz w:val="28"/>
                <w:rtl/>
              </w:rPr>
              <w:t>البند</w:t>
            </w:r>
            <w:r w:rsidR="004A7688">
              <w:rPr>
                <w:rFonts w:cs="Traditional Arabic"/>
                <w:w w:val="90"/>
                <w:sz w:val="28"/>
                <w:rtl/>
              </w:rPr>
              <w:t xml:space="preserve"> </w:t>
            </w:r>
            <w:r w:rsidR="00EF49A5">
              <w:rPr>
                <w:rFonts w:cs="Traditional Arabic" w:hint="cs"/>
                <w:w w:val="90"/>
                <w:sz w:val="28"/>
                <w:rtl/>
              </w:rPr>
              <w:t>7</w:t>
            </w:r>
            <w:r w:rsidR="004A7688">
              <w:rPr>
                <w:rFonts w:cs="Traditional Arabic"/>
                <w:w w:val="90"/>
                <w:sz w:val="28"/>
                <w:rtl/>
              </w:rPr>
              <w:t xml:space="preserve"> </w:t>
            </w:r>
            <w:r w:rsidRPr="005865BE">
              <w:rPr>
                <w:rFonts w:cs="Traditional Arabic"/>
                <w:w w:val="90"/>
                <w:sz w:val="28"/>
                <w:rtl/>
              </w:rPr>
              <w:t>من جدول الأعمال المؤقت</w:t>
            </w:r>
            <w:r w:rsidR="00F84D79" w:rsidRPr="0015122E">
              <w:rPr>
                <w:rFonts w:cs="Traditional Arabic"/>
                <w:w w:val="95"/>
                <w:sz w:val="20"/>
                <w:szCs w:val="20"/>
                <w:vertAlign w:val="superscript"/>
              </w:rPr>
              <w:footnoteReference w:customMarkFollows="1" w:id="2"/>
              <w:sym w:font="Symbol" w:char="F02A"/>
            </w:r>
            <w:r w:rsidR="00F84D79" w:rsidRPr="0015122E">
              <w:rPr>
                <w:rFonts w:cs="Traditional Arabic"/>
                <w:w w:val="95"/>
                <w:sz w:val="20"/>
                <w:szCs w:val="20"/>
                <w:vertAlign w:val="superscript"/>
              </w:rPr>
              <w:sym w:font="Symbol" w:char="F02A"/>
            </w:r>
          </w:p>
          <w:p w:rsidR="00EC5A33" w:rsidRPr="005865BE" w:rsidRDefault="00EF49A5" w:rsidP="00AF7A2B">
            <w:pPr>
              <w:spacing w:line="320" w:lineRule="exact"/>
              <w:ind w:left="147"/>
              <w:rPr>
                <w:rFonts w:cs="Traditional Arabic"/>
                <w:b/>
                <w:bCs/>
                <w:w w:val="95"/>
                <w:sz w:val="28"/>
                <w:rtl/>
              </w:rPr>
            </w:pPr>
            <w:r>
              <w:rPr>
                <w:rFonts w:ascii="Times New Roman Bold" w:hAnsi="Times New Roman Bold" w:cs="Traditional Arabic" w:hint="cs"/>
                <w:b/>
                <w:bCs/>
                <w:w w:val="90"/>
                <w:sz w:val="28"/>
                <w:rtl/>
              </w:rPr>
              <w:t>برنامج العمل والميزانية</w:t>
            </w:r>
          </w:p>
        </w:tc>
        <w:tc>
          <w:tcPr>
            <w:tcW w:w="3200" w:type="dxa"/>
          </w:tcPr>
          <w:p w:rsidR="00EC5A33" w:rsidRPr="005865BE" w:rsidRDefault="00EC5A33" w:rsidP="00AF7A2B">
            <w:pPr>
              <w:spacing w:line="320" w:lineRule="exact"/>
              <w:ind w:left="141" w:right="147"/>
              <w:rPr>
                <w:rFonts w:cs="Traditional Arabic"/>
                <w:b/>
                <w:bCs/>
                <w:w w:val="95"/>
                <w:sz w:val="28"/>
                <w:rtl/>
              </w:rPr>
            </w:pPr>
            <w:r w:rsidRPr="005865BE">
              <w:rPr>
                <w:rFonts w:cs="Traditional Arabic"/>
                <w:b/>
                <w:bCs/>
                <w:w w:val="95"/>
                <w:sz w:val="28"/>
                <w:rtl/>
              </w:rPr>
              <w:t>مؤتمر الأطراف في اتفاقية استكهول</w:t>
            </w:r>
            <w:r w:rsidR="00DA0F02" w:rsidRPr="005865BE">
              <w:rPr>
                <w:rFonts w:cs="Traditional Arabic"/>
                <w:b/>
                <w:bCs/>
                <w:w w:val="95"/>
                <w:sz w:val="28"/>
                <w:rtl/>
              </w:rPr>
              <w:t>م بشأن الملوثات العضوية الثابتة</w:t>
            </w:r>
          </w:p>
          <w:p w:rsidR="00EC5A33" w:rsidRPr="005865BE" w:rsidRDefault="00EC5A33" w:rsidP="003C622F">
            <w:pPr>
              <w:spacing w:line="320" w:lineRule="exact"/>
              <w:ind w:left="141" w:right="52"/>
              <w:rPr>
                <w:rFonts w:cs="Traditional Arabic"/>
                <w:b/>
                <w:bCs/>
                <w:w w:val="95"/>
                <w:sz w:val="28"/>
                <w:rtl/>
              </w:rPr>
            </w:pPr>
            <w:r w:rsidRPr="005865BE">
              <w:rPr>
                <w:rFonts w:cs="Traditional Arabic"/>
                <w:b/>
                <w:bCs/>
                <w:w w:val="95"/>
                <w:sz w:val="28"/>
                <w:rtl/>
              </w:rPr>
              <w:t xml:space="preserve">الاجتماع </w:t>
            </w:r>
            <w:r w:rsidR="003C622F">
              <w:rPr>
                <w:rFonts w:cs="Traditional Arabic"/>
                <w:b/>
                <w:bCs/>
                <w:w w:val="95"/>
                <w:sz w:val="28"/>
                <w:rtl/>
              </w:rPr>
              <w:t>الثامن</w:t>
            </w:r>
            <w:r w:rsidRPr="005865BE">
              <w:rPr>
                <w:rFonts w:cs="Traditional Arabic"/>
                <w:b/>
                <w:bCs/>
                <w:w w:val="95"/>
                <w:sz w:val="28"/>
                <w:rtl/>
              </w:rPr>
              <w:t xml:space="preserve"> </w:t>
            </w:r>
          </w:p>
          <w:p w:rsidR="00EC5A33" w:rsidRPr="00867B5A" w:rsidRDefault="00EC5A33" w:rsidP="003C622F">
            <w:pPr>
              <w:spacing w:line="320" w:lineRule="exact"/>
              <w:ind w:left="141" w:right="52"/>
              <w:rPr>
                <w:rFonts w:cs="Traditional Arabic"/>
                <w:b/>
                <w:bCs/>
                <w:w w:val="95"/>
                <w:szCs w:val="24"/>
                <w:rtl/>
              </w:rPr>
            </w:pPr>
            <w:r w:rsidRPr="00867B5A">
              <w:rPr>
                <w:rFonts w:cs="Traditional Arabic"/>
                <w:b/>
                <w:bCs/>
                <w:w w:val="95"/>
                <w:szCs w:val="24"/>
                <w:rtl/>
              </w:rPr>
              <w:t xml:space="preserve">جنيف، </w:t>
            </w:r>
            <w:r w:rsidR="003C622F" w:rsidRPr="00867B5A">
              <w:rPr>
                <w:rFonts w:cs="Traditional Arabic"/>
                <w:b/>
                <w:bCs/>
                <w:w w:val="95"/>
                <w:szCs w:val="24"/>
                <w:rtl/>
              </w:rPr>
              <w:t>24 نيسان/أبريل</w:t>
            </w:r>
            <w:r w:rsidRPr="00867B5A">
              <w:rPr>
                <w:rFonts w:cs="Traditional Arabic"/>
                <w:b/>
                <w:bCs/>
                <w:w w:val="95"/>
                <w:szCs w:val="24"/>
                <w:rtl/>
              </w:rPr>
              <w:t>-5 أيار/مايو 201</w:t>
            </w:r>
            <w:r w:rsidR="003C622F" w:rsidRPr="00867B5A">
              <w:rPr>
                <w:rFonts w:cs="Traditional Arabic"/>
                <w:b/>
                <w:bCs/>
                <w:w w:val="95"/>
                <w:szCs w:val="24"/>
                <w:rtl/>
              </w:rPr>
              <w:t>7</w:t>
            </w:r>
          </w:p>
          <w:p w:rsidR="00EC5A33" w:rsidRPr="005865BE" w:rsidRDefault="00EC5A33" w:rsidP="00EF49A5">
            <w:pPr>
              <w:spacing w:line="320" w:lineRule="exact"/>
              <w:ind w:left="141" w:right="52"/>
              <w:rPr>
                <w:rFonts w:cs="Traditional Arabic"/>
                <w:w w:val="95"/>
                <w:sz w:val="28"/>
                <w:rtl/>
              </w:rPr>
            </w:pPr>
            <w:r w:rsidRPr="005865BE">
              <w:rPr>
                <w:rFonts w:cs="Traditional Arabic"/>
                <w:w w:val="95"/>
                <w:sz w:val="28"/>
                <w:rtl/>
              </w:rPr>
              <w:t xml:space="preserve">البند </w:t>
            </w:r>
            <w:r w:rsidR="00EF49A5">
              <w:rPr>
                <w:rFonts w:cs="Traditional Arabic" w:hint="cs"/>
                <w:w w:val="95"/>
                <w:sz w:val="28"/>
                <w:rtl/>
              </w:rPr>
              <w:t>7</w:t>
            </w:r>
            <w:r w:rsidR="005D396C">
              <w:rPr>
                <w:rFonts w:cs="Traditional Arabic"/>
                <w:w w:val="95"/>
                <w:sz w:val="28"/>
                <w:rtl/>
              </w:rPr>
              <w:t xml:space="preserve"> </w:t>
            </w:r>
            <w:r w:rsidRPr="005865BE">
              <w:rPr>
                <w:rFonts w:cs="Traditional Arabic"/>
                <w:w w:val="95"/>
                <w:sz w:val="28"/>
                <w:rtl/>
              </w:rPr>
              <w:t>من جدول الأعمال المؤقت</w:t>
            </w:r>
            <w:r w:rsidR="00F84D79" w:rsidRPr="0015122E">
              <w:rPr>
                <w:rFonts w:cs="Traditional Arabic"/>
                <w:w w:val="95"/>
                <w:sz w:val="20"/>
                <w:szCs w:val="20"/>
                <w:vertAlign w:val="superscript"/>
              </w:rPr>
              <w:footnoteReference w:customMarkFollows="1" w:id="3"/>
              <w:sym w:font="Symbol" w:char="F02A"/>
            </w:r>
            <w:r w:rsidR="00F84D79" w:rsidRPr="0015122E">
              <w:rPr>
                <w:rFonts w:cs="Traditional Arabic"/>
                <w:w w:val="95"/>
                <w:sz w:val="20"/>
                <w:szCs w:val="20"/>
                <w:vertAlign w:val="superscript"/>
              </w:rPr>
              <w:sym w:font="Symbol" w:char="F02A"/>
            </w:r>
            <w:r w:rsidR="00F84D79" w:rsidRPr="0015122E">
              <w:rPr>
                <w:rFonts w:cs="Traditional Arabic"/>
                <w:w w:val="95"/>
                <w:sz w:val="20"/>
                <w:szCs w:val="20"/>
                <w:vertAlign w:val="superscript"/>
              </w:rPr>
              <w:sym w:font="Symbol" w:char="F02A"/>
            </w:r>
          </w:p>
          <w:p w:rsidR="00EC5A33" w:rsidRPr="005865BE" w:rsidRDefault="00EF49A5" w:rsidP="00AF7A2B">
            <w:pPr>
              <w:spacing w:line="320" w:lineRule="exact"/>
              <w:ind w:left="141" w:right="52"/>
              <w:rPr>
                <w:rFonts w:cs="Traditional Arabic"/>
                <w:b/>
                <w:bCs/>
                <w:w w:val="95"/>
                <w:sz w:val="28"/>
                <w:rtl/>
              </w:rPr>
            </w:pPr>
            <w:r w:rsidRPr="00EF49A5">
              <w:rPr>
                <w:rFonts w:ascii="Times New Roman Bold" w:hAnsi="Times New Roman Bold" w:cs="Traditional Arabic"/>
                <w:b/>
                <w:bCs/>
                <w:w w:val="90"/>
                <w:sz w:val="28"/>
                <w:rtl/>
              </w:rPr>
              <w:t>برنامج العمل والميزانية</w:t>
            </w:r>
          </w:p>
        </w:tc>
      </w:tr>
    </w:tbl>
    <w:p w:rsidR="004A7688" w:rsidRDefault="00EF49A5" w:rsidP="00E549A1">
      <w:pPr>
        <w:spacing w:before="240" w:after="240" w:line="400" w:lineRule="exact"/>
        <w:ind w:left="1134"/>
        <w:jc w:val="both"/>
        <w:rPr>
          <w:rFonts w:ascii="Traditional Arabic" w:hAnsi="Traditional Arabic" w:cs="Traditional Arabic"/>
          <w:b/>
          <w:bCs/>
          <w:sz w:val="34"/>
          <w:szCs w:val="34"/>
          <w:rtl/>
        </w:rPr>
      </w:pPr>
      <w:r w:rsidRPr="00EF49A5">
        <w:rPr>
          <w:rFonts w:ascii="Traditional Arabic" w:hAnsi="Traditional Arabic" w:cs="Traditional Arabic"/>
          <w:b/>
          <w:bCs/>
          <w:sz w:val="34"/>
          <w:szCs w:val="34"/>
          <w:rtl/>
        </w:rPr>
        <w:t>برامج العمل والميزانيات المقترحة لفترة السنتين 2018-2019: مُقترح مُجمع يشمل الأنشطة المشتركة</w:t>
      </w:r>
    </w:p>
    <w:p w:rsidR="004A7688" w:rsidRPr="006A70E6" w:rsidRDefault="004A7688" w:rsidP="00E549A1">
      <w:pPr>
        <w:spacing w:after="120" w:line="400" w:lineRule="exact"/>
        <w:ind w:left="1134"/>
        <w:jc w:val="both"/>
        <w:rPr>
          <w:rFonts w:ascii="Traditional Arabic" w:hAnsi="Traditional Arabic" w:cs="Traditional Arabic"/>
          <w:b/>
          <w:bCs/>
          <w:sz w:val="32"/>
          <w:szCs w:val="32"/>
          <w:rtl/>
        </w:rPr>
      </w:pPr>
      <w:r>
        <w:rPr>
          <w:rFonts w:ascii="Traditional Arabic" w:hAnsi="Traditional Arabic" w:cs="Traditional Arabic"/>
          <w:b/>
          <w:bCs/>
          <w:sz w:val="32"/>
          <w:szCs w:val="32"/>
          <w:rtl/>
        </w:rPr>
        <w:t>مذكرة من الأمانة</w:t>
      </w:r>
    </w:p>
    <w:p w:rsidR="004A7688" w:rsidRPr="00074CE5" w:rsidRDefault="004A7688" w:rsidP="00867B5A">
      <w:pPr>
        <w:spacing w:after="120" w:line="360" w:lineRule="exact"/>
        <w:ind w:left="1127" w:hanging="709"/>
        <w:jc w:val="both"/>
        <w:rPr>
          <w:rFonts w:ascii="Traditional Arabic" w:hAnsi="Traditional Arabic" w:cs="Traditional Arabic"/>
          <w:b/>
          <w:bCs/>
          <w:sz w:val="32"/>
          <w:szCs w:val="32"/>
          <w:rtl/>
        </w:rPr>
      </w:pPr>
      <w:r w:rsidRPr="00074CE5">
        <w:rPr>
          <w:rFonts w:ascii="Traditional Arabic" w:hAnsi="Traditional Arabic" w:cs="Traditional Arabic"/>
          <w:b/>
          <w:bCs/>
          <w:sz w:val="32"/>
          <w:szCs w:val="32"/>
          <w:rtl/>
        </w:rPr>
        <w:t>أولا</w:t>
      </w:r>
      <w:r>
        <w:rPr>
          <w:rFonts w:ascii="Traditional Arabic" w:hAnsi="Traditional Arabic" w:cs="Traditional Arabic"/>
          <w:b/>
          <w:bCs/>
          <w:sz w:val="32"/>
          <w:szCs w:val="32"/>
          <w:rtl/>
        </w:rPr>
        <w:t>ً</w:t>
      </w:r>
      <w:r w:rsidRPr="00074CE5">
        <w:rPr>
          <w:rFonts w:ascii="Traditional Arabic" w:hAnsi="Traditional Arabic" w:cs="Traditional Arabic"/>
          <w:b/>
          <w:bCs/>
          <w:sz w:val="32"/>
          <w:szCs w:val="32"/>
          <w:rtl/>
        </w:rPr>
        <w:t xml:space="preserve"> -</w:t>
      </w:r>
      <w:r w:rsidRPr="00074CE5">
        <w:rPr>
          <w:rFonts w:ascii="Traditional Arabic" w:hAnsi="Traditional Arabic" w:cs="Traditional Arabic"/>
          <w:b/>
          <w:bCs/>
          <w:sz w:val="32"/>
          <w:szCs w:val="32"/>
          <w:rtl/>
        </w:rPr>
        <w:tab/>
        <w:t>مقدمة</w:t>
      </w:r>
    </w:p>
    <w:p w:rsidR="00EF49A5" w:rsidRPr="00867B5A" w:rsidRDefault="00803AA3" w:rsidP="00867B5A">
      <w:pPr>
        <w:spacing w:after="120" w:line="400" w:lineRule="exact"/>
        <w:ind w:left="1128"/>
        <w:jc w:val="both"/>
        <w:rPr>
          <w:rFonts w:cs="Traditional Arabic"/>
          <w:sz w:val="20"/>
          <w:szCs w:val="30"/>
          <w:rtl/>
          <w:lang w:val="en-GB" w:eastAsia="zh-TW"/>
        </w:rPr>
      </w:pPr>
      <w:r w:rsidRPr="00867B5A">
        <w:rPr>
          <w:rFonts w:cs="Traditional Arabic" w:hint="cs"/>
          <w:sz w:val="20"/>
          <w:szCs w:val="30"/>
          <w:rtl/>
          <w:lang w:val="en-GB" w:eastAsia="zh-TW"/>
        </w:rPr>
        <w:t>1 -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قامت مؤتمرات الأطراف في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في المقررات </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 xml:space="preserve"> ب-12/25 و</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 xml:space="preserve"> ر7/15 و</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 xml:space="preserve"> س-7/33 المتعلقة بالتمويل والميزانيات لفترة السنتين 2016-2017، بما يلي، ضمن أمور أخرى: </w:t>
      </w:r>
    </w:p>
    <w:p w:rsidR="00EF49A5" w:rsidRPr="00867B5A" w:rsidRDefault="00EF49A5" w:rsidP="00867B5A">
      <w:pPr>
        <w:tabs>
          <w:tab w:val="left" w:pos="624"/>
        </w:tabs>
        <w:spacing w:after="120" w:line="400" w:lineRule="exact"/>
        <w:ind w:left="1127" w:firstLine="744"/>
        <w:jc w:val="both"/>
        <w:textDirection w:val="tbRlV"/>
        <w:rPr>
          <w:rFonts w:cs="Traditional Arabic"/>
          <w:sz w:val="20"/>
          <w:szCs w:val="30"/>
          <w:rtl/>
          <w:lang w:val="en-GB" w:eastAsia="zh-TW"/>
        </w:rPr>
      </w:pPr>
      <w:r w:rsidRPr="00867B5A">
        <w:rPr>
          <w:rFonts w:cs="Traditional Arabic"/>
          <w:sz w:val="20"/>
          <w:szCs w:val="30"/>
          <w:rtl/>
          <w:lang w:val="en-GB" w:eastAsia="zh-TW"/>
        </w:rPr>
        <w:lastRenderedPageBreak/>
        <w:t>(أ‌)</w:t>
      </w:r>
      <w:r w:rsidR="00104A0D" w:rsidRPr="00867B5A">
        <w:rPr>
          <w:rFonts w:cs="Traditional Arabic"/>
          <w:sz w:val="20"/>
          <w:szCs w:val="30"/>
          <w:lang w:val="en-GB" w:eastAsia="zh-TW"/>
        </w:rPr>
        <w:tab/>
      </w:r>
      <w:r w:rsidRPr="00867B5A">
        <w:rPr>
          <w:rFonts w:cs="Traditional Arabic"/>
          <w:sz w:val="20"/>
          <w:szCs w:val="30"/>
          <w:rtl/>
          <w:lang w:val="en-GB" w:eastAsia="zh-TW"/>
        </w:rPr>
        <w:t>طلبت إلى أمنائها التنفيذيين إعداد ميزانيات لفترة السنتين 2018-2019 لتنظر فيها مؤتمرات الأطراف في اجتماعاتها العادية المقبلة، مع توضيح المبادئ الرئيسية والافتراضات والاستراتيجية البرنامجية التي تستند إليها الميزانيات؛</w:t>
      </w:r>
    </w:p>
    <w:p w:rsidR="00EF49A5" w:rsidRPr="00867B5A" w:rsidRDefault="00EF49A5" w:rsidP="00867B5A">
      <w:pPr>
        <w:tabs>
          <w:tab w:val="left" w:pos="624"/>
        </w:tabs>
        <w:spacing w:after="120" w:line="400" w:lineRule="exact"/>
        <w:ind w:left="1128" w:firstLine="743"/>
        <w:jc w:val="both"/>
        <w:textDirection w:val="tbRlV"/>
        <w:rPr>
          <w:rFonts w:cs="Traditional Arabic"/>
          <w:sz w:val="20"/>
          <w:szCs w:val="30"/>
          <w:rtl/>
          <w:lang w:val="en-GB" w:eastAsia="zh-TW"/>
        </w:rPr>
      </w:pPr>
      <w:r w:rsidRPr="00867B5A">
        <w:rPr>
          <w:rFonts w:cs="Traditional Arabic"/>
          <w:sz w:val="20"/>
          <w:szCs w:val="30"/>
          <w:rtl/>
          <w:lang w:val="en-GB" w:eastAsia="zh-TW"/>
        </w:rPr>
        <w:t>(ب)</w:t>
      </w:r>
      <w:r w:rsidR="00104A0D" w:rsidRPr="00867B5A">
        <w:rPr>
          <w:rFonts w:cs="Traditional Arabic"/>
          <w:sz w:val="20"/>
          <w:szCs w:val="30"/>
          <w:lang w:val="en-GB" w:eastAsia="zh-TW"/>
        </w:rPr>
        <w:tab/>
      </w:r>
      <w:r w:rsidRPr="00867B5A">
        <w:rPr>
          <w:rFonts w:cs="Traditional Arabic"/>
          <w:sz w:val="20"/>
          <w:szCs w:val="30"/>
          <w:rtl/>
          <w:lang w:val="en-GB" w:eastAsia="zh-TW"/>
        </w:rPr>
        <w:t>أشارت إلى ضرورة تيسير وضع الأولويات بتوفير المعلومات في الوقت المناسب للأطراف عن الآثار المالية للخيارات المتعددة، ولهذا الغرض، طلبت إلى الأمناء التنفيذيين أن يدرجوا في الميزاني</w:t>
      </w:r>
      <w:r w:rsidRPr="00867B5A">
        <w:rPr>
          <w:rFonts w:cs="Traditional Arabic" w:hint="cs"/>
          <w:sz w:val="20"/>
          <w:szCs w:val="30"/>
          <w:rtl/>
          <w:lang w:val="en-GB" w:eastAsia="zh-TW"/>
        </w:rPr>
        <w:t>ات</w:t>
      </w:r>
      <w:r w:rsidRPr="00867B5A">
        <w:rPr>
          <w:rFonts w:cs="Traditional Arabic"/>
          <w:sz w:val="20"/>
          <w:szCs w:val="30"/>
          <w:rtl/>
          <w:lang w:val="en-GB" w:eastAsia="zh-TW"/>
        </w:rPr>
        <w:t xml:space="preserve"> التشغيلية المقترحة لفترة السنتين 2018-2019 سيناريوهين </w:t>
      </w:r>
      <w:r w:rsidR="00803AA3" w:rsidRPr="00867B5A">
        <w:rPr>
          <w:rFonts w:cs="Traditional Arabic" w:hint="cs"/>
          <w:sz w:val="20"/>
          <w:szCs w:val="30"/>
          <w:rtl/>
          <w:lang w:val="en-GB" w:eastAsia="zh-TW"/>
        </w:rPr>
        <w:t>بديلين لل</w:t>
      </w:r>
      <w:r w:rsidRPr="00867B5A">
        <w:rPr>
          <w:rFonts w:cs="Traditional Arabic"/>
          <w:sz w:val="20"/>
          <w:szCs w:val="30"/>
          <w:rtl/>
          <w:lang w:val="en-GB" w:eastAsia="zh-TW"/>
        </w:rPr>
        <w:t xml:space="preserve">تمويل </w:t>
      </w:r>
      <w:r w:rsidR="00803AA3" w:rsidRPr="00867B5A">
        <w:rPr>
          <w:rFonts w:cs="Traditional Arabic" w:hint="cs"/>
          <w:sz w:val="20"/>
          <w:szCs w:val="30"/>
          <w:rtl/>
          <w:lang w:val="en-GB" w:eastAsia="zh-TW"/>
        </w:rPr>
        <w:t>يأخذان</w:t>
      </w:r>
      <w:r w:rsidRPr="00867B5A">
        <w:rPr>
          <w:rFonts w:cs="Traditional Arabic"/>
          <w:sz w:val="20"/>
          <w:szCs w:val="30"/>
          <w:rtl/>
          <w:lang w:val="en-GB" w:eastAsia="zh-TW"/>
        </w:rPr>
        <w:t xml:space="preserve"> في الاعتبار أي أوجه كفاءة يتم تحديدها في استخدام الموارد المالية والبشرية</w:t>
      </w:r>
      <w:r w:rsidR="0026477F" w:rsidRPr="00867B5A">
        <w:rPr>
          <w:rFonts w:cs="Traditional Arabic" w:hint="cs"/>
          <w:sz w:val="20"/>
          <w:szCs w:val="30"/>
          <w:rtl/>
          <w:lang w:val="en-GB" w:eastAsia="zh-TW"/>
        </w:rPr>
        <w:t xml:space="preserve">، وذلك استناداً </w:t>
      </w:r>
      <w:r w:rsidRPr="00867B5A">
        <w:rPr>
          <w:rFonts w:cs="Traditional Arabic"/>
          <w:sz w:val="20"/>
          <w:szCs w:val="30"/>
          <w:rtl/>
          <w:lang w:val="en-GB" w:eastAsia="zh-TW"/>
        </w:rPr>
        <w:t>إلى ما يلي:</w:t>
      </w:r>
    </w:p>
    <w:p w:rsidR="00EF49A5" w:rsidRPr="00867B5A" w:rsidRDefault="00EF49A5" w:rsidP="00867B5A">
      <w:pPr>
        <w:tabs>
          <w:tab w:val="num" w:pos="1134"/>
          <w:tab w:val="left" w:pos="1247"/>
          <w:tab w:val="left" w:pos="1814"/>
          <w:tab w:val="left" w:pos="2381"/>
          <w:tab w:val="left" w:pos="2948"/>
          <w:tab w:val="left" w:pos="3515"/>
          <w:tab w:val="left" w:pos="4082"/>
        </w:tabs>
        <w:spacing w:after="120" w:line="400" w:lineRule="exact"/>
        <w:ind w:left="2948" w:hanging="539"/>
        <w:jc w:val="both"/>
        <w:textDirection w:val="tbRlV"/>
        <w:rPr>
          <w:rFonts w:cs="Traditional Arabic"/>
          <w:sz w:val="20"/>
          <w:szCs w:val="30"/>
          <w:rtl/>
          <w:lang w:val="en-GB" w:eastAsia="zh-TW"/>
        </w:rPr>
      </w:pPr>
      <w:r w:rsidRPr="00867B5A">
        <w:rPr>
          <w:rFonts w:cs="Traditional Arabic"/>
          <w:sz w:val="20"/>
          <w:szCs w:val="30"/>
          <w:rtl/>
          <w:lang w:val="en-GB" w:eastAsia="zh-TW"/>
        </w:rPr>
        <w:t>’1‘</w:t>
      </w:r>
      <w:r w:rsidR="00104A0D" w:rsidRPr="00867B5A">
        <w:rPr>
          <w:rFonts w:cs="Traditional Arabic"/>
          <w:sz w:val="20"/>
          <w:szCs w:val="30"/>
          <w:lang w:val="en-GB" w:eastAsia="zh-TW"/>
        </w:rPr>
        <w:tab/>
      </w:r>
      <w:r w:rsidRPr="00867B5A">
        <w:rPr>
          <w:rFonts w:cs="Traditional Arabic"/>
          <w:sz w:val="20"/>
          <w:szCs w:val="30"/>
          <w:rtl/>
          <w:lang w:val="en-GB" w:eastAsia="zh-TW"/>
        </w:rPr>
        <w:t>تقييم الأمناء التنفيذيين للتغييرات المطلوبة في الميزانيات التشغيلية، والتي ينبغي ألا تتجاوز زيادة بنسبة 5 في المائة عن مستوى الفترة 2016-2017 بالقيم ال</w:t>
      </w:r>
      <w:r w:rsidRPr="00867B5A">
        <w:rPr>
          <w:rFonts w:cs="Traditional Arabic" w:hint="cs"/>
          <w:sz w:val="20"/>
          <w:szCs w:val="30"/>
          <w:rtl/>
          <w:lang w:val="en-GB" w:eastAsia="zh-TW"/>
        </w:rPr>
        <w:t>ا</w:t>
      </w:r>
      <w:r w:rsidRPr="00867B5A">
        <w:rPr>
          <w:rFonts w:cs="Traditional Arabic"/>
          <w:sz w:val="20"/>
          <w:szCs w:val="30"/>
          <w:rtl/>
          <w:lang w:val="en-GB" w:eastAsia="zh-TW"/>
        </w:rPr>
        <w:t>سمية، لتمويل كل المقترحات</w:t>
      </w:r>
      <w:r w:rsidR="0026477F" w:rsidRPr="00867B5A">
        <w:rPr>
          <w:rFonts w:cs="Traditional Arabic" w:hint="cs"/>
          <w:sz w:val="20"/>
          <w:szCs w:val="30"/>
          <w:rtl/>
          <w:lang w:val="en-GB" w:eastAsia="zh-TW"/>
        </w:rPr>
        <w:t xml:space="preserve"> المعروضة على مؤتمر الأطراف و</w:t>
      </w:r>
      <w:r w:rsidRPr="00867B5A">
        <w:rPr>
          <w:rFonts w:cs="Traditional Arabic"/>
          <w:sz w:val="20"/>
          <w:szCs w:val="30"/>
          <w:rtl/>
          <w:lang w:val="en-GB" w:eastAsia="zh-TW"/>
        </w:rPr>
        <w:t xml:space="preserve">التي </w:t>
      </w:r>
      <w:r w:rsidR="0026477F" w:rsidRPr="00867B5A">
        <w:rPr>
          <w:rFonts w:cs="Traditional Arabic" w:hint="cs"/>
          <w:sz w:val="20"/>
          <w:szCs w:val="30"/>
          <w:rtl/>
          <w:lang w:val="en-GB" w:eastAsia="zh-TW"/>
        </w:rPr>
        <w:t>لها آثار على</w:t>
      </w:r>
      <w:r w:rsidRPr="00867B5A">
        <w:rPr>
          <w:rFonts w:cs="Traditional Arabic"/>
          <w:sz w:val="20"/>
          <w:szCs w:val="30"/>
          <w:rtl/>
          <w:lang w:val="en-GB" w:eastAsia="zh-TW"/>
        </w:rPr>
        <w:t xml:space="preserve"> الميزانية؛ </w:t>
      </w:r>
    </w:p>
    <w:p w:rsidR="00EF49A5" w:rsidRPr="00867B5A" w:rsidRDefault="00EF49A5" w:rsidP="00867B5A">
      <w:pPr>
        <w:tabs>
          <w:tab w:val="num" w:pos="1134"/>
          <w:tab w:val="left" w:pos="1247"/>
          <w:tab w:val="left" w:pos="1814"/>
          <w:tab w:val="left" w:pos="2381"/>
          <w:tab w:val="left" w:pos="2948"/>
          <w:tab w:val="left" w:pos="3515"/>
          <w:tab w:val="left" w:pos="4082"/>
        </w:tabs>
        <w:spacing w:after="120" w:line="400" w:lineRule="exact"/>
        <w:ind w:left="2948" w:hanging="539"/>
        <w:jc w:val="both"/>
        <w:textDirection w:val="tbRlV"/>
        <w:rPr>
          <w:rFonts w:cs="Traditional Arabic"/>
          <w:sz w:val="20"/>
          <w:szCs w:val="30"/>
          <w:rtl/>
          <w:lang w:val="en-GB" w:eastAsia="zh-TW"/>
        </w:rPr>
      </w:pPr>
      <w:r w:rsidRPr="00867B5A">
        <w:rPr>
          <w:rFonts w:cs="Traditional Arabic"/>
          <w:sz w:val="20"/>
          <w:szCs w:val="30"/>
          <w:rtl/>
          <w:lang w:val="en-GB" w:eastAsia="zh-TW"/>
        </w:rPr>
        <w:t>’2‘</w:t>
      </w:r>
      <w:r w:rsidR="00104A0D" w:rsidRPr="00867B5A">
        <w:rPr>
          <w:rFonts w:cs="Traditional Arabic"/>
          <w:sz w:val="20"/>
          <w:szCs w:val="30"/>
          <w:lang w:val="en-GB" w:eastAsia="zh-TW"/>
        </w:rPr>
        <w:tab/>
      </w:r>
      <w:r w:rsidRPr="00867B5A">
        <w:rPr>
          <w:rFonts w:cs="Traditional Arabic"/>
          <w:sz w:val="20"/>
          <w:szCs w:val="30"/>
          <w:rtl/>
          <w:lang w:val="en-GB" w:eastAsia="zh-TW"/>
        </w:rPr>
        <w:t>الإبقاء على الميزانية التشغيلية بمستوى ميزانية</w:t>
      </w:r>
      <w:r w:rsidR="00C66EFA">
        <w:rPr>
          <w:rFonts w:cs="Traditional Arabic"/>
          <w:sz w:val="20"/>
          <w:szCs w:val="30"/>
          <w:rtl/>
          <w:lang w:val="en-GB" w:eastAsia="zh-TW"/>
        </w:rPr>
        <w:t xml:space="preserve"> </w:t>
      </w:r>
      <w:r w:rsidR="00607B9C">
        <w:rPr>
          <w:rFonts w:cs="Traditional Arabic"/>
          <w:sz w:val="20"/>
          <w:szCs w:val="30"/>
          <w:rtl/>
          <w:lang w:val="en-GB" w:eastAsia="zh-TW"/>
        </w:rPr>
        <w:t>2016-2017 من حيث القيم ال</w:t>
      </w:r>
      <w:r w:rsidR="00607B9C">
        <w:rPr>
          <w:rFonts w:cs="Traditional Arabic" w:hint="cs"/>
          <w:sz w:val="20"/>
          <w:szCs w:val="30"/>
          <w:rtl/>
          <w:lang w:val="en-GB" w:eastAsia="zh-TW"/>
        </w:rPr>
        <w:t>إ</w:t>
      </w:r>
      <w:r w:rsidRPr="00867B5A">
        <w:rPr>
          <w:rFonts w:cs="Traditional Arabic"/>
          <w:sz w:val="20"/>
          <w:szCs w:val="30"/>
          <w:rtl/>
          <w:lang w:val="en-GB" w:eastAsia="zh-TW"/>
        </w:rPr>
        <w:t>سمية.</w:t>
      </w:r>
    </w:p>
    <w:p w:rsidR="00EF49A5" w:rsidRPr="00867B5A" w:rsidRDefault="00EF49A5" w:rsidP="00867B5A">
      <w:pPr>
        <w:keepNext/>
        <w:keepLines/>
        <w:tabs>
          <w:tab w:val="left" w:pos="1247"/>
          <w:tab w:val="left" w:pos="1814"/>
          <w:tab w:val="left" w:pos="2381"/>
          <w:tab w:val="left" w:pos="2948"/>
          <w:tab w:val="left" w:pos="3515"/>
          <w:tab w:val="left" w:pos="4082"/>
        </w:tabs>
        <w:suppressAutoHyphens/>
        <w:spacing w:before="240" w:after="120" w:line="400" w:lineRule="exact"/>
        <w:ind w:left="1127" w:right="284" w:hanging="720"/>
        <w:jc w:val="both"/>
        <w:textDirection w:val="tbRlV"/>
        <w:rPr>
          <w:rFonts w:cs="Traditional Arabic"/>
          <w:bCs/>
          <w:sz w:val="20"/>
          <w:szCs w:val="30"/>
          <w:rtl/>
          <w:lang w:val="en-GB" w:eastAsia="zh-TW"/>
        </w:rPr>
      </w:pPr>
      <w:r w:rsidRPr="00867B5A">
        <w:rPr>
          <w:rFonts w:cs="Traditional Arabic"/>
          <w:bCs/>
          <w:sz w:val="20"/>
          <w:szCs w:val="30"/>
          <w:rtl/>
          <w:lang w:val="en-GB" w:eastAsia="zh-TW"/>
        </w:rPr>
        <w:t>ثانياً -</w:t>
      </w:r>
      <w:r w:rsidR="0026477F" w:rsidRPr="00867B5A">
        <w:rPr>
          <w:rFonts w:cs="Traditional Arabic" w:hint="cs"/>
          <w:bCs/>
          <w:sz w:val="20"/>
          <w:szCs w:val="30"/>
          <w:rtl/>
          <w:lang w:val="en-GB" w:eastAsia="zh-TW"/>
        </w:rPr>
        <w:tab/>
      </w:r>
      <w:r w:rsidRPr="00867B5A">
        <w:rPr>
          <w:rFonts w:cs="Traditional Arabic"/>
          <w:bCs/>
          <w:sz w:val="20"/>
          <w:szCs w:val="30"/>
          <w:rtl/>
          <w:lang w:val="en-GB" w:eastAsia="zh-TW"/>
        </w:rPr>
        <w:t>التنفيذ</w:t>
      </w:r>
    </w:p>
    <w:p w:rsidR="00EF49A5" w:rsidRPr="00867B5A" w:rsidRDefault="00EF49A5" w:rsidP="00867B5A">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247" w:right="284" w:hanging="840"/>
        <w:jc w:val="both"/>
        <w:textDirection w:val="tbRlV"/>
        <w:rPr>
          <w:rFonts w:cs="Traditional Arabic"/>
          <w:bCs/>
          <w:sz w:val="20"/>
          <w:szCs w:val="30"/>
          <w:rtl/>
          <w:lang w:val="en-GB" w:eastAsia="zh-TW"/>
        </w:rPr>
      </w:pPr>
      <w:r w:rsidRPr="00867B5A">
        <w:rPr>
          <w:rFonts w:cs="Traditional Arabic"/>
          <w:bCs/>
          <w:sz w:val="20"/>
          <w:szCs w:val="30"/>
          <w:rtl/>
          <w:lang w:val="en-GB" w:eastAsia="zh-TW"/>
        </w:rPr>
        <w:t>ألف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 xml:space="preserve">عرض عام لبرامج العمل وملاك الموظفين والميزانيات </w:t>
      </w:r>
      <w:r w:rsidR="0026477F" w:rsidRPr="00867B5A">
        <w:rPr>
          <w:rFonts w:cs="Traditional Arabic" w:hint="cs"/>
          <w:bCs/>
          <w:sz w:val="20"/>
          <w:szCs w:val="30"/>
          <w:rtl/>
          <w:lang w:val="en-GB" w:eastAsia="zh-TW"/>
        </w:rPr>
        <w:t>المقترحة</w:t>
      </w:r>
      <w:r w:rsidR="0026477F" w:rsidRPr="00867B5A">
        <w:rPr>
          <w:rFonts w:cs="Traditional Arabic"/>
          <w:bCs/>
          <w:sz w:val="20"/>
          <w:szCs w:val="30"/>
          <w:rtl/>
          <w:lang w:val="en-GB" w:eastAsia="zh-TW"/>
        </w:rPr>
        <w:t xml:space="preserve"> </w:t>
      </w:r>
      <w:r w:rsidRPr="00867B5A">
        <w:rPr>
          <w:rFonts w:cs="Traditional Arabic"/>
          <w:bCs/>
          <w:sz w:val="20"/>
          <w:szCs w:val="30"/>
          <w:rtl/>
          <w:lang w:val="en-GB" w:eastAsia="zh-TW"/>
        </w:rPr>
        <w:t>لفترة السنتين 2018-2019</w:t>
      </w:r>
    </w:p>
    <w:p w:rsidR="00EF49A5" w:rsidRPr="00867B5A" w:rsidRDefault="0026477F"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2 -</w:t>
      </w:r>
      <w:r w:rsidRPr="00867B5A">
        <w:rPr>
          <w:rFonts w:cs="Traditional Arabic" w:hint="cs"/>
          <w:sz w:val="20"/>
          <w:szCs w:val="30"/>
          <w:rtl/>
          <w:lang w:val="en-GB" w:eastAsia="zh-TW"/>
        </w:rPr>
        <w:tab/>
      </w:r>
      <w:r w:rsidR="00EF49A5" w:rsidRPr="00867B5A">
        <w:rPr>
          <w:rFonts w:cs="Traditional Arabic"/>
          <w:sz w:val="20"/>
          <w:szCs w:val="30"/>
          <w:rtl/>
          <w:lang w:val="en-GB" w:eastAsia="zh-TW"/>
        </w:rPr>
        <w:t>وُضِعَت برامج العمل والميزانيات المقترحة لاتفاقيات بازل وروتردام و</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ستكهولم للفترة 2018-2019 بصورة مشتركة، كما كان الحال مع برامج العمل والميزانيات الخاصة بهذه الاتفاقيات لفترتي السنتين 2014-2015 و2016-2017، وتُعرَض في شكل منسق في وثيقة واحدة (</w:t>
      </w:r>
      <w:r w:rsidR="00EF49A5" w:rsidRPr="00867B5A">
        <w:rPr>
          <w:rFonts w:cs="Traditional Arabic"/>
          <w:sz w:val="20"/>
          <w:szCs w:val="30"/>
          <w:lang w:val="en-GB" w:eastAsia="zh-TW"/>
        </w:rPr>
        <w:t>UNEP/CHW.13/INF/51-UNEP/FAO/RC/COP.8/INF/36-UNEP/POPS/COP.8/INF/53</w:t>
      </w:r>
      <w:r w:rsidR="00EF49A5" w:rsidRPr="00867B5A">
        <w:rPr>
          <w:rFonts w:cs="Traditional Arabic"/>
          <w:sz w:val="20"/>
          <w:szCs w:val="30"/>
          <w:rtl/>
          <w:lang w:val="en-GB" w:eastAsia="zh-TW"/>
        </w:rPr>
        <w:t>) (يشار إليها في ما يلي باسم وثيقة الميزانيات التشغيلية المقترحة).</w:t>
      </w:r>
    </w:p>
    <w:p w:rsidR="00EF49A5" w:rsidRPr="00867B5A" w:rsidRDefault="0026477F"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3 -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وعند وضع برامج العمل، كان الهدف العام هو توفير إطار مؤلف من أنشطة مشتركة وأخرى </w:t>
      </w:r>
      <w:r w:rsidR="00EF49A5" w:rsidRPr="00867B5A">
        <w:rPr>
          <w:rFonts w:cs="Traditional Arabic" w:hint="cs"/>
          <w:sz w:val="20"/>
          <w:szCs w:val="30"/>
          <w:rtl/>
          <w:lang w:val="en-GB" w:eastAsia="zh-TW"/>
        </w:rPr>
        <w:t>محددة</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ل</w:t>
      </w:r>
      <w:r w:rsidR="00EF49A5" w:rsidRPr="00867B5A">
        <w:rPr>
          <w:rFonts w:cs="Traditional Arabic"/>
          <w:sz w:val="20"/>
          <w:szCs w:val="30"/>
          <w:rtl/>
          <w:lang w:val="en-GB" w:eastAsia="zh-TW"/>
        </w:rPr>
        <w:t xml:space="preserve">كل اتفاقية بعينها تكون متوافقة مع تقييم الأمانة للأنشطة والموارد التي ستلزمها لدعم تنفيذ الاتفاقيات. </w:t>
      </w:r>
    </w:p>
    <w:p w:rsidR="00EF49A5" w:rsidRPr="00867B5A" w:rsidRDefault="000E503A" w:rsidP="00867B5A">
      <w:pPr>
        <w:spacing w:after="120" w:line="400" w:lineRule="exact"/>
        <w:ind w:left="1128"/>
        <w:jc w:val="both"/>
        <w:textDirection w:val="tbRlV"/>
        <w:rPr>
          <w:rFonts w:cs="Traditional Arabic"/>
          <w:sz w:val="20"/>
          <w:szCs w:val="30"/>
          <w:rtl/>
          <w:lang w:val="en-GB" w:eastAsia="zh-TW"/>
        </w:rPr>
      </w:pPr>
      <w:r w:rsidRPr="00867B5A">
        <w:rPr>
          <w:rFonts w:cs="Traditional Arabic" w:hint="cs"/>
          <w:sz w:val="20"/>
          <w:szCs w:val="30"/>
          <w:rtl/>
          <w:lang w:val="en-GB" w:eastAsia="zh-TW"/>
        </w:rPr>
        <w:t>4 -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ومن شأن هذا النهج أن يتيح مناقشة مسائل الميزانية التي تشمل الاتفاقيات الثلاث جميعها، وأن يساعد في تحديد أنشطة برامج العمل التي يكمل أحدها الآخر والمتعلقة بتنفيذ اثنتين أو أكثر من الاتفاقيات. وتُعرض في </w:t>
      </w:r>
      <w:r w:rsidRPr="00867B5A">
        <w:rPr>
          <w:rFonts w:cs="Traditional Arabic" w:hint="cs"/>
          <w:sz w:val="20"/>
          <w:szCs w:val="30"/>
          <w:rtl/>
          <w:lang w:val="en-GB" w:eastAsia="zh-TW"/>
        </w:rPr>
        <w:t xml:space="preserve">مرفق هذه </w:t>
      </w:r>
      <w:r w:rsidR="00EF49A5" w:rsidRPr="00867B5A">
        <w:rPr>
          <w:rFonts w:cs="Traditional Arabic"/>
          <w:sz w:val="20"/>
          <w:szCs w:val="30"/>
          <w:rtl/>
          <w:lang w:val="en-GB" w:eastAsia="zh-TW"/>
        </w:rPr>
        <w:t>المذكرة قائمة بالأنشطة المقترحة في برامج العمل.</w:t>
      </w:r>
      <w:r w:rsidR="00B045AD" w:rsidRPr="00867B5A">
        <w:rPr>
          <w:rFonts w:cs="Traditional Arabic" w:hint="cs"/>
          <w:sz w:val="20"/>
          <w:szCs w:val="30"/>
          <w:rtl/>
          <w:lang w:val="en-GB" w:eastAsia="zh-TW"/>
        </w:rPr>
        <w:t xml:space="preserve"> </w:t>
      </w:r>
    </w:p>
    <w:p w:rsidR="00EF49A5" w:rsidRPr="00867B5A" w:rsidRDefault="000E503A"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5 -</w:t>
      </w:r>
      <w:r w:rsidRPr="00867B5A">
        <w:rPr>
          <w:rFonts w:cs="Traditional Arabic" w:hint="cs"/>
          <w:sz w:val="20"/>
          <w:szCs w:val="30"/>
          <w:rtl/>
          <w:lang w:val="en-GB" w:eastAsia="zh-TW"/>
        </w:rPr>
        <w:tab/>
      </w:r>
      <w:r w:rsidR="00EF49A5" w:rsidRPr="00867B5A">
        <w:rPr>
          <w:rFonts w:cs="Traditional Arabic"/>
          <w:sz w:val="20"/>
          <w:szCs w:val="30"/>
          <w:rtl/>
          <w:lang w:val="en-GB" w:eastAsia="zh-TW"/>
        </w:rPr>
        <w:t>وت</w:t>
      </w:r>
      <w:r w:rsidR="00EF49A5" w:rsidRPr="00867B5A">
        <w:rPr>
          <w:rFonts w:cs="Traditional Arabic" w:hint="cs"/>
          <w:sz w:val="20"/>
          <w:szCs w:val="30"/>
          <w:rtl/>
          <w:lang w:val="en-GB" w:eastAsia="zh-TW"/>
        </w:rPr>
        <w:t>شكل</w:t>
      </w:r>
      <w:r w:rsidR="00EF49A5" w:rsidRPr="00867B5A">
        <w:rPr>
          <w:rFonts w:cs="Traditional Arabic"/>
          <w:sz w:val="20"/>
          <w:szCs w:val="30"/>
          <w:rtl/>
          <w:lang w:val="en-GB" w:eastAsia="zh-TW"/>
        </w:rPr>
        <w:t xml:space="preserve"> الأنشطة المقترحة، في </w:t>
      </w:r>
      <w:r w:rsidRPr="00867B5A">
        <w:rPr>
          <w:rFonts w:cs="Traditional Arabic" w:hint="cs"/>
          <w:sz w:val="20"/>
          <w:szCs w:val="30"/>
          <w:rtl/>
          <w:lang w:val="en-GB" w:eastAsia="zh-TW"/>
        </w:rPr>
        <w:t>معظمها</w:t>
      </w:r>
      <w:r w:rsidR="00EF49A5" w:rsidRPr="00867B5A">
        <w:rPr>
          <w:rFonts w:cs="Traditional Arabic"/>
          <w:sz w:val="20"/>
          <w:szCs w:val="30"/>
          <w:rtl/>
          <w:lang w:val="en-GB" w:eastAsia="zh-TW"/>
        </w:rPr>
        <w:t xml:space="preserve">، استمراراً للأنشطة المنفذة في فترة السنتين الحالية 2016-2017، </w:t>
      </w:r>
      <w:r w:rsidRPr="00867B5A">
        <w:rPr>
          <w:rFonts w:cs="Traditional Arabic" w:hint="cs"/>
          <w:sz w:val="20"/>
          <w:szCs w:val="30"/>
          <w:rtl/>
          <w:lang w:val="en-GB" w:eastAsia="zh-TW"/>
        </w:rPr>
        <w:t xml:space="preserve">فتأخذ في الاعتبار </w:t>
      </w:r>
      <w:r w:rsidR="00EF49A5" w:rsidRPr="00867B5A">
        <w:rPr>
          <w:rFonts w:cs="Traditional Arabic"/>
          <w:sz w:val="20"/>
          <w:szCs w:val="30"/>
          <w:rtl/>
          <w:lang w:val="en-GB" w:eastAsia="zh-TW"/>
        </w:rPr>
        <w:t xml:space="preserve">الدروس المستفادة والمساهمات المالية الواردة والنتائج المحققة، في حين </w:t>
      </w:r>
      <w:r w:rsidRPr="00867B5A">
        <w:rPr>
          <w:rFonts w:cs="Traditional Arabic" w:hint="cs"/>
          <w:sz w:val="20"/>
          <w:szCs w:val="30"/>
          <w:rtl/>
          <w:lang w:val="en-GB" w:eastAsia="zh-TW"/>
        </w:rPr>
        <w:t>يكون</w:t>
      </w:r>
      <w:r w:rsidRPr="00867B5A">
        <w:rPr>
          <w:rFonts w:cs="Traditional Arabic"/>
          <w:sz w:val="20"/>
          <w:szCs w:val="30"/>
          <w:rtl/>
          <w:lang w:val="en-GB" w:eastAsia="zh-TW"/>
        </w:rPr>
        <w:t xml:space="preserve"> بعض</w:t>
      </w:r>
      <w:r w:rsidRPr="00867B5A">
        <w:rPr>
          <w:rFonts w:cs="Traditional Arabic" w:hint="cs"/>
          <w:sz w:val="20"/>
          <w:szCs w:val="30"/>
          <w:rtl/>
          <w:lang w:val="en-GB" w:eastAsia="zh-TW"/>
        </w:rPr>
        <w:t>ها جديداً</w:t>
      </w:r>
      <w:r w:rsidR="00EF49A5" w:rsidRPr="00867B5A">
        <w:rPr>
          <w:rFonts w:cs="Traditional Arabic"/>
          <w:sz w:val="20"/>
          <w:szCs w:val="30"/>
          <w:rtl/>
          <w:lang w:val="en-GB" w:eastAsia="zh-TW"/>
        </w:rPr>
        <w:t xml:space="preserve">. وتبعاً لذلك تم الاحتفاظ بالعناوين الوظيفية لبرامج العمل وغالبية عناوين الأنشطة في برامج العمل لفترة السنتين </w:t>
      </w:r>
      <w:r w:rsidR="00EF49A5" w:rsidRPr="00867B5A">
        <w:rPr>
          <w:rFonts w:cs="Traditional Arabic" w:hint="cs"/>
          <w:sz w:val="20"/>
          <w:szCs w:val="30"/>
          <w:rtl/>
          <w:lang w:val="en-GB" w:eastAsia="zh-TW"/>
        </w:rPr>
        <w:t>2016-2017</w:t>
      </w:r>
      <w:r w:rsidR="00EF49A5" w:rsidRPr="00867B5A">
        <w:rPr>
          <w:rFonts w:cs="Traditional Arabic"/>
          <w:sz w:val="20"/>
          <w:szCs w:val="30"/>
          <w:rtl/>
          <w:lang w:val="en-GB" w:eastAsia="zh-TW"/>
        </w:rPr>
        <w:t>، مع إدخال بعض التعديلات على أنشطة محددة. وفي ما يلي أبرز التعديلات التي أُدخِلَت:</w:t>
      </w:r>
    </w:p>
    <w:p w:rsidR="00EF49A5" w:rsidRPr="00867B5A" w:rsidRDefault="00EF49A5" w:rsidP="00C66EFA">
      <w:pPr>
        <w:tabs>
          <w:tab w:val="left" w:pos="624"/>
        </w:tabs>
        <w:spacing w:after="120" w:line="400" w:lineRule="exact"/>
        <w:ind w:left="1127" w:firstLine="720"/>
        <w:jc w:val="both"/>
        <w:textDirection w:val="tbRlV"/>
        <w:rPr>
          <w:rFonts w:cs="Traditional Arabic"/>
          <w:sz w:val="20"/>
          <w:szCs w:val="30"/>
          <w:rtl/>
          <w:lang w:val="en-GB" w:eastAsia="zh-TW"/>
        </w:rPr>
      </w:pPr>
      <w:r w:rsidRPr="00867B5A">
        <w:rPr>
          <w:rFonts w:cs="Traditional Arabic"/>
          <w:sz w:val="20"/>
          <w:szCs w:val="30"/>
          <w:rtl/>
          <w:lang w:val="en-GB" w:eastAsia="zh-TW"/>
        </w:rPr>
        <w:t>(أ‌)</w:t>
      </w:r>
      <w:r w:rsidR="00C66EFA">
        <w:rPr>
          <w:rFonts w:cs="Traditional Arabic" w:hint="cs"/>
          <w:sz w:val="20"/>
          <w:szCs w:val="30"/>
          <w:rtl/>
          <w:lang w:val="en-GB" w:eastAsia="zh-TW"/>
        </w:rPr>
        <w:tab/>
      </w:r>
      <w:r w:rsidRPr="00867B5A">
        <w:rPr>
          <w:rFonts w:cs="Traditional Arabic" w:hint="cs"/>
          <w:sz w:val="20"/>
          <w:szCs w:val="30"/>
          <w:rtl/>
          <w:lang w:val="en-GB" w:eastAsia="zh-TW"/>
        </w:rPr>
        <w:t>أُدمِج</w:t>
      </w:r>
      <w:r w:rsidRPr="00867B5A">
        <w:rPr>
          <w:rFonts w:cs="Traditional Arabic"/>
          <w:sz w:val="20"/>
          <w:szCs w:val="30"/>
          <w:rtl/>
          <w:lang w:val="en-GB" w:eastAsia="zh-TW"/>
        </w:rPr>
        <w:t xml:space="preserve"> النشاط</w:t>
      </w:r>
      <w:r w:rsidRPr="00867B5A">
        <w:rPr>
          <w:rFonts w:cs="Traditional Arabic" w:hint="cs"/>
          <w:sz w:val="20"/>
          <w:szCs w:val="30"/>
          <w:rtl/>
          <w:lang w:val="en-GB" w:eastAsia="zh-TW"/>
        </w:rPr>
        <w:t>ا</w:t>
      </w:r>
      <w:r w:rsidRPr="00867B5A">
        <w:rPr>
          <w:rFonts w:cs="Traditional Arabic"/>
          <w:sz w:val="20"/>
          <w:szCs w:val="30"/>
          <w:rtl/>
          <w:lang w:val="en-GB" w:eastAsia="zh-TW"/>
        </w:rPr>
        <w:t xml:space="preserve">ن رقم 13 (الأدوات والمنهجيات المتعلقة بالتدريب وبناء القدرات) ورقم 17 (أنشطة التدريب وبناء القدرات لتعزيز تنفيذ اتفاقيات بازل وروتردام واستكهولم على الصعيدين الإقليمي والوطني) </w:t>
      </w:r>
      <w:r w:rsidRPr="00867B5A">
        <w:rPr>
          <w:rFonts w:cs="Traditional Arabic" w:hint="cs"/>
          <w:sz w:val="20"/>
          <w:szCs w:val="30"/>
          <w:rtl/>
          <w:lang w:val="en-GB" w:eastAsia="zh-TW"/>
        </w:rPr>
        <w:t xml:space="preserve">من </w:t>
      </w:r>
      <w:r w:rsidRPr="00867B5A">
        <w:rPr>
          <w:rFonts w:cs="Traditional Arabic"/>
          <w:sz w:val="20"/>
          <w:szCs w:val="30"/>
          <w:rtl/>
          <w:lang w:val="en-GB" w:eastAsia="zh-TW"/>
        </w:rPr>
        <w:t xml:space="preserve">برنامج الفترة 2016-2017، في النشاط رقم 13 للفترة 2018-2019 (برنامج المساعدة </w:t>
      </w:r>
      <w:r w:rsidRPr="00867B5A">
        <w:rPr>
          <w:rFonts w:cs="Traditional Arabic"/>
          <w:sz w:val="20"/>
          <w:szCs w:val="30"/>
          <w:rtl/>
          <w:lang w:val="en-GB" w:eastAsia="zh-TW"/>
        </w:rPr>
        <w:lastRenderedPageBreak/>
        <w:t xml:space="preserve">التقنية وتنمية القدرات </w:t>
      </w:r>
      <w:r w:rsidRPr="00867B5A">
        <w:rPr>
          <w:rFonts w:cs="Traditional Arabic" w:hint="cs"/>
          <w:sz w:val="20"/>
          <w:szCs w:val="30"/>
          <w:rtl/>
          <w:lang w:val="en-GB" w:eastAsia="zh-TW"/>
        </w:rPr>
        <w:t>ل</w:t>
      </w:r>
      <w:r w:rsidRPr="00867B5A">
        <w:rPr>
          <w:rFonts w:cs="Traditional Arabic"/>
          <w:sz w:val="20"/>
          <w:szCs w:val="30"/>
          <w:rtl/>
          <w:lang w:val="en-GB" w:eastAsia="zh-TW"/>
        </w:rPr>
        <w:t xml:space="preserve">اتفاقيات بازل وروتردام واستكهولم)، وبالتالي </w:t>
      </w:r>
      <w:r w:rsidR="0003686C" w:rsidRPr="00867B5A">
        <w:rPr>
          <w:rFonts w:cs="Traditional Arabic" w:hint="cs"/>
          <w:sz w:val="20"/>
          <w:szCs w:val="30"/>
          <w:rtl/>
          <w:lang w:val="en-GB" w:eastAsia="zh-TW"/>
        </w:rPr>
        <w:t>أُلغي</w:t>
      </w:r>
      <w:r w:rsidR="0003686C" w:rsidRPr="00867B5A">
        <w:rPr>
          <w:rFonts w:cs="Traditional Arabic"/>
          <w:sz w:val="20"/>
          <w:szCs w:val="30"/>
          <w:rtl/>
          <w:lang w:val="en-GB" w:eastAsia="zh-TW"/>
        </w:rPr>
        <w:t xml:space="preserve"> </w:t>
      </w:r>
      <w:r w:rsidRPr="00867B5A">
        <w:rPr>
          <w:rFonts w:cs="Traditional Arabic"/>
          <w:sz w:val="20"/>
          <w:szCs w:val="30"/>
          <w:rtl/>
          <w:lang w:val="en-GB" w:eastAsia="zh-TW"/>
        </w:rPr>
        <w:t>النشاط رقم 17 للفترة 2018-2019؛</w:t>
      </w:r>
    </w:p>
    <w:p w:rsidR="00EF49A5" w:rsidRPr="00867B5A" w:rsidRDefault="00EF49A5" w:rsidP="00C66EFA">
      <w:pPr>
        <w:tabs>
          <w:tab w:val="left" w:pos="624"/>
        </w:tabs>
        <w:spacing w:after="120" w:line="400" w:lineRule="exact"/>
        <w:ind w:left="1127" w:firstLine="720"/>
        <w:jc w:val="both"/>
        <w:textDirection w:val="tbRlV"/>
        <w:rPr>
          <w:rFonts w:cs="Traditional Arabic"/>
          <w:sz w:val="20"/>
          <w:szCs w:val="30"/>
          <w:rtl/>
          <w:lang w:val="en-GB" w:eastAsia="zh-TW"/>
        </w:rPr>
      </w:pPr>
      <w:r w:rsidRPr="00867B5A">
        <w:rPr>
          <w:rFonts w:cs="Traditional Arabic"/>
          <w:sz w:val="20"/>
          <w:szCs w:val="30"/>
          <w:rtl/>
          <w:lang w:val="en-GB" w:eastAsia="zh-TW"/>
        </w:rPr>
        <w:t>(ب)</w:t>
      </w:r>
      <w:r w:rsidR="00C66EFA">
        <w:rPr>
          <w:rFonts w:cs="Traditional Arabic" w:hint="cs"/>
          <w:sz w:val="20"/>
          <w:szCs w:val="30"/>
          <w:rtl/>
          <w:lang w:val="en-GB" w:eastAsia="zh-TW"/>
        </w:rPr>
        <w:tab/>
      </w:r>
      <w:r w:rsidRPr="00867B5A">
        <w:rPr>
          <w:rFonts w:cs="Traditional Arabic"/>
          <w:sz w:val="20"/>
          <w:szCs w:val="30"/>
          <w:rtl/>
          <w:lang w:val="en-GB" w:eastAsia="zh-TW"/>
        </w:rPr>
        <w:t>نُقِلت معدات وتراخيص الحلقات الدراسية الشبكية من النشاط رقم 13 للفترة 2016-2017 إلى النشاط رقم 36 للفترة 2018-2019 (خدمات تكنولوجيا المعلومات المشتركة) نظراً لأن الهياكل الأساسية الخاصة بالحلقات الدراسية الشبكية تدعم مختلف المجالات البرنامجية.</w:t>
      </w:r>
    </w:p>
    <w:p w:rsidR="00EF49A5" w:rsidRPr="00867B5A" w:rsidRDefault="000E503A" w:rsidP="005C63C3">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6 -</w:t>
      </w:r>
      <w:r w:rsidRPr="00867B5A">
        <w:rPr>
          <w:rFonts w:cs="Traditional Arabic" w:hint="cs"/>
          <w:sz w:val="20"/>
          <w:szCs w:val="30"/>
          <w:rtl/>
          <w:lang w:val="en-GB" w:eastAsia="zh-TW"/>
        </w:rPr>
        <w:tab/>
      </w:r>
      <w:r w:rsidR="00EF49A5" w:rsidRPr="005C63C3">
        <w:rPr>
          <w:rFonts w:cs="Traditional Arabic"/>
          <w:w w:val="95"/>
          <w:sz w:val="20"/>
          <w:szCs w:val="30"/>
          <w:rtl/>
          <w:lang w:val="en-GB" w:eastAsia="zh-TW"/>
        </w:rPr>
        <w:t xml:space="preserve">وترد في وثيقة إعلامية بها صحائف وقائع متعلقة بأنشطة الميزانية، معلوماتٌ إضافية عن الأنشطة المقترحة المشتركة </w:t>
      </w:r>
      <w:r w:rsidR="0003686C" w:rsidRPr="005C63C3">
        <w:rPr>
          <w:rFonts w:cs="Traditional Arabic" w:hint="cs"/>
          <w:w w:val="95"/>
          <w:sz w:val="20"/>
          <w:szCs w:val="30"/>
          <w:rtl/>
          <w:lang w:val="en-GB" w:eastAsia="zh-TW"/>
        </w:rPr>
        <w:t>وتلك الخاصة ب</w:t>
      </w:r>
      <w:r w:rsidR="00EF49A5" w:rsidRPr="005C63C3">
        <w:rPr>
          <w:rFonts w:cs="Traditional Arabic"/>
          <w:w w:val="95"/>
          <w:sz w:val="20"/>
          <w:szCs w:val="30"/>
          <w:rtl/>
          <w:lang w:val="en-GB" w:eastAsia="zh-TW"/>
        </w:rPr>
        <w:t xml:space="preserve">كل اتفاقية بعينها، مقترنة </w:t>
      </w:r>
      <w:r w:rsidR="0003686C" w:rsidRPr="005C63C3">
        <w:rPr>
          <w:rFonts w:cs="Traditional Arabic" w:hint="cs"/>
          <w:w w:val="95"/>
          <w:sz w:val="20"/>
          <w:szCs w:val="30"/>
          <w:rtl/>
          <w:lang w:val="en-GB" w:eastAsia="zh-TW"/>
        </w:rPr>
        <w:t xml:space="preserve">بالمعلومات ذات الصلة </w:t>
      </w:r>
      <w:r w:rsidR="00EF49A5" w:rsidRPr="005C63C3">
        <w:rPr>
          <w:rFonts w:cs="Traditional Arabic"/>
          <w:w w:val="95"/>
          <w:sz w:val="20"/>
          <w:szCs w:val="30"/>
          <w:rtl/>
          <w:lang w:val="en-GB" w:eastAsia="zh-TW"/>
        </w:rPr>
        <w:t>من وثائق ا</w:t>
      </w:r>
      <w:r w:rsidR="0003686C" w:rsidRPr="005C63C3">
        <w:rPr>
          <w:rFonts w:cs="Traditional Arabic" w:hint="cs"/>
          <w:w w:val="95"/>
          <w:sz w:val="20"/>
          <w:szCs w:val="30"/>
          <w:rtl/>
          <w:lang w:val="en-GB" w:eastAsia="zh-TW"/>
        </w:rPr>
        <w:t>لا</w:t>
      </w:r>
      <w:r w:rsidR="00EF49A5" w:rsidRPr="005C63C3">
        <w:rPr>
          <w:rFonts w:cs="Traditional Arabic"/>
          <w:w w:val="95"/>
          <w:sz w:val="20"/>
          <w:szCs w:val="30"/>
          <w:rtl/>
          <w:lang w:val="en-GB" w:eastAsia="zh-TW"/>
        </w:rPr>
        <w:t>جتماعات وا</w:t>
      </w:r>
      <w:r w:rsidR="0003686C" w:rsidRPr="005C63C3">
        <w:rPr>
          <w:rFonts w:cs="Traditional Arabic" w:hint="cs"/>
          <w:w w:val="95"/>
          <w:sz w:val="20"/>
          <w:szCs w:val="30"/>
          <w:rtl/>
          <w:lang w:val="en-GB" w:eastAsia="zh-TW"/>
        </w:rPr>
        <w:t>لا</w:t>
      </w:r>
      <w:r w:rsidR="00EF49A5" w:rsidRPr="005C63C3">
        <w:rPr>
          <w:rFonts w:cs="Traditional Arabic"/>
          <w:w w:val="95"/>
          <w:sz w:val="20"/>
          <w:szCs w:val="30"/>
          <w:rtl/>
          <w:lang w:val="en-GB" w:eastAsia="zh-TW"/>
        </w:rPr>
        <w:t>ختصاصات و</w:t>
      </w:r>
      <w:r w:rsidR="0003686C" w:rsidRPr="005C63C3">
        <w:rPr>
          <w:rFonts w:cs="Traditional Arabic" w:hint="cs"/>
          <w:w w:val="95"/>
          <w:sz w:val="20"/>
          <w:szCs w:val="30"/>
          <w:rtl/>
          <w:lang w:val="en-GB" w:eastAsia="zh-TW"/>
        </w:rPr>
        <w:t>ال</w:t>
      </w:r>
      <w:r w:rsidR="00EF49A5" w:rsidRPr="005C63C3">
        <w:rPr>
          <w:rFonts w:cs="Traditional Arabic"/>
          <w:w w:val="95"/>
          <w:sz w:val="20"/>
          <w:szCs w:val="30"/>
          <w:rtl/>
          <w:lang w:val="en-GB" w:eastAsia="zh-TW"/>
        </w:rPr>
        <w:t xml:space="preserve">تفاصيل </w:t>
      </w:r>
      <w:r w:rsidR="0003686C" w:rsidRPr="005C63C3">
        <w:rPr>
          <w:rFonts w:cs="Traditional Arabic" w:hint="cs"/>
          <w:w w:val="95"/>
          <w:sz w:val="20"/>
          <w:szCs w:val="30"/>
          <w:rtl/>
          <w:lang w:val="en-GB" w:eastAsia="zh-TW"/>
        </w:rPr>
        <w:t>الخاصة بكل</w:t>
      </w:r>
      <w:r w:rsidR="0003686C" w:rsidRPr="005C63C3">
        <w:rPr>
          <w:rFonts w:cs="Traditional Arabic"/>
          <w:w w:val="95"/>
          <w:sz w:val="20"/>
          <w:szCs w:val="30"/>
          <w:rtl/>
          <w:lang w:val="en-GB" w:eastAsia="zh-TW"/>
        </w:rPr>
        <w:t xml:space="preserve"> </w:t>
      </w:r>
      <w:r w:rsidR="00EF49A5" w:rsidRPr="005C63C3">
        <w:rPr>
          <w:rFonts w:cs="Traditional Arabic"/>
          <w:w w:val="95"/>
          <w:sz w:val="20"/>
          <w:szCs w:val="30"/>
          <w:rtl/>
          <w:lang w:val="en-GB" w:eastAsia="zh-TW"/>
        </w:rPr>
        <w:t xml:space="preserve">نشاط، بما يشمل الأهداف ومؤشرات الإنجاز </w:t>
      </w:r>
      <w:r w:rsidR="0003686C" w:rsidRPr="005C63C3">
        <w:rPr>
          <w:rFonts w:cs="Traditional Arabic" w:hint="cs"/>
          <w:w w:val="95"/>
          <w:sz w:val="20"/>
          <w:szCs w:val="30"/>
          <w:rtl/>
          <w:lang w:val="en-GB" w:eastAsia="zh-TW"/>
        </w:rPr>
        <w:t>والنواتج</w:t>
      </w:r>
      <w:r w:rsidR="0003686C" w:rsidRPr="005C63C3">
        <w:rPr>
          <w:rFonts w:cs="Traditional Arabic"/>
          <w:w w:val="95"/>
          <w:sz w:val="20"/>
          <w:szCs w:val="30"/>
          <w:rtl/>
          <w:lang w:val="en-GB" w:eastAsia="zh-TW"/>
        </w:rPr>
        <w:t xml:space="preserve"> </w:t>
      </w:r>
      <w:r w:rsidR="00EF49A5" w:rsidRPr="005C63C3">
        <w:rPr>
          <w:rFonts w:cs="Traditional Arabic"/>
          <w:w w:val="95"/>
          <w:sz w:val="20"/>
          <w:szCs w:val="30"/>
          <w:rtl/>
          <w:lang w:val="en-GB" w:eastAsia="zh-TW"/>
        </w:rPr>
        <w:t>المتوقعة مع تقديرات للتكاليف، وطرق التنفيذ، والشركاء، والموارد المعتمدة للفترة 2016-2017، والموارد اللازمة لفترة السنتين 2018-2019. وترد صحائف</w:t>
      </w:r>
      <w:r w:rsidR="005C63C3">
        <w:rPr>
          <w:rFonts w:cs="Traditional Arabic" w:hint="cs"/>
          <w:w w:val="95"/>
          <w:sz w:val="20"/>
          <w:szCs w:val="30"/>
          <w:rtl/>
          <w:lang w:val="en-GB" w:eastAsia="zh-TW"/>
        </w:rPr>
        <w:t> </w:t>
      </w:r>
      <w:r w:rsidR="00EF49A5" w:rsidRPr="005C63C3">
        <w:rPr>
          <w:rFonts w:cs="Traditional Arabic"/>
          <w:w w:val="95"/>
          <w:sz w:val="20"/>
          <w:szCs w:val="30"/>
          <w:rtl/>
          <w:lang w:val="en-GB" w:eastAsia="zh-TW"/>
        </w:rPr>
        <w:t>الوقائع</w:t>
      </w:r>
      <w:r w:rsidR="005C63C3">
        <w:rPr>
          <w:rFonts w:cs="Traditional Arabic" w:hint="cs"/>
          <w:w w:val="95"/>
          <w:sz w:val="20"/>
          <w:szCs w:val="30"/>
          <w:rtl/>
          <w:lang w:val="en-GB" w:eastAsia="zh-TW"/>
        </w:rPr>
        <w:t> </w:t>
      </w:r>
      <w:r w:rsidR="00EF49A5" w:rsidRPr="005C63C3">
        <w:rPr>
          <w:rFonts w:cs="Traditional Arabic"/>
          <w:w w:val="95"/>
          <w:sz w:val="20"/>
          <w:szCs w:val="30"/>
          <w:rtl/>
          <w:lang w:val="en-GB" w:eastAsia="zh-TW"/>
        </w:rPr>
        <w:t>في</w:t>
      </w:r>
      <w:r w:rsidR="005C63C3">
        <w:rPr>
          <w:rFonts w:cs="Traditional Arabic" w:hint="cs"/>
          <w:w w:val="95"/>
          <w:sz w:val="20"/>
          <w:szCs w:val="30"/>
          <w:rtl/>
          <w:lang w:val="en-GB" w:eastAsia="zh-TW"/>
        </w:rPr>
        <w:t> </w:t>
      </w:r>
      <w:r w:rsidR="00EF49A5" w:rsidRPr="005C63C3">
        <w:rPr>
          <w:rFonts w:cs="Traditional Arabic"/>
          <w:w w:val="95"/>
          <w:sz w:val="20"/>
          <w:szCs w:val="30"/>
          <w:rtl/>
          <w:lang w:val="en-GB" w:eastAsia="zh-TW"/>
        </w:rPr>
        <w:t xml:space="preserve">الوثيقة </w:t>
      </w:r>
      <w:r w:rsidR="00EF49A5" w:rsidRPr="005C63C3">
        <w:rPr>
          <w:rFonts w:cs="Traditional Arabic"/>
          <w:w w:val="90"/>
          <w:sz w:val="20"/>
          <w:szCs w:val="30"/>
          <w:lang w:val="en-GB" w:eastAsia="zh-TW"/>
        </w:rPr>
        <w:t>UNEP/CHW.13/INF/52-UNEP/FAO/RC/COP.8/INF/37-UNEP/POPS/COP.8/INF/54</w:t>
      </w:r>
      <w:r w:rsidR="00EF49A5" w:rsidRPr="00867B5A">
        <w:rPr>
          <w:rFonts w:cs="Traditional Arabic"/>
          <w:sz w:val="20"/>
          <w:szCs w:val="30"/>
          <w:rtl/>
          <w:lang w:val="en-GB" w:eastAsia="zh-TW"/>
        </w:rPr>
        <w:t xml:space="preserve">. </w:t>
      </w:r>
    </w:p>
    <w:p w:rsidR="00EF49A5" w:rsidRPr="00867B5A" w:rsidRDefault="000E503A" w:rsidP="00016365">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7 -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ويعرض المرفق الأول لوثيقة الميزانيات التشغيلية المقترحة برامج العمل والميزانيات المطروحة في إطار </w:t>
      </w:r>
      <w:r w:rsidR="00EF49A5" w:rsidRPr="00867B5A">
        <w:rPr>
          <w:rFonts w:cs="Traditional Arabic" w:hint="cs"/>
          <w:sz w:val="20"/>
          <w:szCs w:val="30"/>
          <w:rtl/>
          <w:lang w:val="en-GB" w:eastAsia="zh-TW"/>
        </w:rPr>
        <w:t>سيناريو</w:t>
      </w:r>
      <w:r w:rsidR="00EF49A5" w:rsidRPr="00867B5A">
        <w:rPr>
          <w:rFonts w:cs="Traditional Arabic"/>
          <w:sz w:val="20"/>
          <w:szCs w:val="30"/>
          <w:rtl/>
          <w:lang w:val="en-GB" w:eastAsia="zh-TW"/>
        </w:rPr>
        <w:t xml:space="preserve"> الأمناء التنفيذيين </w:t>
      </w:r>
      <w:r w:rsidR="00016365">
        <w:rPr>
          <w:rFonts w:cs="Traditional Arabic" w:hint="cs"/>
          <w:sz w:val="20"/>
          <w:szCs w:val="30"/>
          <w:rtl/>
          <w:lang w:val="en-GB" w:eastAsia="zh-TW"/>
        </w:rPr>
        <w:t>و</w:t>
      </w:r>
      <w:r w:rsidR="00EF49A5" w:rsidRPr="00867B5A">
        <w:rPr>
          <w:rFonts w:cs="Traditional Arabic"/>
          <w:sz w:val="20"/>
          <w:szCs w:val="30"/>
          <w:rtl/>
          <w:lang w:val="en-GB" w:eastAsia="zh-TW"/>
        </w:rPr>
        <w:t xml:space="preserve">في إطار </w:t>
      </w:r>
      <w:r w:rsidR="00EF49A5" w:rsidRPr="00867B5A">
        <w:rPr>
          <w:rFonts w:cs="Traditional Arabic" w:hint="cs"/>
          <w:sz w:val="20"/>
          <w:szCs w:val="30"/>
          <w:rtl/>
          <w:lang w:val="en-GB" w:eastAsia="zh-TW"/>
        </w:rPr>
        <w:t>سيناريو</w:t>
      </w:r>
      <w:r w:rsidR="00EF49A5" w:rsidRPr="00867B5A">
        <w:rPr>
          <w:rFonts w:cs="Traditional Arabic"/>
          <w:sz w:val="20"/>
          <w:szCs w:val="30"/>
          <w:rtl/>
          <w:lang w:val="en-GB" w:eastAsia="zh-TW"/>
        </w:rPr>
        <w:t xml:space="preserve"> النمو ال</w:t>
      </w:r>
      <w:r w:rsidR="00607B9C">
        <w:rPr>
          <w:rFonts w:cs="Traditional Arabic" w:hint="cs"/>
          <w:sz w:val="20"/>
          <w:szCs w:val="30"/>
          <w:rtl/>
          <w:lang w:val="en-GB" w:eastAsia="zh-TW"/>
        </w:rPr>
        <w:t>إ</w:t>
      </w:r>
      <w:r w:rsidR="00EF49A5" w:rsidRPr="00867B5A">
        <w:rPr>
          <w:rFonts w:cs="Traditional Arabic"/>
          <w:sz w:val="20"/>
          <w:szCs w:val="30"/>
          <w:rtl/>
          <w:lang w:val="en-GB" w:eastAsia="zh-TW"/>
        </w:rPr>
        <w:t xml:space="preserve">سمي الصفري. </w:t>
      </w:r>
    </w:p>
    <w:p w:rsidR="00EF49A5" w:rsidRPr="00867B5A" w:rsidRDefault="000E503A"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8 -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وقام مكتب المدير التنفيذي لبرنامج الأمم المتحدة للبيئة باستعراض مقترحات الميزانية لفترة السنتين </w:t>
      </w:r>
      <w:r w:rsidR="00EF49A5" w:rsidRPr="00867B5A">
        <w:rPr>
          <w:rFonts w:cs="Traditional Arabic" w:hint="cs"/>
          <w:sz w:val="20"/>
          <w:szCs w:val="30"/>
          <w:rtl/>
          <w:lang w:val="en-GB" w:eastAsia="zh-TW"/>
        </w:rPr>
        <w:t>2018-2019</w:t>
      </w:r>
      <w:r w:rsidR="00EF49A5" w:rsidRPr="00867B5A">
        <w:rPr>
          <w:rFonts w:cs="Traditional Arabic"/>
          <w:sz w:val="20"/>
          <w:szCs w:val="30"/>
          <w:rtl/>
          <w:lang w:val="en-GB" w:eastAsia="zh-TW"/>
        </w:rPr>
        <w:t xml:space="preserve"> بما </w:t>
      </w:r>
      <w:r w:rsidR="0003686C" w:rsidRPr="00867B5A">
        <w:rPr>
          <w:rFonts w:cs="Traditional Arabic" w:hint="cs"/>
          <w:sz w:val="20"/>
          <w:szCs w:val="30"/>
          <w:rtl/>
          <w:lang w:val="en-GB" w:eastAsia="zh-TW"/>
        </w:rPr>
        <w:t>في ذلك</w:t>
      </w:r>
      <w:r w:rsidR="0003686C"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 xml:space="preserve">سيناريوهي </w:t>
      </w:r>
      <w:r w:rsidR="00EF49A5" w:rsidRPr="00867B5A">
        <w:rPr>
          <w:rFonts w:cs="Traditional Arabic"/>
          <w:sz w:val="20"/>
          <w:szCs w:val="30"/>
          <w:rtl/>
          <w:lang w:val="en-GB" w:eastAsia="zh-TW"/>
        </w:rPr>
        <w:t>التمويل</w:t>
      </w:r>
      <w:r w:rsidR="00EF49A5" w:rsidRPr="00867B5A">
        <w:rPr>
          <w:rFonts w:cs="Traditional Arabic" w:hint="cs"/>
          <w:sz w:val="20"/>
          <w:szCs w:val="30"/>
          <w:rtl/>
          <w:lang w:val="en-GB" w:eastAsia="zh-TW"/>
        </w:rPr>
        <w:t xml:space="preserve"> البديلين</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في إطار</w:t>
      </w:r>
      <w:r w:rsidR="00EF49A5" w:rsidRPr="00867B5A">
        <w:rPr>
          <w:rFonts w:cs="Traditional Arabic"/>
          <w:sz w:val="20"/>
          <w:szCs w:val="30"/>
          <w:rtl/>
          <w:lang w:val="en-GB" w:eastAsia="zh-TW"/>
        </w:rPr>
        <w:t xml:space="preserve"> عملية برنامج البيئة المتبعة لإعداد الميزانيات المقترحة.</w:t>
      </w:r>
    </w:p>
    <w:p w:rsidR="00EF49A5" w:rsidRPr="00867B5A" w:rsidRDefault="000E503A"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9 -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وتشمل الميزانيات التشغيلية الأنشطة التي </w:t>
      </w:r>
      <w:r w:rsidR="00EF49A5" w:rsidRPr="00867B5A">
        <w:rPr>
          <w:rFonts w:cs="Traditional Arabic" w:hint="cs"/>
          <w:sz w:val="20"/>
          <w:szCs w:val="30"/>
          <w:rtl/>
          <w:lang w:val="en-GB" w:eastAsia="zh-TW"/>
        </w:rPr>
        <w:t>س</w:t>
      </w:r>
      <w:r w:rsidR="00EF49A5" w:rsidRPr="00867B5A">
        <w:rPr>
          <w:rFonts w:cs="Traditional Arabic"/>
          <w:sz w:val="20"/>
          <w:szCs w:val="30"/>
          <w:rtl/>
          <w:lang w:val="en-GB" w:eastAsia="zh-TW"/>
        </w:rPr>
        <w:t xml:space="preserve">تُغطى تكاليفها من الأنصبة المقررة على الأطراف ومساهمات البلدان الـمُضيفة في الصناديق الاستئمانية العامة، والأنشطة التي </w:t>
      </w:r>
      <w:r w:rsidR="00EF49A5" w:rsidRPr="00867B5A">
        <w:rPr>
          <w:rFonts w:cs="Traditional Arabic" w:hint="cs"/>
          <w:sz w:val="20"/>
          <w:szCs w:val="30"/>
          <w:rtl/>
          <w:lang w:val="en-GB" w:eastAsia="zh-TW"/>
        </w:rPr>
        <w:t>س</w:t>
      </w:r>
      <w:r w:rsidR="00EF49A5" w:rsidRPr="00867B5A">
        <w:rPr>
          <w:rFonts w:cs="Traditional Arabic"/>
          <w:sz w:val="20"/>
          <w:szCs w:val="30"/>
          <w:rtl/>
          <w:lang w:val="en-GB" w:eastAsia="zh-TW"/>
        </w:rPr>
        <w:t>تمول من الصناديق الاستئمانية</w:t>
      </w:r>
      <w:r w:rsidR="00EF49A5" w:rsidRPr="00867B5A">
        <w:rPr>
          <w:rFonts w:cs="Traditional Arabic" w:hint="cs"/>
          <w:sz w:val="20"/>
          <w:szCs w:val="30"/>
          <w:rtl/>
          <w:lang w:val="en-GB" w:eastAsia="zh-TW"/>
        </w:rPr>
        <w:t xml:space="preserve"> </w:t>
      </w:r>
      <w:r w:rsidR="00EF49A5" w:rsidRPr="00867B5A">
        <w:rPr>
          <w:rFonts w:cs="Traditional Arabic"/>
          <w:sz w:val="20"/>
          <w:szCs w:val="30"/>
          <w:rtl/>
          <w:lang w:val="en-GB" w:eastAsia="zh-TW"/>
        </w:rPr>
        <w:t>الخاصة</w:t>
      </w:r>
      <w:r w:rsidR="00EF49A5" w:rsidRPr="00867B5A">
        <w:rPr>
          <w:rFonts w:cs="Traditional Arabic" w:hint="cs"/>
          <w:sz w:val="20"/>
          <w:szCs w:val="30"/>
          <w:rtl/>
          <w:lang w:val="en-GB" w:eastAsia="zh-TW"/>
        </w:rPr>
        <w:t xml:space="preserve"> للتبرعات</w:t>
      </w:r>
      <w:r w:rsidR="0070097E" w:rsidRPr="00867B5A">
        <w:rPr>
          <w:rFonts w:cs="Traditional Arabic" w:hint="cs"/>
          <w:sz w:val="20"/>
          <w:szCs w:val="30"/>
          <w:rtl/>
          <w:lang w:val="en-GB" w:eastAsia="zh-TW"/>
        </w:rPr>
        <w:t xml:space="preserve"> </w:t>
      </w:r>
      <w:r w:rsidR="00D1645C" w:rsidRPr="00867B5A">
        <w:rPr>
          <w:rFonts w:cs="Traditional Arabic" w:hint="cs"/>
          <w:sz w:val="20"/>
          <w:szCs w:val="30"/>
          <w:rtl/>
          <w:lang w:val="en-GB" w:eastAsia="zh-TW"/>
        </w:rPr>
        <w:t xml:space="preserve">الطوعية </w:t>
      </w:r>
      <w:r w:rsidR="00EF49A5" w:rsidRPr="00867B5A">
        <w:rPr>
          <w:rFonts w:cs="Traditional Arabic"/>
          <w:sz w:val="20"/>
          <w:szCs w:val="30"/>
          <w:rtl/>
          <w:lang w:val="en-GB" w:eastAsia="zh-TW"/>
        </w:rPr>
        <w:t xml:space="preserve">والصناديق الاستئمانية للتعاون التقني. وتستفيد أنشطة كثيرة من الموارد المستمدة من كلا </w:t>
      </w:r>
      <w:r w:rsidR="00D1645C" w:rsidRPr="00867B5A">
        <w:rPr>
          <w:rFonts w:cs="Traditional Arabic" w:hint="cs"/>
          <w:sz w:val="20"/>
          <w:szCs w:val="30"/>
          <w:rtl/>
          <w:lang w:val="en-GB" w:eastAsia="zh-TW"/>
        </w:rPr>
        <w:t>الصندوقين</w:t>
      </w:r>
      <w:r w:rsidR="00D1645C" w:rsidRPr="00867B5A">
        <w:rPr>
          <w:rFonts w:cs="Traditional Arabic"/>
          <w:sz w:val="20"/>
          <w:szCs w:val="30"/>
          <w:rtl/>
          <w:lang w:val="en-GB" w:eastAsia="zh-TW"/>
        </w:rPr>
        <w:t xml:space="preserve"> الاستئماني</w:t>
      </w:r>
      <w:r w:rsidR="00D1645C" w:rsidRPr="00867B5A">
        <w:rPr>
          <w:rFonts w:cs="Traditional Arabic" w:hint="cs"/>
          <w:sz w:val="20"/>
          <w:szCs w:val="30"/>
          <w:rtl/>
          <w:lang w:val="en-GB" w:eastAsia="zh-TW"/>
        </w:rPr>
        <w:t>ين</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 وقد </w:t>
      </w:r>
      <w:r w:rsidR="00EF49A5" w:rsidRPr="00867B5A">
        <w:rPr>
          <w:rFonts w:cs="Traditional Arabic" w:hint="cs"/>
          <w:sz w:val="20"/>
          <w:szCs w:val="30"/>
          <w:rtl/>
          <w:lang w:val="en-GB" w:eastAsia="zh-TW"/>
        </w:rPr>
        <w:t>رُتِّبَت</w:t>
      </w:r>
      <w:r w:rsidR="00EF49A5" w:rsidRPr="00867B5A">
        <w:rPr>
          <w:rFonts w:cs="Traditional Arabic"/>
          <w:sz w:val="20"/>
          <w:szCs w:val="30"/>
          <w:rtl/>
          <w:lang w:val="en-GB" w:eastAsia="zh-TW"/>
        </w:rPr>
        <w:t xml:space="preserve"> الأنشطة </w:t>
      </w:r>
      <w:r w:rsidR="00EF49A5" w:rsidRPr="00867B5A">
        <w:rPr>
          <w:rFonts w:cs="Traditional Arabic" w:hint="cs"/>
          <w:sz w:val="20"/>
          <w:szCs w:val="30"/>
          <w:rtl/>
          <w:lang w:val="en-GB" w:eastAsia="zh-TW"/>
        </w:rPr>
        <w:t>الأساسية</w:t>
      </w:r>
      <w:r w:rsidR="00EF49A5" w:rsidRPr="00867B5A">
        <w:rPr>
          <w:rFonts w:cs="Traditional Arabic"/>
          <w:sz w:val="20"/>
          <w:szCs w:val="30"/>
          <w:rtl/>
          <w:lang w:val="en-GB" w:eastAsia="zh-TW"/>
        </w:rPr>
        <w:t xml:space="preserve"> بحسب الأولوية لأغراض التمويل من الصناديق الاستئمانية العامة.</w:t>
      </w:r>
    </w:p>
    <w:p w:rsidR="00EF49A5" w:rsidRPr="005C63C3" w:rsidRDefault="000E503A" w:rsidP="005C63C3">
      <w:pPr>
        <w:spacing w:after="120" w:line="400" w:lineRule="exact"/>
        <w:ind w:left="1127"/>
        <w:jc w:val="both"/>
        <w:textDirection w:val="tbRlV"/>
        <w:rPr>
          <w:rFonts w:cs="Traditional Arabic"/>
          <w:w w:val="104"/>
          <w:sz w:val="20"/>
          <w:szCs w:val="30"/>
          <w:rtl/>
          <w:lang w:val="en-GB" w:eastAsia="zh-TW"/>
        </w:rPr>
      </w:pPr>
      <w:r w:rsidRPr="005C63C3">
        <w:rPr>
          <w:rFonts w:cs="Traditional Arabic" w:hint="cs"/>
          <w:w w:val="104"/>
          <w:sz w:val="20"/>
          <w:szCs w:val="30"/>
          <w:rtl/>
          <w:lang w:val="en-GB" w:eastAsia="zh-TW"/>
        </w:rPr>
        <w:t>10 -</w:t>
      </w:r>
      <w:r w:rsidRPr="005C63C3">
        <w:rPr>
          <w:rFonts w:cs="Traditional Arabic" w:hint="cs"/>
          <w:w w:val="104"/>
          <w:sz w:val="20"/>
          <w:szCs w:val="30"/>
          <w:rtl/>
          <w:lang w:val="en-GB" w:eastAsia="zh-TW"/>
        </w:rPr>
        <w:tab/>
      </w:r>
      <w:r w:rsidR="00EF49A5" w:rsidRPr="005C63C3">
        <w:rPr>
          <w:rFonts w:cs="Traditional Arabic"/>
          <w:w w:val="104"/>
          <w:sz w:val="20"/>
          <w:szCs w:val="30"/>
          <w:rtl/>
          <w:lang w:val="en-GB" w:eastAsia="zh-TW"/>
        </w:rPr>
        <w:t>وتُساهم إيطاليا وسويسرا، البلدان المضيفان لأمانه اتفاقية روتردام، بما مجموعه 1</w:t>
      </w:r>
      <w:r w:rsidR="00484A3F" w:rsidRPr="005C63C3">
        <w:rPr>
          <w:rFonts w:cs="Traditional Arabic" w:hint="cs"/>
          <w:w w:val="104"/>
          <w:sz w:val="20"/>
          <w:szCs w:val="30"/>
          <w:rtl/>
          <w:lang w:val="en-GB" w:eastAsia="zh-TW"/>
        </w:rPr>
        <w:t>,</w:t>
      </w:r>
      <w:r w:rsidR="00EF49A5" w:rsidRPr="005C63C3">
        <w:rPr>
          <w:rFonts w:cs="Traditional Arabic"/>
          <w:w w:val="104"/>
          <w:sz w:val="20"/>
          <w:szCs w:val="30"/>
          <w:rtl/>
          <w:lang w:val="en-GB" w:eastAsia="zh-TW"/>
        </w:rPr>
        <w:t xml:space="preserve">2 مليون يورو سنوياً في الصندوق الاستئماني العام </w:t>
      </w:r>
      <w:r w:rsidR="00EF49A5" w:rsidRPr="005C63C3">
        <w:rPr>
          <w:rFonts w:cs="Traditional Arabic" w:hint="cs"/>
          <w:w w:val="104"/>
          <w:sz w:val="20"/>
          <w:szCs w:val="30"/>
          <w:rtl/>
          <w:lang w:val="en-GB" w:eastAsia="zh-TW"/>
        </w:rPr>
        <w:t>والصندوق الاستئماني</w:t>
      </w:r>
      <w:r w:rsidR="00EF49A5" w:rsidRPr="005C63C3">
        <w:rPr>
          <w:rFonts w:cs="Traditional Arabic"/>
          <w:w w:val="104"/>
          <w:sz w:val="20"/>
          <w:szCs w:val="30"/>
          <w:rtl/>
          <w:lang w:val="en-GB" w:eastAsia="zh-TW"/>
        </w:rPr>
        <w:t xml:space="preserve"> الخاص</w:t>
      </w:r>
      <w:r w:rsidR="00EF49A5" w:rsidRPr="005C63C3">
        <w:rPr>
          <w:rFonts w:cs="Traditional Arabic" w:hint="cs"/>
          <w:w w:val="104"/>
          <w:sz w:val="20"/>
          <w:szCs w:val="30"/>
          <w:rtl/>
          <w:lang w:val="en-GB" w:eastAsia="zh-TW"/>
        </w:rPr>
        <w:t xml:space="preserve"> للتبرعات التابعين</w:t>
      </w:r>
      <w:r w:rsidR="00EF49A5" w:rsidRPr="005C63C3">
        <w:rPr>
          <w:rFonts w:cs="Traditional Arabic"/>
          <w:w w:val="104"/>
          <w:sz w:val="20"/>
          <w:szCs w:val="30"/>
          <w:rtl/>
          <w:lang w:val="en-GB" w:eastAsia="zh-TW"/>
        </w:rPr>
        <w:t xml:space="preserve"> </w:t>
      </w:r>
      <w:r w:rsidR="00EF49A5" w:rsidRPr="005C63C3">
        <w:rPr>
          <w:rFonts w:cs="Traditional Arabic" w:hint="cs"/>
          <w:w w:val="104"/>
          <w:sz w:val="20"/>
          <w:szCs w:val="30"/>
          <w:rtl/>
          <w:lang w:val="en-GB" w:eastAsia="zh-TW"/>
        </w:rPr>
        <w:t>لتلك</w:t>
      </w:r>
      <w:r w:rsidR="00EF49A5" w:rsidRPr="005C63C3">
        <w:rPr>
          <w:rFonts w:cs="Traditional Arabic"/>
          <w:w w:val="104"/>
          <w:sz w:val="20"/>
          <w:szCs w:val="30"/>
          <w:rtl/>
          <w:lang w:val="en-GB" w:eastAsia="zh-TW"/>
        </w:rPr>
        <w:t xml:space="preserve"> الاتفاقية. وتُسهم سويسرا، بصفتها البلد المضيف لأمانة اتفاقية استكهولم، بمقدار مليوني فرنك سويسري سنوياً (</w:t>
      </w:r>
      <w:r w:rsidR="00D1645C" w:rsidRPr="005C63C3">
        <w:rPr>
          <w:rFonts w:cs="Traditional Arabic" w:hint="cs"/>
          <w:w w:val="104"/>
          <w:sz w:val="20"/>
          <w:szCs w:val="30"/>
          <w:rtl/>
          <w:lang w:val="en-GB" w:eastAsia="zh-TW"/>
        </w:rPr>
        <w:t>بما في ذلك</w:t>
      </w:r>
      <w:r w:rsidR="00D1645C" w:rsidRPr="005C63C3">
        <w:rPr>
          <w:rFonts w:cs="Traditional Arabic"/>
          <w:w w:val="104"/>
          <w:sz w:val="20"/>
          <w:szCs w:val="30"/>
          <w:rtl/>
          <w:lang w:val="en-GB" w:eastAsia="zh-TW"/>
        </w:rPr>
        <w:t xml:space="preserve"> </w:t>
      </w:r>
      <w:r w:rsidR="00EF49A5" w:rsidRPr="005C63C3">
        <w:rPr>
          <w:rFonts w:cs="Traditional Arabic"/>
          <w:w w:val="104"/>
          <w:sz w:val="20"/>
          <w:szCs w:val="30"/>
          <w:rtl/>
          <w:lang w:val="en-GB" w:eastAsia="zh-TW"/>
        </w:rPr>
        <w:t>نصيبها المقرر) في الصندوق الاستئماني العام و</w:t>
      </w:r>
      <w:r w:rsidR="00EF49A5" w:rsidRPr="005C63C3">
        <w:rPr>
          <w:rFonts w:cs="Traditional Arabic" w:hint="cs"/>
          <w:w w:val="104"/>
          <w:sz w:val="20"/>
          <w:szCs w:val="30"/>
          <w:rtl/>
          <w:lang w:val="en-GB" w:eastAsia="zh-TW"/>
        </w:rPr>
        <w:t xml:space="preserve">الصندوق الاستئماني </w:t>
      </w:r>
      <w:r w:rsidR="00EF49A5" w:rsidRPr="005C63C3">
        <w:rPr>
          <w:rFonts w:cs="Traditional Arabic"/>
          <w:w w:val="104"/>
          <w:sz w:val="20"/>
          <w:szCs w:val="30"/>
          <w:rtl/>
          <w:lang w:val="en-GB" w:eastAsia="zh-TW"/>
        </w:rPr>
        <w:t>الخاص</w:t>
      </w:r>
      <w:r w:rsidR="00EF49A5" w:rsidRPr="005C63C3">
        <w:rPr>
          <w:rFonts w:cs="Traditional Arabic" w:hint="cs"/>
          <w:w w:val="104"/>
          <w:sz w:val="20"/>
          <w:szCs w:val="30"/>
          <w:rtl/>
          <w:lang w:val="en-GB" w:eastAsia="zh-TW"/>
        </w:rPr>
        <w:t xml:space="preserve"> للتبرعات</w:t>
      </w:r>
      <w:r w:rsidR="00EF49A5" w:rsidRPr="005C63C3">
        <w:rPr>
          <w:rFonts w:cs="Traditional Arabic"/>
          <w:w w:val="104"/>
          <w:sz w:val="20"/>
          <w:szCs w:val="30"/>
          <w:rtl/>
          <w:lang w:val="en-GB" w:eastAsia="zh-TW"/>
        </w:rPr>
        <w:t xml:space="preserve"> </w:t>
      </w:r>
      <w:r w:rsidR="00EF49A5" w:rsidRPr="005C63C3">
        <w:rPr>
          <w:rFonts w:cs="Traditional Arabic" w:hint="cs"/>
          <w:w w:val="104"/>
          <w:sz w:val="20"/>
          <w:szCs w:val="30"/>
          <w:rtl/>
          <w:lang w:val="en-GB" w:eastAsia="zh-TW"/>
        </w:rPr>
        <w:t>التابعين</w:t>
      </w:r>
      <w:r w:rsidR="00EF49A5" w:rsidRPr="005C63C3">
        <w:rPr>
          <w:rFonts w:cs="Traditional Arabic"/>
          <w:w w:val="104"/>
          <w:sz w:val="20"/>
          <w:szCs w:val="30"/>
          <w:rtl/>
          <w:lang w:val="en-GB" w:eastAsia="zh-TW"/>
        </w:rPr>
        <w:t xml:space="preserve"> </w:t>
      </w:r>
      <w:r w:rsidR="00EF49A5" w:rsidRPr="005C63C3">
        <w:rPr>
          <w:rFonts w:cs="Traditional Arabic" w:hint="cs"/>
          <w:w w:val="104"/>
          <w:sz w:val="20"/>
          <w:szCs w:val="30"/>
          <w:rtl/>
          <w:lang w:val="en-GB" w:eastAsia="zh-TW"/>
        </w:rPr>
        <w:t>ل</w:t>
      </w:r>
      <w:r w:rsidR="00EF49A5" w:rsidRPr="005C63C3">
        <w:rPr>
          <w:rFonts w:cs="Traditional Arabic"/>
          <w:w w:val="104"/>
          <w:sz w:val="20"/>
          <w:szCs w:val="30"/>
          <w:rtl/>
          <w:lang w:val="en-GB" w:eastAsia="zh-TW"/>
        </w:rPr>
        <w:t>تلك الاتفاقية. وفي الفترة 2016-2017، واصلت منظمة الأغذية والزراعة للأمم المتحدة دعمها المالي البالغ 1</w:t>
      </w:r>
      <w:r w:rsidR="00484A3F" w:rsidRPr="005C63C3">
        <w:rPr>
          <w:rFonts w:cs="Traditional Arabic" w:hint="cs"/>
          <w:w w:val="104"/>
          <w:sz w:val="20"/>
          <w:szCs w:val="30"/>
          <w:rtl/>
          <w:lang w:val="en-GB" w:eastAsia="zh-TW"/>
        </w:rPr>
        <w:t>,</w:t>
      </w:r>
      <w:r w:rsidR="00EF49A5" w:rsidRPr="005C63C3">
        <w:rPr>
          <w:rFonts w:cs="Traditional Arabic"/>
          <w:w w:val="104"/>
          <w:sz w:val="20"/>
          <w:szCs w:val="30"/>
          <w:rtl/>
          <w:lang w:val="en-GB" w:eastAsia="zh-TW"/>
        </w:rPr>
        <w:t>5 مليون دولار</w:t>
      </w:r>
      <w:r w:rsidR="00EF49A5" w:rsidRPr="005C63C3">
        <w:rPr>
          <w:rFonts w:cs="Traditional Arabic" w:hint="cs"/>
          <w:w w:val="104"/>
          <w:sz w:val="20"/>
          <w:szCs w:val="30"/>
          <w:vertAlign w:val="superscript"/>
          <w:rtl/>
          <w:lang w:val="en-GB" w:eastAsia="zh-TW"/>
        </w:rPr>
        <w:t>(</w:t>
      </w:r>
      <w:r w:rsidR="00EF49A5" w:rsidRPr="005C63C3">
        <w:rPr>
          <w:rFonts w:cs="Traditional Arabic"/>
          <w:w w:val="104"/>
          <w:sz w:val="20"/>
          <w:szCs w:val="30"/>
          <w:vertAlign w:val="superscript"/>
          <w:rtl/>
          <w:lang w:val="en-GB" w:eastAsia="zh-TW"/>
        </w:rPr>
        <w:footnoteReference w:id="4"/>
      </w:r>
      <w:r w:rsidR="00EF49A5" w:rsidRPr="005C63C3">
        <w:rPr>
          <w:rFonts w:cs="Traditional Arabic" w:hint="cs"/>
          <w:w w:val="104"/>
          <w:sz w:val="20"/>
          <w:szCs w:val="30"/>
          <w:vertAlign w:val="superscript"/>
          <w:rtl/>
          <w:lang w:val="en-GB" w:eastAsia="zh-TW"/>
        </w:rPr>
        <w:t>)</w:t>
      </w:r>
      <w:r w:rsidR="00EF49A5" w:rsidRPr="005C63C3">
        <w:rPr>
          <w:rFonts w:cs="Traditional Arabic"/>
          <w:w w:val="104"/>
          <w:sz w:val="20"/>
          <w:szCs w:val="30"/>
          <w:rtl/>
          <w:lang w:val="en-GB" w:eastAsia="zh-TW"/>
        </w:rPr>
        <w:t xml:space="preserve"> إلى أمانة اتفاقية روتردام. ويرد المزيد من التفاصيل في الفرع هاء أدناه. ويرد المزيد من التفاصيل عن حالة الصناديق الاستئمانية العامة والصناديق الاستئمانية الخاصة </w:t>
      </w:r>
      <w:r w:rsidR="00EF49A5" w:rsidRPr="005C63C3">
        <w:rPr>
          <w:rFonts w:cs="Traditional Arabic" w:hint="cs"/>
          <w:w w:val="104"/>
          <w:sz w:val="20"/>
          <w:szCs w:val="30"/>
          <w:rtl/>
          <w:lang w:val="en-GB" w:eastAsia="zh-TW"/>
        </w:rPr>
        <w:t>للتبرعات</w:t>
      </w:r>
      <w:r w:rsidR="00EF49A5" w:rsidRPr="005C63C3">
        <w:rPr>
          <w:rFonts w:cs="Traditional Arabic"/>
          <w:w w:val="104"/>
          <w:sz w:val="20"/>
          <w:szCs w:val="30"/>
          <w:rtl/>
          <w:lang w:val="en-GB" w:eastAsia="zh-TW"/>
        </w:rPr>
        <w:t xml:space="preserve"> والصناديق الاستئمانية للتعاون التقني التابعة للاتفاقيات الثلاث، حتى 31 كانون الأول/ديسمبر 2016، في التقارير المالية للأمانة بشأن الاتفاقيات (</w:t>
      </w:r>
      <w:r w:rsidR="00EF49A5" w:rsidRPr="005C63C3">
        <w:rPr>
          <w:rFonts w:cs="Traditional Arabic"/>
          <w:w w:val="104"/>
          <w:sz w:val="20"/>
          <w:szCs w:val="30"/>
          <w:lang w:val="en-GB" w:eastAsia="zh-TW"/>
        </w:rPr>
        <w:t>UNEP/CHW.13/INF/53</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و</w:t>
      </w:r>
      <w:r w:rsidR="00EF49A5" w:rsidRPr="005C63C3">
        <w:rPr>
          <w:rFonts w:cs="Traditional Arabic"/>
          <w:w w:val="104"/>
          <w:sz w:val="20"/>
          <w:szCs w:val="30"/>
          <w:lang w:val="en-GB" w:eastAsia="zh-TW"/>
        </w:rPr>
        <w:t>UNEP/FAO/RC/COP.8/INF/38</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و</w:t>
      </w:r>
      <w:r w:rsidR="00EF49A5" w:rsidRPr="005C63C3">
        <w:rPr>
          <w:rFonts w:cs="Traditional Arabic"/>
          <w:w w:val="104"/>
          <w:sz w:val="20"/>
          <w:szCs w:val="30"/>
          <w:lang w:val="en-GB" w:eastAsia="zh-TW"/>
        </w:rPr>
        <w:t>UNEP/POPS/COP.8/INF/55</w:t>
      </w:r>
      <w:r w:rsidR="00EF49A5" w:rsidRPr="005C63C3">
        <w:rPr>
          <w:rFonts w:cs="Traditional Arabic"/>
          <w:w w:val="104"/>
          <w:sz w:val="20"/>
          <w:szCs w:val="30"/>
          <w:rtl/>
          <w:lang w:val="en-GB" w:eastAsia="zh-TW"/>
        </w:rPr>
        <w:t>).</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وترد</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معلومات</w:t>
      </w:r>
      <w:r w:rsidR="005C63C3" w:rsidRP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إضافية عن المساهمات المقدمة إلى الصناديق الاستئمانية للتعاون التقني والصناديق الاستئمانية الخاصة</w:t>
      </w:r>
      <w:r w:rsidR="00EF49A5" w:rsidRPr="005C63C3">
        <w:rPr>
          <w:rFonts w:cs="Traditional Arabic" w:hint="cs"/>
          <w:w w:val="104"/>
          <w:sz w:val="20"/>
          <w:szCs w:val="30"/>
          <w:rtl/>
          <w:lang w:val="en-GB" w:eastAsia="zh-TW"/>
        </w:rPr>
        <w:t xml:space="preserve"> للتبرعات</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لاتفاقيات بازل</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وروتردام</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واستكهولم</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lastRenderedPageBreak/>
        <w:t>في</w:t>
      </w:r>
      <w:r w:rsidR="005C63C3" w:rsidRPr="005C63C3">
        <w:rPr>
          <w:rFonts w:cs="Traditional Arabic" w:hint="cs"/>
          <w:w w:val="104"/>
          <w:sz w:val="20"/>
          <w:szCs w:val="30"/>
          <w:rtl/>
          <w:lang w:val="en-GB" w:eastAsia="zh-TW"/>
        </w:rPr>
        <w:t> </w:t>
      </w:r>
      <w:r w:rsidR="00EF49A5" w:rsidRPr="005C63C3">
        <w:rPr>
          <w:rFonts w:cs="Traditional Arabic"/>
          <w:w w:val="104"/>
          <w:sz w:val="20"/>
          <w:szCs w:val="30"/>
          <w:rtl/>
          <w:lang w:val="en-GB" w:eastAsia="zh-TW"/>
        </w:rPr>
        <w:t>فترة</w:t>
      </w:r>
      <w:r w:rsidR="005C63C3" w:rsidRPr="005C63C3">
        <w:rPr>
          <w:rFonts w:cs="Traditional Arabic" w:hint="cs"/>
          <w:w w:val="104"/>
          <w:sz w:val="20"/>
          <w:szCs w:val="30"/>
          <w:rtl/>
          <w:lang w:val="en-GB" w:eastAsia="zh-TW"/>
        </w:rPr>
        <w:t> </w:t>
      </w:r>
      <w:r w:rsidR="00EF49A5" w:rsidRPr="005C63C3">
        <w:rPr>
          <w:rFonts w:cs="Traditional Arabic"/>
          <w:w w:val="104"/>
          <w:sz w:val="20"/>
          <w:szCs w:val="30"/>
          <w:rtl/>
          <w:lang w:val="en-GB" w:eastAsia="zh-TW"/>
        </w:rPr>
        <w:t>السنتين</w:t>
      </w:r>
      <w:r w:rsidR="005C63C3" w:rsidRPr="005C63C3">
        <w:rPr>
          <w:rFonts w:cs="Traditional Arabic" w:hint="cs"/>
          <w:w w:val="104"/>
          <w:sz w:val="20"/>
          <w:szCs w:val="30"/>
          <w:rtl/>
          <w:lang w:val="en-GB" w:eastAsia="zh-TW"/>
        </w:rPr>
        <w:t> </w:t>
      </w:r>
      <w:r w:rsidR="00EF49A5" w:rsidRPr="005C63C3">
        <w:rPr>
          <w:rFonts w:cs="Traditional Arabic"/>
          <w:w w:val="104"/>
          <w:sz w:val="20"/>
          <w:szCs w:val="30"/>
          <w:rtl/>
          <w:lang w:val="en-GB" w:eastAsia="zh-TW"/>
        </w:rPr>
        <w:t>2016-2017</w:t>
      </w:r>
      <w:r w:rsidR="005C63C3">
        <w:rPr>
          <w:rFonts w:cs="Traditional Arabic" w:hint="cs"/>
          <w:w w:val="104"/>
          <w:sz w:val="20"/>
          <w:szCs w:val="30"/>
          <w:rtl/>
          <w:lang w:val="en-GB" w:eastAsia="zh-TW"/>
        </w:rPr>
        <w:t xml:space="preserve"> </w:t>
      </w:r>
      <w:r w:rsidR="00EF49A5" w:rsidRPr="005C63C3">
        <w:rPr>
          <w:rFonts w:cs="Traditional Arabic"/>
          <w:w w:val="104"/>
          <w:sz w:val="20"/>
          <w:szCs w:val="30"/>
          <w:rtl/>
          <w:lang w:val="en-GB" w:eastAsia="zh-TW"/>
        </w:rPr>
        <w:t>في</w:t>
      </w:r>
      <w:r w:rsidR="005C63C3" w:rsidRPr="005C63C3">
        <w:rPr>
          <w:rFonts w:cs="Traditional Arabic" w:hint="cs"/>
          <w:w w:val="104"/>
          <w:sz w:val="20"/>
          <w:szCs w:val="30"/>
          <w:rtl/>
          <w:lang w:val="en-GB" w:eastAsia="zh-TW"/>
        </w:rPr>
        <w:t> </w:t>
      </w:r>
      <w:r w:rsidR="00EF49A5" w:rsidRPr="005C63C3">
        <w:rPr>
          <w:rFonts w:cs="Traditional Arabic"/>
          <w:w w:val="104"/>
          <w:sz w:val="20"/>
          <w:szCs w:val="30"/>
          <w:rtl/>
          <w:lang w:val="en-GB" w:eastAsia="zh-TW"/>
        </w:rPr>
        <w:t xml:space="preserve">الوثيقة </w:t>
      </w:r>
      <w:r w:rsidR="00EF49A5" w:rsidRPr="005C63C3">
        <w:rPr>
          <w:rFonts w:cs="Traditional Arabic"/>
          <w:w w:val="104"/>
          <w:sz w:val="20"/>
          <w:szCs w:val="30"/>
          <w:lang w:val="en-GB" w:eastAsia="zh-TW"/>
        </w:rPr>
        <w:t>UNEP/CHW.13/INF/55-UNEP/FAO/RC/COP.8/INF/43-UNEP/POPS/COP.8/INF/57</w:t>
      </w:r>
      <w:r w:rsidR="00E549A1" w:rsidRPr="005C63C3">
        <w:rPr>
          <w:rFonts w:cs="Traditional Arabic" w:hint="cs"/>
          <w:w w:val="104"/>
          <w:sz w:val="20"/>
          <w:szCs w:val="30"/>
          <w:rtl/>
          <w:lang w:val="en-GB" w:eastAsia="zh-TW"/>
        </w:rPr>
        <w:t>.</w:t>
      </w:r>
    </w:p>
    <w:p w:rsidR="00EF49A5" w:rsidRPr="00867B5A" w:rsidRDefault="001D1274"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11 -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وتشمل وثيقة الميزانيات التشغيلية المقترحة معلومات متعلقة بالأنصبة المقررة السنوية لكل طرف. وتستند الأنصبة المقررة على الأطراف </w:t>
      </w:r>
      <w:r w:rsidR="00EF49A5" w:rsidRPr="00867B5A">
        <w:rPr>
          <w:rFonts w:cs="Traditional Arabic" w:hint="cs"/>
          <w:sz w:val="20"/>
          <w:szCs w:val="30"/>
          <w:rtl/>
          <w:lang w:val="en-GB" w:eastAsia="zh-TW"/>
        </w:rPr>
        <w:t>إلى</w:t>
      </w:r>
      <w:r w:rsidR="00EF49A5" w:rsidRPr="00867B5A">
        <w:rPr>
          <w:rFonts w:cs="Traditional Arabic"/>
          <w:sz w:val="20"/>
          <w:szCs w:val="30"/>
          <w:rtl/>
          <w:lang w:val="en-GB" w:eastAsia="zh-TW"/>
        </w:rPr>
        <w:t xml:space="preserve"> جدول الأمم المتحدة الحالي للأنصبة المقررة للفترة 2016-2018، الذي اعتمدته الجمعية العامة بالقرار 70/245 المؤرخ 23 كانون الأول/ديسمبر 2015، والـمُعدل </w:t>
      </w:r>
      <w:r w:rsidRPr="00867B5A">
        <w:rPr>
          <w:rFonts w:cs="Traditional Arabic" w:hint="cs"/>
          <w:sz w:val="20"/>
          <w:szCs w:val="30"/>
          <w:rtl/>
          <w:lang w:val="en-GB" w:eastAsia="zh-TW"/>
        </w:rPr>
        <w:t>ليأخذ في الاعتبار</w:t>
      </w:r>
      <w:r w:rsidR="00EF49A5" w:rsidRPr="00867B5A">
        <w:rPr>
          <w:rFonts w:cs="Traditional Arabic"/>
          <w:sz w:val="20"/>
          <w:szCs w:val="30"/>
          <w:rtl/>
          <w:lang w:val="en-GB" w:eastAsia="zh-TW"/>
        </w:rPr>
        <w:t xml:space="preserve"> أن الدول الأعضاء في الأمم المتحدة ليست جميعها أطرافاً في الاتفاقيات.</w:t>
      </w:r>
    </w:p>
    <w:p w:rsidR="00EF49A5" w:rsidRPr="00867B5A" w:rsidRDefault="001D1274" w:rsidP="00FA03A6">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12 -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ويُحتَسَب مكون الملاك الوظيفي في كلا </w:t>
      </w:r>
      <w:r w:rsidR="00EF49A5" w:rsidRPr="00867B5A">
        <w:rPr>
          <w:rFonts w:cs="Traditional Arabic" w:hint="cs"/>
          <w:sz w:val="20"/>
          <w:szCs w:val="30"/>
          <w:rtl/>
          <w:lang w:val="en-GB" w:eastAsia="zh-TW"/>
        </w:rPr>
        <w:t>السيناريوهين</w:t>
      </w:r>
      <w:r w:rsidR="00EF49A5" w:rsidRPr="00867B5A">
        <w:rPr>
          <w:rFonts w:cs="Traditional Arabic"/>
          <w:sz w:val="20"/>
          <w:szCs w:val="30"/>
          <w:rtl/>
          <w:lang w:val="en-GB" w:eastAsia="zh-TW"/>
        </w:rPr>
        <w:t xml:space="preserve"> بالنسبة للاتفاقيات الثلاث جميعها على أساس جدول الملاك الوظيفي الإرشادي لفترة السنتين 2018-2019. ومن المقترح، كما هو مبين في جدول الملاك الوظيفي الإرشادي، أن يُخفض عدد الوظائف الممولة من الموارد الأساسية بأربع وظائف مقارنة بجدول ملاك الموظفين الإرشادي للفترة 2016-2017 للاتفاقيات الثلاث. </w:t>
      </w:r>
    </w:p>
    <w:p w:rsidR="00EF49A5" w:rsidRPr="00867B5A" w:rsidRDefault="00417998"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13 -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ويرد المزيد من المعلومات عن الافتراضات المستخدمة في حساب تكاليف ملاك الموظفين في وثيقة الميزانيات التشغيلية المقترحة. </w:t>
      </w:r>
    </w:p>
    <w:p w:rsidR="00EF49A5" w:rsidRPr="00867B5A" w:rsidRDefault="00EF49A5" w:rsidP="00867B5A">
      <w:pPr>
        <w:keepNext/>
        <w:keepLines/>
        <w:tabs>
          <w:tab w:val="right" w:pos="851"/>
          <w:tab w:val="left" w:pos="1127"/>
          <w:tab w:val="left" w:pos="1814"/>
          <w:tab w:val="left" w:pos="2381"/>
          <w:tab w:val="left" w:pos="2948"/>
          <w:tab w:val="left" w:pos="3515"/>
          <w:tab w:val="left" w:pos="4082"/>
        </w:tabs>
        <w:suppressAutoHyphens/>
        <w:spacing w:before="80" w:after="120" w:line="400" w:lineRule="exact"/>
        <w:ind w:left="1127" w:right="284" w:hanging="630"/>
        <w:jc w:val="both"/>
        <w:textDirection w:val="tbRlV"/>
        <w:rPr>
          <w:rFonts w:cs="Traditional Arabic"/>
          <w:bCs/>
          <w:sz w:val="20"/>
          <w:szCs w:val="30"/>
          <w:rtl/>
          <w:lang w:val="en-GB" w:eastAsia="zh-TW"/>
        </w:rPr>
      </w:pPr>
      <w:r w:rsidRPr="00867B5A">
        <w:rPr>
          <w:rFonts w:cs="Traditional Arabic"/>
          <w:bCs/>
          <w:sz w:val="20"/>
          <w:szCs w:val="30"/>
          <w:rtl/>
          <w:lang w:val="en-GB" w:eastAsia="zh-TW"/>
        </w:rPr>
        <w:t>باء -</w:t>
      </w:r>
      <w:r w:rsidR="00417998" w:rsidRPr="00867B5A">
        <w:rPr>
          <w:rFonts w:cs="Traditional Arabic" w:hint="cs"/>
          <w:bCs/>
          <w:sz w:val="20"/>
          <w:szCs w:val="30"/>
          <w:rtl/>
          <w:lang w:val="en-GB" w:eastAsia="zh-TW"/>
        </w:rPr>
        <w:tab/>
      </w:r>
      <w:r w:rsidRPr="00867B5A">
        <w:rPr>
          <w:rFonts w:cs="Traditional Arabic"/>
          <w:bCs/>
          <w:sz w:val="20"/>
          <w:szCs w:val="30"/>
          <w:rtl/>
          <w:lang w:val="en-GB" w:eastAsia="zh-TW"/>
        </w:rPr>
        <w:t xml:space="preserve">عرض ميزانيات البرامج </w:t>
      </w:r>
      <w:r w:rsidRPr="00867B5A">
        <w:rPr>
          <w:rFonts w:cs="Traditional Arabic" w:hint="cs"/>
          <w:bCs/>
          <w:sz w:val="20"/>
          <w:szCs w:val="30"/>
          <w:rtl/>
          <w:lang w:val="en-GB" w:eastAsia="zh-TW"/>
        </w:rPr>
        <w:t>وسيناريوهاتها</w:t>
      </w:r>
    </w:p>
    <w:p w:rsidR="00EF49A5" w:rsidRPr="00867B5A" w:rsidRDefault="00417998"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14 -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استرشد الأمناء التنفيذيون أثناء إعداد برامج العمل والميزانيات المقترحة لفترة </w:t>
      </w:r>
      <w:r w:rsidR="00EF49A5" w:rsidRPr="00867B5A">
        <w:rPr>
          <w:rFonts w:cs="Traditional Arabic" w:hint="cs"/>
          <w:sz w:val="20"/>
          <w:szCs w:val="30"/>
          <w:rtl/>
          <w:lang w:val="en-GB" w:eastAsia="zh-TW"/>
        </w:rPr>
        <w:t>السنتين</w:t>
      </w:r>
      <w:r w:rsidR="00EF49A5" w:rsidRPr="00867B5A">
        <w:rPr>
          <w:rFonts w:cs="Traditional Arabic"/>
          <w:sz w:val="20"/>
          <w:szCs w:val="30"/>
          <w:rtl/>
          <w:lang w:val="en-GB" w:eastAsia="zh-TW"/>
        </w:rPr>
        <w:t xml:space="preserve"> 2018-2019 بمجموعة من الأهداف الرئيسية التي ستتيح لهم زيادة قدرة الأمانة على دعم وتيسير جهود الأطراف المبذولة لتنفيذ الاتفاقيات والمقررات التي تتخذها مؤتمرات الأطراف. وهذه الأهداف هي: </w:t>
      </w:r>
    </w:p>
    <w:p w:rsidR="00EF49A5" w:rsidRPr="00867B5A" w:rsidRDefault="00EF49A5" w:rsidP="00867B5A">
      <w:pPr>
        <w:tabs>
          <w:tab w:val="left" w:pos="624"/>
        </w:tabs>
        <w:spacing w:after="120" w:line="400" w:lineRule="exact"/>
        <w:ind w:left="1127" w:firstLine="744"/>
        <w:jc w:val="both"/>
        <w:textDirection w:val="tbRlV"/>
        <w:rPr>
          <w:rFonts w:cs="Traditional Arabic"/>
          <w:sz w:val="20"/>
          <w:szCs w:val="30"/>
          <w:rtl/>
          <w:lang w:val="en-GB" w:eastAsia="zh-TW"/>
        </w:rPr>
      </w:pPr>
      <w:r w:rsidRPr="00867B5A">
        <w:rPr>
          <w:rFonts w:cs="Traditional Arabic"/>
          <w:sz w:val="20"/>
          <w:szCs w:val="30"/>
          <w:rtl/>
          <w:lang w:val="en-GB" w:eastAsia="zh-TW"/>
        </w:rPr>
        <w:t>(أ‌)</w:t>
      </w:r>
      <w:r w:rsidRPr="00867B5A">
        <w:rPr>
          <w:rFonts w:cs="Traditional Arabic"/>
          <w:sz w:val="20"/>
          <w:szCs w:val="30"/>
          <w:rtl/>
          <w:lang w:val="en-GB" w:eastAsia="zh-TW"/>
        </w:rPr>
        <w:tab/>
        <w:t>ضمان احتفاظ الأمانة بقدرات أساسية لخدمة اجتماعات مؤتمرات الأطراف وأجهزتها الفرعية، وتيسير تقديم المساعدة التقنية إلى الأطراف بناءً على طلبها، وكفالة تقديم الدعم العلمي والتقني والقانوني إلى الأطراف؛</w:t>
      </w:r>
    </w:p>
    <w:p w:rsidR="00EF49A5" w:rsidRPr="00867B5A" w:rsidRDefault="00EF49A5" w:rsidP="00867B5A">
      <w:pPr>
        <w:tabs>
          <w:tab w:val="left" w:pos="624"/>
        </w:tabs>
        <w:spacing w:after="120" w:line="400" w:lineRule="exact"/>
        <w:ind w:left="1247" w:firstLine="624"/>
        <w:jc w:val="both"/>
        <w:textDirection w:val="tbRlV"/>
        <w:rPr>
          <w:rFonts w:cs="Traditional Arabic"/>
          <w:b/>
          <w:sz w:val="20"/>
          <w:szCs w:val="30"/>
          <w:rtl/>
          <w:lang w:val="en-GB" w:eastAsia="zh-TW"/>
        </w:rPr>
      </w:pPr>
      <w:r w:rsidRPr="00867B5A">
        <w:rPr>
          <w:rFonts w:cs="Traditional Arabic"/>
          <w:sz w:val="20"/>
          <w:szCs w:val="30"/>
          <w:rtl/>
          <w:lang w:val="en-GB" w:eastAsia="zh-TW"/>
        </w:rPr>
        <w:t>(ب)</w:t>
      </w:r>
      <w:r w:rsidRPr="00867B5A">
        <w:rPr>
          <w:rFonts w:cs="Traditional Arabic"/>
          <w:sz w:val="20"/>
          <w:szCs w:val="30"/>
          <w:rtl/>
          <w:lang w:val="en-GB" w:eastAsia="zh-TW"/>
        </w:rPr>
        <w:tab/>
        <w:t>تلبية رغبة الأطراف في تعزيز الإجراءات القائمة على العلم لتنفيذ الاتفاقيات؛</w:t>
      </w:r>
    </w:p>
    <w:p w:rsidR="00EF49A5" w:rsidRPr="00867B5A" w:rsidRDefault="00EF49A5" w:rsidP="00DB4A84">
      <w:pPr>
        <w:tabs>
          <w:tab w:val="left" w:pos="624"/>
        </w:tabs>
        <w:spacing w:after="120" w:line="400" w:lineRule="exact"/>
        <w:ind w:left="1127" w:firstLine="744"/>
        <w:jc w:val="both"/>
        <w:textDirection w:val="tbRlV"/>
        <w:rPr>
          <w:rFonts w:cs="Traditional Arabic"/>
          <w:sz w:val="20"/>
          <w:szCs w:val="30"/>
          <w:rtl/>
          <w:lang w:val="en-GB" w:eastAsia="zh-TW"/>
        </w:rPr>
      </w:pPr>
      <w:r w:rsidRPr="00867B5A">
        <w:rPr>
          <w:rFonts w:cs="Traditional Arabic"/>
          <w:sz w:val="20"/>
          <w:szCs w:val="30"/>
          <w:rtl/>
          <w:lang w:val="en-GB" w:eastAsia="zh-TW"/>
        </w:rPr>
        <w:t>(ج)</w:t>
      </w:r>
      <w:r w:rsidR="00DB4A84">
        <w:rPr>
          <w:rFonts w:cs="Traditional Arabic" w:hint="cs"/>
          <w:sz w:val="20"/>
          <w:szCs w:val="30"/>
          <w:rtl/>
          <w:lang w:val="en-GB" w:eastAsia="zh-TW"/>
        </w:rPr>
        <w:tab/>
      </w:r>
      <w:r w:rsidRPr="00867B5A">
        <w:rPr>
          <w:rFonts w:cs="Traditional Arabic"/>
          <w:sz w:val="20"/>
          <w:szCs w:val="30"/>
          <w:rtl/>
          <w:lang w:val="en-GB" w:eastAsia="zh-TW"/>
        </w:rPr>
        <w:t xml:space="preserve">ضمان توافر جميع الخدمات الإدارية اللازمة لتعبئة الموارد وإنفاق المساهمات المالية المتاحة بحكمة، </w:t>
      </w:r>
      <w:r w:rsidRPr="00867B5A">
        <w:rPr>
          <w:rFonts w:cs="Traditional Arabic" w:hint="cs"/>
          <w:sz w:val="20"/>
          <w:szCs w:val="30"/>
          <w:rtl/>
          <w:lang w:val="en-GB" w:eastAsia="zh-TW"/>
        </w:rPr>
        <w:t>و</w:t>
      </w:r>
      <w:r w:rsidRPr="00867B5A">
        <w:rPr>
          <w:rFonts w:cs="Traditional Arabic"/>
          <w:sz w:val="20"/>
          <w:szCs w:val="30"/>
          <w:rtl/>
          <w:lang w:val="en-GB" w:eastAsia="zh-TW"/>
        </w:rPr>
        <w:t>على نحو يتوافق مع قواعد وأنظمة الأمم المتحدة ومع المقررات التي تعتمدها مؤتمرات الأطراف.</w:t>
      </w:r>
    </w:p>
    <w:p w:rsidR="00EF49A5" w:rsidRPr="00867B5A" w:rsidRDefault="00547E3E"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15 -</w:t>
      </w:r>
      <w:r w:rsidRPr="00867B5A">
        <w:rPr>
          <w:rFonts w:cs="Traditional Arabic" w:hint="cs"/>
          <w:sz w:val="20"/>
          <w:szCs w:val="30"/>
          <w:rtl/>
          <w:lang w:val="en-GB" w:eastAsia="zh-TW"/>
        </w:rPr>
        <w:tab/>
      </w:r>
      <w:r w:rsidR="00EF49A5" w:rsidRPr="00867B5A">
        <w:rPr>
          <w:rFonts w:cs="Traditional Arabic"/>
          <w:sz w:val="20"/>
          <w:szCs w:val="30"/>
          <w:rtl/>
          <w:lang w:val="en-GB" w:eastAsia="zh-TW"/>
        </w:rPr>
        <w:t>و</w:t>
      </w:r>
      <w:r w:rsidR="00EF49A5" w:rsidRPr="00867B5A">
        <w:rPr>
          <w:rFonts w:cs="Traditional Arabic" w:hint="cs"/>
          <w:sz w:val="20"/>
          <w:szCs w:val="30"/>
          <w:rtl/>
          <w:lang w:val="en-GB" w:eastAsia="zh-TW"/>
        </w:rPr>
        <w:t xml:space="preserve">جرى </w:t>
      </w:r>
      <w:r w:rsidR="00EF49A5" w:rsidRPr="00867B5A">
        <w:rPr>
          <w:rFonts w:cs="Traditional Arabic"/>
          <w:sz w:val="20"/>
          <w:szCs w:val="30"/>
          <w:rtl/>
          <w:lang w:val="en-GB" w:eastAsia="zh-TW"/>
        </w:rPr>
        <w:t>تنظيم برامج العمل تحت العناوين الوظيفية التالية:</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(أ)</w:t>
      </w:r>
      <w:r w:rsidRPr="00867B5A">
        <w:rPr>
          <w:rFonts w:cs="Traditional Arabic"/>
          <w:sz w:val="20"/>
          <w:szCs w:val="30"/>
          <w:rtl/>
          <w:lang w:val="en-GB"/>
        </w:rPr>
        <w:tab/>
      </w:r>
      <w:r w:rsidRPr="00867B5A">
        <w:rPr>
          <w:rFonts w:cs="Traditional Arabic"/>
          <w:sz w:val="20"/>
          <w:szCs w:val="30"/>
          <w:rtl/>
          <w:lang w:val="en-GB" w:eastAsia="zh-TW"/>
        </w:rPr>
        <w:t>المؤتمرات والاجتماعات؛</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(ب)</w:t>
      </w:r>
      <w:r w:rsidRPr="00867B5A">
        <w:rPr>
          <w:rFonts w:cs="Traditional Arabic"/>
          <w:sz w:val="20"/>
          <w:szCs w:val="30"/>
          <w:rtl/>
          <w:lang w:val="en-GB"/>
        </w:rPr>
        <w:tab/>
      </w:r>
      <w:r w:rsidRPr="00867B5A">
        <w:rPr>
          <w:rFonts w:cs="Traditional Arabic"/>
          <w:sz w:val="20"/>
          <w:szCs w:val="30"/>
          <w:rtl/>
          <w:lang w:val="en-GB" w:eastAsia="zh-TW"/>
        </w:rPr>
        <w:t>المساعدة التقنية وبناء القدرات؛</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(ج)</w:t>
      </w:r>
      <w:r w:rsidRPr="00867B5A">
        <w:rPr>
          <w:rFonts w:cs="Traditional Arabic"/>
          <w:sz w:val="20"/>
          <w:szCs w:val="30"/>
          <w:rtl/>
          <w:lang w:val="en-GB"/>
        </w:rPr>
        <w:tab/>
      </w:r>
      <w:r w:rsidRPr="00867B5A">
        <w:rPr>
          <w:rFonts w:cs="Traditional Arabic"/>
          <w:sz w:val="20"/>
          <w:szCs w:val="30"/>
          <w:rtl/>
          <w:lang w:val="en-GB" w:eastAsia="zh-TW"/>
        </w:rPr>
        <w:t>الأنشطة العلمية والتقنية؛</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(د)</w:t>
      </w:r>
      <w:r w:rsidRPr="00867B5A">
        <w:rPr>
          <w:rFonts w:cs="Traditional Arabic"/>
          <w:sz w:val="20"/>
          <w:szCs w:val="30"/>
          <w:rtl/>
          <w:lang w:val="en-GB"/>
        </w:rPr>
        <w:tab/>
      </w:r>
      <w:r w:rsidRPr="00867B5A">
        <w:rPr>
          <w:rFonts w:cs="Traditional Arabic"/>
          <w:sz w:val="20"/>
          <w:szCs w:val="30"/>
          <w:rtl/>
          <w:lang w:val="en-GB" w:eastAsia="zh-TW"/>
        </w:rPr>
        <w:t>إدارة المعارف والمعلومات والتوعية؛</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(هـ)</w:t>
      </w:r>
      <w:r w:rsidRPr="00867B5A">
        <w:rPr>
          <w:rFonts w:cs="Traditional Arabic"/>
          <w:sz w:val="20"/>
          <w:szCs w:val="30"/>
          <w:rtl/>
          <w:lang w:val="en-GB"/>
        </w:rPr>
        <w:tab/>
      </w:r>
      <w:r w:rsidRPr="00867B5A">
        <w:rPr>
          <w:rFonts w:cs="Traditional Arabic"/>
          <w:sz w:val="20"/>
          <w:szCs w:val="30"/>
          <w:rtl/>
          <w:lang w:val="en-GB" w:eastAsia="zh-TW"/>
        </w:rPr>
        <w:t xml:space="preserve">الإدارة </w:t>
      </w:r>
      <w:r w:rsidR="00417998" w:rsidRPr="00867B5A">
        <w:rPr>
          <w:rFonts w:cs="Traditional Arabic" w:hint="cs"/>
          <w:sz w:val="20"/>
          <w:szCs w:val="30"/>
          <w:rtl/>
          <w:lang w:val="en-GB" w:eastAsia="zh-TW"/>
        </w:rPr>
        <w:t>الشاملة</w:t>
      </w:r>
      <w:r w:rsidRPr="00867B5A">
        <w:rPr>
          <w:rFonts w:cs="Traditional Arabic"/>
          <w:sz w:val="20"/>
          <w:szCs w:val="30"/>
          <w:rtl/>
          <w:lang w:val="en-GB" w:eastAsia="zh-TW"/>
        </w:rPr>
        <w:t>؛</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(و)</w:t>
      </w:r>
      <w:r w:rsidRPr="00867B5A">
        <w:rPr>
          <w:rFonts w:cs="Traditional Arabic"/>
          <w:sz w:val="20"/>
          <w:szCs w:val="30"/>
          <w:rtl/>
          <w:lang w:val="en-GB"/>
        </w:rPr>
        <w:tab/>
      </w:r>
      <w:r w:rsidRPr="00867B5A">
        <w:rPr>
          <w:rFonts w:cs="Traditional Arabic"/>
          <w:sz w:val="20"/>
          <w:szCs w:val="30"/>
          <w:rtl/>
          <w:lang w:val="en-GB" w:eastAsia="zh-TW"/>
        </w:rPr>
        <w:t xml:space="preserve">الأنشطة </w:t>
      </w:r>
      <w:r w:rsidRPr="00867B5A">
        <w:rPr>
          <w:rFonts w:cs="Traditional Arabic" w:hint="cs"/>
          <w:sz w:val="20"/>
          <w:szCs w:val="30"/>
          <w:rtl/>
          <w:lang w:val="en-GB" w:eastAsia="zh-TW"/>
        </w:rPr>
        <w:t>القانونية</w:t>
      </w:r>
      <w:r w:rsidRPr="00867B5A">
        <w:rPr>
          <w:rFonts w:cs="Traditional Arabic"/>
          <w:sz w:val="20"/>
          <w:szCs w:val="30"/>
          <w:rtl/>
          <w:lang w:val="en-GB" w:eastAsia="zh-TW"/>
        </w:rPr>
        <w:t xml:space="preserve"> و</w:t>
      </w:r>
      <w:r w:rsidRPr="00867B5A">
        <w:rPr>
          <w:rFonts w:cs="Traditional Arabic" w:hint="cs"/>
          <w:sz w:val="20"/>
          <w:szCs w:val="30"/>
          <w:rtl/>
          <w:lang w:val="en-GB" w:eastAsia="zh-TW"/>
        </w:rPr>
        <w:t>المتعلقة ب</w:t>
      </w:r>
      <w:r w:rsidRPr="00867B5A">
        <w:rPr>
          <w:rFonts w:cs="Traditional Arabic"/>
          <w:sz w:val="20"/>
          <w:szCs w:val="30"/>
          <w:rtl/>
          <w:lang w:val="en-GB" w:eastAsia="zh-TW"/>
        </w:rPr>
        <w:t>السياسات العامة؛</w:t>
      </w:r>
    </w:p>
    <w:p w:rsidR="00EF49A5" w:rsidRPr="00867B5A" w:rsidRDefault="00EF49A5" w:rsidP="00867B5A">
      <w:pPr>
        <w:tabs>
          <w:tab w:val="left" w:pos="624"/>
        </w:tabs>
        <w:spacing w:after="120" w:line="400" w:lineRule="exact"/>
        <w:ind w:left="1871"/>
        <w:jc w:val="both"/>
        <w:textDirection w:val="tbRlV"/>
        <w:rPr>
          <w:rFonts w:cs="Traditional Arabic"/>
          <w:sz w:val="20"/>
          <w:szCs w:val="30"/>
          <w:rtl/>
          <w:lang w:val="en-GB" w:eastAsia="zh-TW"/>
        </w:rPr>
      </w:pPr>
      <w:r w:rsidRPr="00867B5A">
        <w:rPr>
          <w:rFonts w:cs="Traditional Arabic"/>
          <w:sz w:val="20"/>
          <w:szCs w:val="30"/>
          <w:rtl/>
          <w:lang w:val="en-GB"/>
        </w:rPr>
        <w:t>(ز)</w:t>
      </w:r>
      <w:r w:rsidRPr="00867B5A">
        <w:rPr>
          <w:rFonts w:cs="Traditional Arabic"/>
          <w:sz w:val="20"/>
          <w:szCs w:val="30"/>
          <w:rtl/>
          <w:lang w:val="en-GB"/>
        </w:rPr>
        <w:tab/>
      </w:r>
      <w:r w:rsidRPr="00867B5A">
        <w:rPr>
          <w:rFonts w:cs="Traditional Arabic"/>
          <w:sz w:val="20"/>
          <w:szCs w:val="30"/>
          <w:rtl/>
          <w:lang w:val="en-GB" w:eastAsia="zh-TW"/>
        </w:rPr>
        <w:t xml:space="preserve">صيانة المكاتب والخدمات. </w:t>
      </w:r>
    </w:p>
    <w:p w:rsidR="00EF49A5" w:rsidRPr="00867B5A" w:rsidRDefault="00315E5E"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lastRenderedPageBreak/>
        <w:t>16 -</w:t>
      </w:r>
      <w:r w:rsidRPr="00867B5A">
        <w:rPr>
          <w:rFonts w:cs="Traditional Arabic" w:hint="cs"/>
          <w:sz w:val="20"/>
          <w:szCs w:val="30"/>
          <w:rtl/>
          <w:lang w:val="en-GB" w:eastAsia="zh-TW"/>
        </w:rPr>
        <w:tab/>
      </w:r>
      <w:r w:rsidR="00417998" w:rsidRPr="00867B5A">
        <w:rPr>
          <w:rFonts w:cs="Traditional Arabic" w:hint="cs"/>
          <w:sz w:val="20"/>
          <w:szCs w:val="30"/>
          <w:rtl/>
          <w:lang w:val="en-GB" w:eastAsia="zh-TW"/>
        </w:rPr>
        <w:t>ونُظمت</w:t>
      </w:r>
      <w:r w:rsidR="00EF49A5" w:rsidRPr="00867B5A">
        <w:rPr>
          <w:rFonts w:cs="Traditional Arabic"/>
          <w:sz w:val="20"/>
          <w:szCs w:val="30"/>
          <w:rtl/>
          <w:lang w:val="en-GB" w:eastAsia="zh-TW"/>
        </w:rPr>
        <w:t xml:space="preserve"> العناوين الوظيفية كذلك بحسب أنشطة برنامج العمل. و</w:t>
      </w:r>
      <w:r w:rsidR="00417998" w:rsidRPr="00867B5A">
        <w:rPr>
          <w:rFonts w:cs="Traditional Arabic" w:hint="cs"/>
          <w:sz w:val="20"/>
          <w:szCs w:val="30"/>
          <w:rtl/>
          <w:lang w:val="en-GB" w:eastAsia="zh-TW"/>
        </w:rPr>
        <w:t xml:space="preserve">قد </w:t>
      </w:r>
      <w:r w:rsidR="00EF49A5" w:rsidRPr="00867B5A">
        <w:rPr>
          <w:rFonts w:cs="Traditional Arabic"/>
          <w:sz w:val="20"/>
          <w:szCs w:val="30"/>
          <w:rtl/>
          <w:lang w:val="en-GB" w:eastAsia="zh-TW"/>
        </w:rPr>
        <w:t xml:space="preserve">أصبحت </w:t>
      </w:r>
      <w:r w:rsidR="00EF49A5" w:rsidRPr="00867B5A">
        <w:rPr>
          <w:rFonts w:cs="Traditional Arabic" w:hint="cs"/>
          <w:sz w:val="20"/>
          <w:szCs w:val="30"/>
          <w:rtl/>
          <w:lang w:val="en-GB" w:eastAsia="zh-TW"/>
        </w:rPr>
        <w:t>رموز</w:t>
      </w:r>
      <w:r w:rsidR="00EF49A5" w:rsidRPr="00867B5A">
        <w:rPr>
          <w:rFonts w:cs="Traditional Arabic"/>
          <w:sz w:val="20"/>
          <w:szCs w:val="30"/>
          <w:rtl/>
          <w:lang w:val="en-GB" w:eastAsia="zh-TW"/>
        </w:rPr>
        <w:t xml:space="preserve"> البنود المستخ</w:t>
      </w:r>
      <w:r w:rsidR="00EF49A5" w:rsidRPr="00867B5A">
        <w:rPr>
          <w:rFonts w:cs="Traditional Arabic" w:hint="cs"/>
          <w:sz w:val="20"/>
          <w:szCs w:val="30"/>
          <w:rtl/>
          <w:lang w:val="en-GB" w:eastAsia="zh-TW"/>
        </w:rPr>
        <w:t>دمة</w:t>
      </w:r>
      <w:r w:rsidR="00EF49A5" w:rsidRPr="00867B5A">
        <w:rPr>
          <w:rFonts w:cs="Traditional Arabic"/>
          <w:sz w:val="20"/>
          <w:szCs w:val="30"/>
          <w:rtl/>
          <w:lang w:val="en-GB" w:eastAsia="zh-TW"/>
        </w:rPr>
        <w:t xml:space="preserve"> في عروض الميزانيات السابقة غير صالح</w:t>
      </w:r>
      <w:r w:rsidR="00EF49A5" w:rsidRPr="00867B5A">
        <w:rPr>
          <w:rFonts w:cs="Traditional Arabic" w:hint="cs"/>
          <w:sz w:val="20"/>
          <w:szCs w:val="30"/>
          <w:rtl/>
          <w:lang w:val="en-GB" w:eastAsia="zh-TW"/>
        </w:rPr>
        <w:t>ة</w:t>
      </w:r>
      <w:r w:rsidR="00EF49A5" w:rsidRPr="00867B5A">
        <w:rPr>
          <w:rFonts w:cs="Traditional Arabic"/>
          <w:sz w:val="20"/>
          <w:szCs w:val="30"/>
          <w:rtl/>
          <w:lang w:val="en-GB" w:eastAsia="zh-TW"/>
        </w:rPr>
        <w:t xml:space="preserve"> للاستخدام نتيجة التغيير الذي طرأ على نظام الإدارة المالية بالأمم المتحدة. ومن ثم وُض</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ع اقتراح الميزانية بحيث يستخدم وحدة تتبع النفقات </w:t>
      </w:r>
      <w:r w:rsidR="00EF49A5" w:rsidRPr="00867B5A">
        <w:rPr>
          <w:rFonts w:cs="Traditional Arabic" w:hint="cs"/>
          <w:sz w:val="20"/>
          <w:szCs w:val="30"/>
          <w:rtl/>
          <w:lang w:val="en-GB" w:eastAsia="zh-TW"/>
        </w:rPr>
        <w:t>القائمة على الأنشطة</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المطبقة في</w:t>
      </w:r>
      <w:r w:rsidR="00EF49A5" w:rsidRPr="00867B5A">
        <w:rPr>
          <w:rFonts w:cs="Traditional Arabic"/>
          <w:sz w:val="20"/>
          <w:szCs w:val="30"/>
          <w:rtl/>
          <w:lang w:val="en-GB" w:eastAsia="zh-TW"/>
        </w:rPr>
        <w:t xml:space="preserve"> النظام المالي الجديد، واستُخدِمَت أنشطة برنامج العمل أساساً للميزنة.</w:t>
      </w:r>
    </w:p>
    <w:p w:rsidR="00EF49A5" w:rsidRPr="00CB0F1F" w:rsidRDefault="00EF49A5" w:rsidP="00CB0F1F">
      <w:pPr>
        <w:keepNext/>
        <w:keepLines/>
        <w:tabs>
          <w:tab w:val="left" w:pos="1133"/>
        </w:tabs>
        <w:suppressAutoHyphens/>
        <w:spacing w:before="80" w:after="120" w:line="400" w:lineRule="exact"/>
        <w:ind w:left="1133" w:hanging="567"/>
        <w:jc w:val="both"/>
        <w:textDirection w:val="tbRlV"/>
        <w:rPr>
          <w:rFonts w:cs="Traditional Arabic"/>
          <w:bCs/>
          <w:sz w:val="20"/>
          <w:szCs w:val="30"/>
          <w:rtl/>
          <w:lang w:val="en-GB" w:eastAsia="zh-TW"/>
        </w:rPr>
      </w:pPr>
      <w:r w:rsidRPr="00CB0F1F">
        <w:rPr>
          <w:rFonts w:cs="Traditional Arabic"/>
          <w:bCs/>
          <w:sz w:val="20"/>
          <w:szCs w:val="30"/>
          <w:rtl/>
          <w:lang w:val="en-GB" w:eastAsia="zh-TW"/>
        </w:rPr>
        <w:t>١</w:t>
      </w:r>
      <w:r w:rsidRPr="00CB0F1F">
        <w:rPr>
          <w:rFonts w:cs="Traditional Arabic" w:hint="cs"/>
          <w:bCs/>
          <w:sz w:val="20"/>
          <w:szCs w:val="30"/>
          <w:rtl/>
          <w:lang w:val="en-GB" w:eastAsia="zh-TW"/>
        </w:rPr>
        <w:t>-</w:t>
      </w:r>
      <w:r w:rsidR="00A8583B" w:rsidRPr="00CB0F1F">
        <w:rPr>
          <w:rFonts w:cs="Traditional Arabic" w:hint="cs"/>
          <w:bCs/>
          <w:sz w:val="20"/>
          <w:szCs w:val="30"/>
          <w:rtl/>
          <w:lang w:val="en-GB" w:eastAsia="zh-TW"/>
        </w:rPr>
        <w:tab/>
      </w:r>
      <w:r w:rsidRPr="00CB0F1F">
        <w:rPr>
          <w:rFonts w:cs="Traditional Arabic" w:hint="cs"/>
          <w:bCs/>
          <w:sz w:val="20"/>
          <w:szCs w:val="30"/>
          <w:rtl/>
          <w:lang w:val="en-GB" w:eastAsia="zh-TW"/>
        </w:rPr>
        <w:t>سيناريو</w:t>
      </w:r>
      <w:r w:rsidRPr="00CB0F1F">
        <w:rPr>
          <w:rFonts w:cs="Traditional Arabic"/>
          <w:bCs/>
          <w:sz w:val="20"/>
          <w:szCs w:val="30"/>
          <w:rtl/>
          <w:lang w:val="en-GB" w:eastAsia="zh-TW"/>
        </w:rPr>
        <w:t xml:space="preserve"> الأمناء التنفيذيين</w:t>
      </w:r>
    </w:p>
    <w:p w:rsidR="00EF49A5" w:rsidRPr="00867B5A" w:rsidRDefault="00A8583B" w:rsidP="00867B5A">
      <w:pPr>
        <w:spacing w:after="120" w:line="400" w:lineRule="exact"/>
        <w:ind w:left="1127"/>
        <w:jc w:val="both"/>
        <w:textDirection w:val="tbRlV"/>
        <w:rPr>
          <w:rFonts w:cs="Traditional Arabic"/>
          <w:sz w:val="20"/>
          <w:szCs w:val="30"/>
          <w:rtl/>
          <w:lang w:val="en-GB" w:eastAsia="zh-TW"/>
        </w:rPr>
      </w:pPr>
      <w:r w:rsidRPr="00867B5A">
        <w:rPr>
          <w:rFonts w:cs="Traditional Arabic" w:hint="cs"/>
          <w:sz w:val="20"/>
          <w:szCs w:val="30"/>
          <w:rtl/>
          <w:lang w:val="en-GB" w:eastAsia="zh-TW"/>
        </w:rPr>
        <w:t>17 -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وُضع </w:t>
      </w:r>
      <w:r w:rsidR="00EF49A5" w:rsidRPr="00867B5A">
        <w:rPr>
          <w:rFonts w:cs="Traditional Arabic" w:hint="cs"/>
          <w:sz w:val="20"/>
          <w:szCs w:val="30"/>
          <w:rtl/>
          <w:lang w:val="en-GB" w:eastAsia="zh-TW"/>
        </w:rPr>
        <w:t>سيناريو</w:t>
      </w:r>
      <w:r w:rsidR="00EF49A5" w:rsidRPr="00867B5A">
        <w:rPr>
          <w:rFonts w:cs="Traditional Arabic"/>
          <w:sz w:val="20"/>
          <w:szCs w:val="30"/>
          <w:rtl/>
          <w:lang w:val="en-GB" w:eastAsia="zh-TW"/>
        </w:rPr>
        <w:t xml:space="preserve"> الأمناء التنفيذيين بغرض كفالة احتفاظ الأمانة بأهم العناصر الضرورية لبرنامج عملها </w:t>
      </w:r>
      <w:r w:rsidR="00EF49A5" w:rsidRPr="00867B5A">
        <w:rPr>
          <w:rFonts w:cs="Traditional Arabic" w:hint="cs"/>
          <w:sz w:val="20"/>
          <w:szCs w:val="30"/>
          <w:rtl/>
          <w:lang w:val="en-GB" w:eastAsia="zh-TW"/>
        </w:rPr>
        <w:t>عند</w:t>
      </w:r>
      <w:r w:rsidR="00EF49A5" w:rsidRPr="00867B5A">
        <w:rPr>
          <w:rFonts w:cs="Traditional Arabic"/>
          <w:sz w:val="20"/>
          <w:szCs w:val="30"/>
          <w:rtl/>
          <w:lang w:val="en-GB" w:eastAsia="zh-TW"/>
        </w:rPr>
        <w:t xml:space="preserve"> مستوى الفترة 2016-2017. وأُبقيت أيضاً الميزانية التشغيلية للتكاليف غير المتعلقة بالموظفين، إلى الحد الممكن عملياً، عند مستويات الفترة 2016-2017، ولا سيما للأنشطة التي تتكرر في الفترة 2018-2019. وتجدر الإشارة إلى أن الأنشطة المتصلة بالآلية المالية وتقييم الفعالية المقررة في إطار اتفاقية استكهولم أنشطة دورية، </w:t>
      </w:r>
      <w:r w:rsidR="00EF49A5" w:rsidRPr="00867B5A">
        <w:rPr>
          <w:rFonts w:cs="Traditional Arabic" w:hint="cs"/>
          <w:sz w:val="20"/>
          <w:szCs w:val="30"/>
          <w:rtl/>
          <w:lang w:val="en-GB" w:eastAsia="zh-TW"/>
        </w:rPr>
        <w:t>و</w:t>
      </w:r>
      <w:r w:rsidR="00EF49A5" w:rsidRPr="00867B5A">
        <w:rPr>
          <w:rFonts w:cs="Traditional Arabic"/>
          <w:sz w:val="20"/>
          <w:szCs w:val="30"/>
          <w:rtl/>
          <w:lang w:val="en-GB" w:eastAsia="zh-TW"/>
        </w:rPr>
        <w:t>إلى أنه بالرغم من تحقيق وفورات قدرها 000 309 دولار في فترة السنتين المقبلة، سيلزم اعتماد مخصصات معدلة حسب نسبة التضخم لتلك الأنشطة في فترة السنتين اللاحقة. وتوضح الفقرات الفرعية التالية أهم التغييرات</w:t>
      </w:r>
      <w:r w:rsidR="00EF49A5" w:rsidRPr="00867B5A">
        <w:rPr>
          <w:rFonts w:cs="Traditional Arabic" w:hint="cs"/>
          <w:sz w:val="20"/>
          <w:szCs w:val="30"/>
          <w:rtl/>
          <w:lang w:val="en-GB" w:eastAsia="zh-TW"/>
        </w:rPr>
        <w:t xml:space="preserve"> </w:t>
      </w:r>
      <w:r w:rsidRPr="00867B5A">
        <w:rPr>
          <w:rFonts w:cs="Traditional Arabic" w:hint="cs"/>
          <w:sz w:val="20"/>
          <w:szCs w:val="30"/>
          <w:rtl/>
          <w:lang w:val="en-GB" w:eastAsia="zh-TW"/>
        </w:rPr>
        <w:t xml:space="preserve">التي </w:t>
      </w:r>
      <w:r w:rsidR="00547E3E" w:rsidRPr="00867B5A">
        <w:rPr>
          <w:rFonts w:cs="Traditional Arabic" w:hint="cs"/>
          <w:sz w:val="20"/>
          <w:szCs w:val="30"/>
          <w:rtl/>
          <w:lang w:val="en-GB" w:eastAsia="zh-TW"/>
        </w:rPr>
        <w:t>أدخلها</w:t>
      </w:r>
      <w:r w:rsidR="00C66EFA">
        <w:rPr>
          <w:rFonts w:cs="Traditional Arabic" w:hint="cs"/>
          <w:sz w:val="20"/>
          <w:szCs w:val="30"/>
          <w:rtl/>
          <w:lang w:val="en-GB" w:eastAsia="zh-TW"/>
        </w:rPr>
        <w:t xml:space="preserve"> </w:t>
      </w:r>
      <w:r w:rsidR="00EF49A5" w:rsidRPr="00867B5A">
        <w:rPr>
          <w:rFonts w:cs="Traditional Arabic"/>
          <w:sz w:val="20"/>
          <w:szCs w:val="30"/>
          <w:rtl/>
          <w:lang w:val="en-GB" w:eastAsia="zh-TW"/>
        </w:rPr>
        <w:t xml:space="preserve">سيناريو الأمناء التنفيذيين </w:t>
      </w:r>
      <w:r w:rsidRPr="00867B5A">
        <w:rPr>
          <w:rFonts w:cs="Traditional Arabic" w:hint="cs"/>
          <w:sz w:val="20"/>
          <w:szCs w:val="30"/>
          <w:rtl/>
          <w:lang w:val="en-GB" w:eastAsia="zh-TW"/>
        </w:rPr>
        <w:t>على</w:t>
      </w:r>
      <w:r w:rsidR="00EF49A5" w:rsidRPr="00867B5A">
        <w:rPr>
          <w:rFonts w:cs="Traditional Arabic"/>
          <w:sz w:val="20"/>
          <w:szCs w:val="30"/>
          <w:rtl/>
          <w:lang w:val="en-GB" w:eastAsia="zh-TW"/>
        </w:rPr>
        <w:t xml:space="preserve"> الميزانية التشغيلية للأنشطة الأساسية الممولة </w:t>
      </w:r>
      <w:r w:rsidR="00EF49A5" w:rsidRPr="00867B5A">
        <w:rPr>
          <w:rFonts w:cs="Traditional Arabic" w:hint="cs"/>
          <w:sz w:val="20"/>
          <w:szCs w:val="30"/>
          <w:rtl/>
          <w:lang w:val="en-GB" w:eastAsia="zh-TW"/>
        </w:rPr>
        <w:t>عن طريق</w:t>
      </w:r>
      <w:r w:rsidR="00EF49A5" w:rsidRPr="00867B5A">
        <w:rPr>
          <w:rFonts w:cs="Traditional Arabic"/>
          <w:sz w:val="20"/>
          <w:szCs w:val="30"/>
          <w:rtl/>
          <w:lang w:val="en-GB" w:eastAsia="zh-TW"/>
        </w:rPr>
        <w:t xml:space="preserve"> الصناديق الاستئمانية العامة:</w:t>
      </w:r>
    </w:p>
    <w:p w:rsidR="00EF49A5" w:rsidRPr="00867B5A" w:rsidRDefault="00EF49A5" w:rsidP="00DB4A84">
      <w:pPr>
        <w:keepNext/>
        <w:keepLines/>
        <w:tabs>
          <w:tab w:val="right" w:pos="851"/>
          <w:tab w:val="left" w:pos="1247"/>
          <w:tab w:val="left" w:pos="1814"/>
          <w:tab w:val="left" w:pos="2381"/>
          <w:tab w:val="left" w:pos="2948"/>
          <w:tab w:val="left" w:pos="3515"/>
          <w:tab w:val="left" w:pos="4082"/>
        </w:tabs>
        <w:suppressAutoHyphens/>
        <w:spacing w:after="120" w:line="400" w:lineRule="exact"/>
        <w:ind w:right="284" w:firstLine="1133"/>
        <w:jc w:val="both"/>
        <w:textDirection w:val="tbRlV"/>
        <w:rPr>
          <w:rFonts w:cs="Traditional Arabic"/>
          <w:b/>
          <w:i/>
          <w:iCs/>
          <w:sz w:val="20"/>
          <w:szCs w:val="30"/>
          <w:rtl/>
          <w:lang w:val="en-GB" w:eastAsia="zh-TW"/>
        </w:rPr>
      </w:pPr>
      <w:r w:rsidRPr="00867B5A">
        <w:rPr>
          <w:rFonts w:cs="Traditional Arabic"/>
          <w:b/>
          <w:i/>
          <w:iCs/>
          <w:sz w:val="20"/>
          <w:szCs w:val="30"/>
          <w:rtl/>
          <w:lang w:val="en-GB" w:eastAsia="zh-TW"/>
        </w:rPr>
        <w:t>الزيادات</w:t>
      </w:r>
    </w:p>
    <w:p w:rsidR="00EF49A5" w:rsidRPr="00867B5A" w:rsidRDefault="00EF49A5" w:rsidP="00867B5A">
      <w:pPr>
        <w:tabs>
          <w:tab w:val="left" w:pos="1247"/>
          <w:tab w:val="left" w:pos="2381"/>
          <w:tab w:val="left" w:pos="2948"/>
          <w:tab w:val="left" w:pos="3515"/>
          <w:tab w:val="left" w:pos="4082"/>
        </w:tabs>
        <w:spacing w:after="120" w:line="400" w:lineRule="exact"/>
        <w:ind w:left="1127" w:firstLine="720"/>
        <w:jc w:val="both"/>
        <w:textDirection w:val="tbRlV"/>
        <w:rPr>
          <w:rFonts w:cs="Traditional Arabic"/>
          <w:sz w:val="20"/>
          <w:szCs w:val="30"/>
          <w:rtl/>
          <w:lang w:val="en-GB" w:eastAsia="zh-TW"/>
        </w:rPr>
      </w:pPr>
      <w:r w:rsidRPr="00867B5A">
        <w:rPr>
          <w:rFonts w:cs="Traditional Arabic"/>
          <w:sz w:val="20"/>
          <w:szCs w:val="30"/>
          <w:rtl/>
          <w:lang w:val="en-GB"/>
        </w:rPr>
        <w:t>(أ)</w:t>
      </w:r>
      <w:r w:rsidRPr="00867B5A">
        <w:rPr>
          <w:rFonts w:cs="Traditional Arabic"/>
          <w:sz w:val="20"/>
          <w:szCs w:val="30"/>
          <w:rtl/>
          <w:lang w:val="en-GB"/>
        </w:rPr>
        <w:tab/>
      </w:r>
      <w:r w:rsidRPr="00867B5A">
        <w:rPr>
          <w:rFonts w:cs="Traditional Arabic"/>
          <w:sz w:val="20"/>
          <w:szCs w:val="30"/>
          <w:rtl/>
          <w:lang w:val="en-GB" w:eastAsia="zh-TW"/>
        </w:rPr>
        <w:t>النشاط 6: خُصِّص مبلغ إضافي قدره 000 90 دولار لاجتماعات لجنة استعراض الملوثات العضوية الثابتة التابعة لاتفاقية استكهولم لأغراض خدمات المؤتمرات. و</w:t>
      </w:r>
      <w:r w:rsidRPr="00867B5A">
        <w:rPr>
          <w:rFonts w:cs="Traditional Arabic" w:hint="cs"/>
          <w:sz w:val="20"/>
          <w:szCs w:val="30"/>
          <w:rtl/>
          <w:lang w:val="en-GB" w:eastAsia="zh-TW"/>
        </w:rPr>
        <w:t xml:space="preserve">قد </w:t>
      </w:r>
      <w:r w:rsidRPr="00867B5A">
        <w:rPr>
          <w:rFonts w:cs="Traditional Arabic"/>
          <w:sz w:val="20"/>
          <w:szCs w:val="30"/>
          <w:rtl/>
          <w:lang w:val="en-GB" w:eastAsia="zh-TW"/>
        </w:rPr>
        <w:t xml:space="preserve">خُفِّض هذا المبلغ أثناء مفاوضات الميزانية </w:t>
      </w:r>
      <w:r w:rsidRPr="00867B5A">
        <w:rPr>
          <w:rFonts w:cs="Traditional Arabic" w:hint="cs"/>
          <w:sz w:val="20"/>
          <w:szCs w:val="30"/>
          <w:rtl/>
          <w:lang w:val="en-GB" w:eastAsia="zh-TW"/>
        </w:rPr>
        <w:t xml:space="preserve">التي جرت </w:t>
      </w:r>
      <w:r w:rsidRPr="00867B5A">
        <w:rPr>
          <w:rFonts w:cs="Traditional Arabic"/>
          <w:sz w:val="20"/>
          <w:szCs w:val="30"/>
          <w:rtl/>
          <w:lang w:val="en-GB" w:eastAsia="zh-TW"/>
        </w:rPr>
        <w:t>في الاجتماع السابع لمؤتمر الأطراف. وبناءً عليه اضطرت الأمانة إلى تقليص مدة الاجتماع الثاني عشر</w:t>
      </w:r>
      <w:r w:rsidRPr="00867B5A">
        <w:rPr>
          <w:rFonts w:cs="Traditional Arabic" w:hint="cs"/>
          <w:sz w:val="20"/>
          <w:szCs w:val="30"/>
          <w:rtl/>
          <w:lang w:val="en-GB" w:eastAsia="zh-TW"/>
        </w:rPr>
        <w:t xml:space="preserve"> للجنة</w:t>
      </w:r>
      <w:r w:rsidRPr="00867B5A">
        <w:rPr>
          <w:rFonts w:cs="Traditional Arabic"/>
          <w:sz w:val="20"/>
          <w:szCs w:val="30"/>
          <w:rtl/>
          <w:lang w:val="en-GB" w:eastAsia="zh-TW"/>
        </w:rPr>
        <w:t xml:space="preserve"> وتقليل خدمات الترجمة الشفوية المتاحة له، </w:t>
      </w:r>
      <w:r w:rsidR="00230F30" w:rsidRPr="00867B5A">
        <w:rPr>
          <w:rFonts w:cs="Traditional Arabic" w:hint="cs"/>
          <w:sz w:val="20"/>
          <w:szCs w:val="30"/>
          <w:rtl/>
          <w:lang w:val="en-GB" w:eastAsia="zh-TW"/>
        </w:rPr>
        <w:t xml:space="preserve">وكذلك </w:t>
      </w:r>
      <w:r w:rsidRPr="00867B5A">
        <w:rPr>
          <w:rFonts w:cs="Traditional Arabic"/>
          <w:sz w:val="20"/>
          <w:szCs w:val="30"/>
          <w:rtl/>
          <w:lang w:val="en-GB" w:eastAsia="zh-TW"/>
        </w:rPr>
        <w:t xml:space="preserve">إلى </w:t>
      </w:r>
      <w:r w:rsidR="00230F30" w:rsidRPr="00867B5A">
        <w:rPr>
          <w:rFonts w:cs="Traditional Arabic" w:hint="cs"/>
          <w:sz w:val="20"/>
          <w:szCs w:val="30"/>
          <w:rtl/>
          <w:lang w:val="en-GB" w:eastAsia="zh-TW"/>
        </w:rPr>
        <w:t xml:space="preserve">تقليص </w:t>
      </w:r>
      <w:r w:rsidRPr="00867B5A">
        <w:rPr>
          <w:rFonts w:cs="Traditional Arabic" w:hint="cs"/>
          <w:sz w:val="20"/>
          <w:szCs w:val="30"/>
          <w:rtl/>
          <w:lang w:val="en-GB" w:eastAsia="zh-TW"/>
        </w:rPr>
        <w:t>حجم</w:t>
      </w:r>
      <w:r w:rsidRPr="00867B5A">
        <w:rPr>
          <w:rFonts w:cs="Traditional Arabic"/>
          <w:sz w:val="20"/>
          <w:szCs w:val="30"/>
          <w:rtl/>
          <w:lang w:val="en-GB" w:eastAsia="zh-TW"/>
        </w:rPr>
        <w:t xml:space="preserve"> وثائق ما قبل الدورة المطلوبة </w:t>
      </w:r>
      <w:r w:rsidR="00842A6A" w:rsidRPr="00867B5A">
        <w:rPr>
          <w:rFonts w:cs="Traditional Arabic" w:hint="cs"/>
          <w:sz w:val="20"/>
          <w:szCs w:val="30"/>
          <w:rtl/>
          <w:lang w:val="en-GB" w:eastAsia="zh-TW"/>
        </w:rPr>
        <w:t>بلغات الأمم المتحدة</w:t>
      </w:r>
      <w:r w:rsidRPr="00867B5A">
        <w:rPr>
          <w:rFonts w:cs="Traditional Arabic"/>
          <w:sz w:val="20"/>
          <w:szCs w:val="30"/>
          <w:rtl/>
          <w:lang w:val="en-GB" w:eastAsia="zh-TW"/>
        </w:rPr>
        <w:t xml:space="preserve">، لاستيعاب العجز. ومن المتوقع أن يلزم إجراء تعديلات مماثلة من أجل الاجتماع الثالث عشر. ولذلك فإن الإضافة المقترحة تعيد ميزانية اجتماعات اللجنة إلى المستويات اللازمة لعقد اجتماعات سنوية مدة كل منها خمسة أيام مع توفير الترجمة الشفوية أثناء جميع </w:t>
      </w:r>
      <w:r w:rsidR="00230F30" w:rsidRPr="00867B5A">
        <w:rPr>
          <w:rFonts w:cs="Traditional Arabic" w:hint="cs"/>
          <w:sz w:val="20"/>
          <w:szCs w:val="30"/>
          <w:rtl/>
          <w:lang w:val="en-GB" w:eastAsia="zh-TW"/>
        </w:rPr>
        <w:t>الجلسات</w:t>
      </w:r>
      <w:r w:rsidRPr="00867B5A">
        <w:rPr>
          <w:rFonts w:cs="Traditional Arabic"/>
          <w:sz w:val="20"/>
          <w:szCs w:val="30"/>
          <w:rtl/>
          <w:lang w:val="en-GB" w:eastAsia="zh-TW"/>
        </w:rPr>
        <w:t>، وترجمة جميع الوثائق المطلوبة؛</w:t>
      </w:r>
    </w:p>
    <w:p w:rsidR="00EF49A5" w:rsidRPr="00867B5A" w:rsidRDefault="00EF49A5" w:rsidP="00867B5A">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t>(ب)</w:t>
      </w:r>
      <w:r w:rsidRPr="00867B5A">
        <w:rPr>
          <w:rFonts w:cs="Traditional Arabic"/>
          <w:sz w:val="20"/>
          <w:szCs w:val="30"/>
          <w:rtl/>
          <w:lang w:val="en-GB"/>
        </w:rPr>
        <w:tab/>
      </w:r>
      <w:r w:rsidRPr="00867B5A">
        <w:rPr>
          <w:rFonts w:cs="Traditional Arabic"/>
          <w:sz w:val="20"/>
          <w:szCs w:val="30"/>
          <w:rtl/>
          <w:lang w:val="en-GB" w:eastAsia="zh-TW"/>
        </w:rPr>
        <w:t>النشاط 13: خُصِّص مبلغ 000 60 دولار لإجراء تقييم للأثر بغرض تقييم أثر برنامج المساعدة التقنية للاتفاقيات الثلاث على الصعيد الوطني، وذلك من أجل إرشاد الخطط البرنامجية المقبلة؛</w:t>
      </w:r>
    </w:p>
    <w:p w:rsidR="00EF49A5" w:rsidRPr="00867B5A" w:rsidRDefault="00EF49A5" w:rsidP="00867B5A">
      <w:pPr>
        <w:tabs>
          <w:tab w:val="left" w:pos="1247"/>
          <w:tab w:val="left" w:pos="2381"/>
          <w:tab w:val="left" w:pos="2948"/>
          <w:tab w:val="left" w:pos="3515"/>
          <w:tab w:val="left" w:pos="4082"/>
        </w:tabs>
        <w:spacing w:after="120" w:line="400" w:lineRule="exact"/>
        <w:ind w:left="1127" w:firstLine="720"/>
        <w:jc w:val="both"/>
        <w:textDirection w:val="tbRlV"/>
        <w:rPr>
          <w:rFonts w:cs="Traditional Arabic"/>
          <w:sz w:val="20"/>
          <w:szCs w:val="30"/>
          <w:rtl/>
          <w:lang w:val="en-GB" w:eastAsia="zh-TW"/>
        </w:rPr>
      </w:pPr>
      <w:r w:rsidRPr="00867B5A">
        <w:rPr>
          <w:rFonts w:cs="Traditional Arabic"/>
          <w:sz w:val="20"/>
          <w:szCs w:val="30"/>
          <w:rtl/>
          <w:lang w:val="en-GB"/>
        </w:rPr>
        <w:t>(ج)</w:t>
      </w:r>
      <w:r w:rsidRPr="00867B5A">
        <w:rPr>
          <w:rFonts w:cs="Traditional Arabic"/>
          <w:sz w:val="20"/>
          <w:szCs w:val="30"/>
          <w:rtl/>
          <w:lang w:val="en-GB"/>
        </w:rPr>
        <w:tab/>
      </w:r>
      <w:r w:rsidRPr="00867B5A">
        <w:rPr>
          <w:rFonts w:cs="Traditional Arabic"/>
          <w:sz w:val="20"/>
          <w:szCs w:val="30"/>
          <w:rtl/>
          <w:lang w:val="en-GB" w:eastAsia="zh-TW"/>
        </w:rPr>
        <w:t>النشاط 20: خُصِّص مبلغ إضافي قدره 625 142 دولار</w:t>
      </w:r>
      <w:r w:rsidRPr="00867B5A">
        <w:rPr>
          <w:rFonts w:cs="Traditional Arabic" w:hint="cs"/>
          <w:sz w:val="20"/>
          <w:szCs w:val="30"/>
          <w:rtl/>
          <w:lang w:val="en-GB" w:eastAsia="zh-TW"/>
        </w:rPr>
        <w:t>اً</w:t>
      </w:r>
      <w:r w:rsidRPr="00867B5A">
        <w:rPr>
          <w:rFonts w:cs="Traditional Arabic"/>
          <w:sz w:val="20"/>
          <w:szCs w:val="30"/>
          <w:rtl/>
          <w:lang w:val="en-GB" w:eastAsia="zh-TW"/>
        </w:rPr>
        <w:t xml:space="preserve"> لوضع مبادئ توجيهية تقنية جديدة في إطار اتفاقية بازل، ولتحديث وترجمة ونشر مبادئ توجيهية تقنية بشأن النفايات الإلكترونية وثلاث</w:t>
      </w:r>
      <w:r w:rsidR="00230F30" w:rsidRPr="00867B5A">
        <w:rPr>
          <w:rFonts w:cs="Traditional Arabic" w:hint="cs"/>
          <w:sz w:val="20"/>
          <w:szCs w:val="30"/>
          <w:rtl/>
          <w:lang w:val="en-GB" w:eastAsia="zh-TW"/>
        </w:rPr>
        <w:t>ة</w:t>
      </w:r>
      <w:r w:rsidRPr="00867B5A">
        <w:rPr>
          <w:rFonts w:cs="Traditional Arabic"/>
          <w:sz w:val="20"/>
          <w:szCs w:val="30"/>
          <w:rtl/>
          <w:lang w:val="en-GB" w:eastAsia="zh-TW"/>
        </w:rPr>
        <w:t xml:space="preserve"> مبادئ توجيهية تقنية بشأن تكنولوجيات إدارة النفايات؛</w:t>
      </w:r>
    </w:p>
    <w:p w:rsidR="00EF49A5" w:rsidRPr="00867B5A" w:rsidRDefault="00EF49A5" w:rsidP="00C66EFA">
      <w:pPr>
        <w:tabs>
          <w:tab w:val="left" w:pos="1247"/>
          <w:tab w:val="left" w:pos="2381"/>
          <w:tab w:val="left" w:pos="2948"/>
          <w:tab w:val="left" w:pos="3515"/>
          <w:tab w:val="left" w:pos="4082"/>
        </w:tabs>
        <w:spacing w:after="120" w:line="400" w:lineRule="exact"/>
        <w:ind w:left="1127" w:firstLine="720"/>
        <w:jc w:val="both"/>
        <w:textDirection w:val="tbRlV"/>
        <w:rPr>
          <w:rFonts w:cs="Traditional Arabic"/>
          <w:sz w:val="20"/>
          <w:szCs w:val="30"/>
          <w:rtl/>
          <w:lang w:val="en-GB" w:eastAsia="zh-TW"/>
        </w:rPr>
      </w:pPr>
      <w:r w:rsidRPr="00867B5A">
        <w:rPr>
          <w:rFonts w:cs="Traditional Arabic"/>
          <w:sz w:val="20"/>
          <w:szCs w:val="30"/>
          <w:rtl/>
          <w:lang w:val="en-GB"/>
        </w:rPr>
        <w:t>(د)</w:t>
      </w:r>
      <w:r w:rsidRPr="00867B5A">
        <w:rPr>
          <w:rFonts w:cs="Traditional Arabic"/>
          <w:sz w:val="20"/>
          <w:szCs w:val="30"/>
          <w:rtl/>
          <w:lang w:val="en-GB"/>
        </w:rPr>
        <w:tab/>
      </w:r>
      <w:r w:rsidRPr="00867B5A">
        <w:rPr>
          <w:rFonts w:cs="Traditional Arabic"/>
          <w:sz w:val="20"/>
          <w:szCs w:val="30"/>
          <w:rtl/>
          <w:lang w:val="en-GB" w:eastAsia="zh-TW"/>
        </w:rPr>
        <w:t>النشاط 22: خُصِّص</w:t>
      </w:r>
      <w:r w:rsidRPr="00867B5A">
        <w:rPr>
          <w:rFonts w:cs="Traditional Arabic" w:hint="cs"/>
          <w:sz w:val="20"/>
          <w:szCs w:val="30"/>
          <w:rtl/>
          <w:lang w:val="en-GB" w:eastAsia="zh-TW"/>
        </w:rPr>
        <w:t xml:space="preserve"> مبلغ</w:t>
      </w:r>
      <w:r w:rsidRPr="00867B5A">
        <w:rPr>
          <w:rFonts w:cs="Traditional Arabic"/>
          <w:sz w:val="20"/>
          <w:szCs w:val="30"/>
          <w:rtl/>
          <w:lang w:val="en-GB" w:eastAsia="zh-TW"/>
        </w:rPr>
        <w:t xml:space="preserve"> 000 40 دولار لواحد من اجتماعي فريق الخبراء </w:t>
      </w:r>
      <w:r w:rsidR="00547E3E" w:rsidRPr="00867B5A">
        <w:rPr>
          <w:rFonts w:cs="Traditional Arabic"/>
          <w:sz w:val="20"/>
          <w:szCs w:val="30"/>
          <w:rtl/>
          <w:lang w:val="en-GB" w:eastAsia="zh-TW"/>
        </w:rPr>
        <w:t xml:space="preserve">المقررين لفترة السنتين </w:t>
      </w:r>
      <w:r w:rsidRPr="00867B5A">
        <w:rPr>
          <w:rFonts w:cs="Traditional Arabic"/>
          <w:sz w:val="20"/>
          <w:szCs w:val="30"/>
          <w:rtl/>
          <w:lang w:val="en-GB" w:eastAsia="zh-TW"/>
        </w:rPr>
        <w:t xml:space="preserve">بشأن أفضل التقنيات المتاحة وأفضل الممارسات البيئية وبشأن مجموعة الأدوات لتحديد وتقدير حجم الإطلاقات من الديوكسينات والفيورانات وغيرها من الملوثات العضوية الثابتة </w:t>
      </w:r>
      <w:r w:rsidR="0080549B" w:rsidRPr="00867B5A">
        <w:rPr>
          <w:rFonts w:cs="Traditional Arabic" w:hint="cs"/>
          <w:sz w:val="20"/>
          <w:szCs w:val="30"/>
          <w:rtl/>
          <w:lang w:val="en-GB" w:eastAsia="zh-TW"/>
        </w:rPr>
        <w:t>المنتجة بصورة عَرَضية</w:t>
      </w:r>
      <w:r w:rsidRPr="00867B5A">
        <w:rPr>
          <w:rFonts w:cs="Traditional Arabic"/>
          <w:sz w:val="20"/>
          <w:szCs w:val="30"/>
          <w:rtl/>
          <w:lang w:val="en-GB" w:eastAsia="zh-TW"/>
        </w:rPr>
        <w:t xml:space="preserve"> في إطار اتفاقية استكهولم، بينما يموَّل الاجتماع الثاني من التبرعات؛</w:t>
      </w:r>
    </w:p>
    <w:p w:rsidR="00EF49A5" w:rsidRPr="00867B5A" w:rsidRDefault="00EF49A5" w:rsidP="00867B5A">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t>(هـ)</w:t>
      </w:r>
      <w:r w:rsidRPr="00867B5A">
        <w:rPr>
          <w:rFonts w:cs="Traditional Arabic"/>
          <w:sz w:val="20"/>
          <w:szCs w:val="30"/>
          <w:rtl/>
          <w:lang w:val="en-GB"/>
        </w:rPr>
        <w:tab/>
      </w:r>
      <w:r w:rsidRPr="00867B5A">
        <w:rPr>
          <w:rFonts w:cs="Traditional Arabic"/>
          <w:sz w:val="20"/>
          <w:szCs w:val="30"/>
          <w:rtl/>
          <w:lang w:val="en-GB" w:eastAsia="zh-TW"/>
        </w:rPr>
        <w:t xml:space="preserve">النشاط 27: خُصِّص مبلغ 000 24 دولار لتصميم وإنتاج منتجات إعلامية إلكترونية </w:t>
      </w:r>
      <w:r w:rsidR="0080549B" w:rsidRPr="00867B5A">
        <w:rPr>
          <w:rFonts w:cs="Traditional Arabic" w:hint="cs"/>
          <w:sz w:val="20"/>
          <w:szCs w:val="30"/>
          <w:rtl/>
          <w:lang w:val="en-GB" w:eastAsia="zh-TW"/>
        </w:rPr>
        <w:t>من أجل دعم</w:t>
      </w:r>
      <w:r w:rsidR="0080549B" w:rsidRPr="00867B5A">
        <w:rPr>
          <w:rFonts w:cs="Traditional Arabic"/>
          <w:sz w:val="20"/>
          <w:szCs w:val="30"/>
          <w:rtl/>
          <w:lang w:val="en-GB" w:eastAsia="zh-TW"/>
        </w:rPr>
        <w:t xml:space="preserve"> </w:t>
      </w:r>
      <w:r w:rsidRPr="00867B5A">
        <w:rPr>
          <w:rFonts w:cs="Traditional Arabic"/>
          <w:sz w:val="20"/>
          <w:szCs w:val="30"/>
          <w:rtl/>
          <w:lang w:val="en-GB" w:eastAsia="zh-TW"/>
        </w:rPr>
        <w:t>الاستراتيجية الإعلامية للأمانة في ما يتعلق بجميع الاتفاقيات الثلاث؛</w:t>
      </w:r>
    </w:p>
    <w:p w:rsidR="00EF49A5" w:rsidRPr="00867B5A" w:rsidRDefault="00EF49A5" w:rsidP="00BB2419">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lastRenderedPageBreak/>
        <w:t>(و)</w:t>
      </w:r>
      <w:r w:rsidRPr="00867B5A">
        <w:rPr>
          <w:rFonts w:cs="Traditional Arabic"/>
          <w:sz w:val="20"/>
          <w:szCs w:val="30"/>
          <w:rtl/>
          <w:lang w:val="en-GB"/>
        </w:rPr>
        <w:tab/>
      </w:r>
      <w:r w:rsidRPr="00867B5A">
        <w:rPr>
          <w:rFonts w:cs="Traditional Arabic"/>
          <w:sz w:val="20"/>
          <w:szCs w:val="30"/>
          <w:rtl/>
          <w:lang w:val="en-GB" w:eastAsia="zh-TW"/>
        </w:rPr>
        <w:t xml:space="preserve">احتياطي رأس المال العامل لاتفاقية استكهولم: خُصِّص مبلغ </w:t>
      </w:r>
      <w:r w:rsidR="00FA03A6">
        <w:rPr>
          <w:rFonts w:cs="Traditional Arabic" w:hint="cs"/>
          <w:sz w:val="20"/>
          <w:szCs w:val="30"/>
          <w:rtl/>
          <w:lang w:val="en-GB" w:eastAsia="zh-TW"/>
        </w:rPr>
        <w:t>622</w:t>
      </w:r>
      <w:r w:rsidR="00FA03A6" w:rsidRPr="00867B5A">
        <w:rPr>
          <w:rFonts w:cs="Traditional Arabic"/>
          <w:sz w:val="20"/>
          <w:szCs w:val="30"/>
          <w:rtl/>
          <w:lang w:val="en-GB" w:eastAsia="zh-TW"/>
        </w:rPr>
        <w:t xml:space="preserve"> </w:t>
      </w:r>
      <w:r w:rsidR="00FA03A6">
        <w:rPr>
          <w:rFonts w:cs="Traditional Arabic" w:hint="cs"/>
          <w:sz w:val="20"/>
          <w:szCs w:val="30"/>
          <w:rtl/>
          <w:lang w:val="en-GB" w:eastAsia="zh-TW"/>
        </w:rPr>
        <w:t>130</w:t>
      </w:r>
      <w:r w:rsidR="00FA03A6" w:rsidRPr="00867B5A">
        <w:rPr>
          <w:rFonts w:cs="Traditional Arabic"/>
          <w:sz w:val="20"/>
          <w:szCs w:val="30"/>
          <w:rtl/>
          <w:lang w:val="en-GB" w:eastAsia="zh-TW"/>
        </w:rPr>
        <w:t xml:space="preserve"> </w:t>
      </w:r>
      <w:r w:rsidRPr="00867B5A">
        <w:rPr>
          <w:rFonts w:cs="Traditional Arabic"/>
          <w:sz w:val="20"/>
          <w:szCs w:val="30"/>
          <w:rtl/>
          <w:lang w:val="en-GB" w:eastAsia="zh-TW"/>
        </w:rPr>
        <w:t>دولاراً لزيادة احتياطي رأس المال العامل لاتفاقية استكهولم من 13 في المائة من المتوسط السنوي للميزانية التشغيلية لفترة السنتين إلى 15 في المائة.</w:t>
      </w:r>
    </w:p>
    <w:p w:rsidR="00EF49A5" w:rsidRPr="00867B5A" w:rsidRDefault="00EF49A5" w:rsidP="00DB4A84">
      <w:pPr>
        <w:keepNext/>
        <w:keepLines/>
        <w:tabs>
          <w:tab w:val="right" w:pos="851"/>
          <w:tab w:val="left" w:pos="1247"/>
          <w:tab w:val="left" w:pos="1814"/>
          <w:tab w:val="left" w:pos="2381"/>
          <w:tab w:val="left" w:pos="2948"/>
          <w:tab w:val="left" w:pos="3515"/>
          <w:tab w:val="left" w:pos="4082"/>
        </w:tabs>
        <w:suppressAutoHyphens/>
        <w:spacing w:after="120" w:line="400" w:lineRule="exact"/>
        <w:ind w:right="284" w:firstLine="1133"/>
        <w:jc w:val="both"/>
        <w:textDirection w:val="tbRlV"/>
        <w:rPr>
          <w:rFonts w:cs="Traditional Arabic"/>
          <w:i/>
          <w:iCs/>
          <w:sz w:val="20"/>
          <w:szCs w:val="30"/>
          <w:rtl/>
          <w:lang w:val="en-GB" w:eastAsia="zh-TW"/>
        </w:rPr>
      </w:pPr>
      <w:r w:rsidRPr="00867B5A">
        <w:rPr>
          <w:rFonts w:cs="Traditional Arabic" w:hint="cs"/>
          <w:b/>
          <w:i/>
          <w:iCs/>
          <w:sz w:val="20"/>
          <w:szCs w:val="30"/>
          <w:rtl/>
          <w:lang w:val="en-GB" w:eastAsia="zh-TW"/>
        </w:rPr>
        <w:t>التخفيضات</w:t>
      </w:r>
    </w:p>
    <w:p w:rsidR="00FA03A6" w:rsidRDefault="00EF49A5" w:rsidP="00BB2419">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rPr>
      </w:pPr>
      <w:r w:rsidRPr="00867B5A">
        <w:rPr>
          <w:rFonts w:cs="Traditional Arabic"/>
          <w:sz w:val="20"/>
          <w:szCs w:val="30"/>
          <w:rtl/>
          <w:lang w:val="en-GB"/>
        </w:rPr>
        <w:t>(ز)</w:t>
      </w:r>
      <w:r w:rsidR="00FA03A6">
        <w:rPr>
          <w:rFonts w:cs="Traditional Arabic" w:hint="cs"/>
          <w:sz w:val="20"/>
          <w:szCs w:val="30"/>
          <w:rtl/>
          <w:lang w:val="en-GB"/>
        </w:rPr>
        <w:tab/>
        <w:t xml:space="preserve">النشاط 20: يقترح تخفيض قدره 000 20 دولار </w:t>
      </w:r>
      <w:r w:rsidR="00A403E4">
        <w:rPr>
          <w:rFonts w:cs="Traditional Arabic" w:hint="cs"/>
          <w:sz w:val="20"/>
          <w:szCs w:val="30"/>
          <w:rtl/>
          <w:lang w:val="en-GB"/>
        </w:rPr>
        <w:t>في</w:t>
      </w:r>
      <w:r w:rsidR="00FA03A6">
        <w:rPr>
          <w:rFonts w:cs="Traditional Arabic" w:hint="cs"/>
          <w:sz w:val="20"/>
          <w:szCs w:val="30"/>
          <w:rtl/>
          <w:lang w:val="en-GB"/>
        </w:rPr>
        <w:t xml:space="preserve"> المبلغ المخصص </w:t>
      </w:r>
      <w:r w:rsidR="00A403E4">
        <w:rPr>
          <w:rFonts w:cs="Traditional Arabic" w:hint="cs"/>
          <w:sz w:val="20"/>
          <w:szCs w:val="30"/>
          <w:rtl/>
          <w:lang w:val="en-GB"/>
        </w:rPr>
        <w:t xml:space="preserve">لإعداد مذكرة تقدم إلى منظمة الجمارك العالمية لكفالة تحديد أنواع النفايات التي تغطيها اتفاقية بازل في </w:t>
      </w:r>
      <w:r w:rsidR="00A403E4" w:rsidRPr="00A403E4">
        <w:rPr>
          <w:rFonts w:cs="Traditional Arabic"/>
          <w:sz w:val="20"/>
          <w:szCs w:val="30"/>
          <w:rtl/>
          <w:lang w:val="en-GB"/>
        </w:rPr>
        <w:t>النظام المنسق لتوصيف السلع الأساسية وترقيمها</w:t>
      </w:r>
      <w:r w:rsidR="00A403E4">
        <w:rPr>
          <w:rFonts w:cs="Traditional Arabic" w:hint="cs"/>
          <w:sz w:val="20"/>
          <w:szCs w:val="30"/>
          <w:rtl/>
          <w:lang w:val="en-GB"/>
        </w:rPr>
        <w:t>؛</w:t>
      </w:r>
    </w:p>
    <w:p w:rsidR="00EF49A5" w:rsidRPr="00867B5A" w:rsidRDefault="00FA03A6" w:rsidP="00E213C4">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Pr>
          <w:rFonts w:cs="Traditional Arabic" w:hint="cs"/>
          <w:sz w:val="20"/>
          <w:szCs w:val="30"/>
          <w:rtl/>
          <w:lang w:val="en-GB" w:eastAsia="zh-TW"/>
        </w:rPr>
        <w:t>(ح)</w:t>
      </w:r>
      <w:r>
        <w:rPr>
          <w:rFonts w:cs="Traditional Arabic" w:hint="cs"/>
          <w:sz w:val="20"/>
          <w:szCs w:val="30"/>
          <w:rtl/>
          <w:lang w:val="en-GB" w:eastAsia="zh-TW"/>
        </w:rPr>
        <w:tab/>
      </w:r>
      <w:r w:rsidR="00EF49A5" w:rsidRPr="00867B5A">
        <w:rPr>
          <w:rFonts w:cs="Traditional Arabic"/>
          <w:sz w:val="20"/>
          <w:szCs w:val="30"/>
          <w:rtl/>
          <w:lang w:val="en-GB" w:eastAsia="zh-TW"/>
        </w:rPr>
        <w:t>النشاط 23: يُقتَرَح تخفيض قدره 000 120 دولار عن فترة السنتين السابقة نظراً لعدم إجراء تقييم للفعالية في ما يتعلق باتفاقية استكهولم في الفترة 2018-2019؛</w:t>
      </w:r>
    </w:p>
    <w:p w:rsidR="00EF49A5" w:rsidRPr="00867B5A" w:rsidRDefault="00EF49A5" w:rsidP="00AD24C0">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t>(</w:t>
      </w:r>
      <w:r w:rsidR="00FA03A6">
        <w:rPr>
          <w:rFonts w:cs="Traditional Arabic" w:hint="cs"/>
          <w:sz w:val="20"/>
          <w:szCs w:val="30"/>
          <w:rtl/>
          <w:lang w:val="en-GB"/>
        </w:rPr>
        <w:t>ط</w:t>
      </w:r>
      <w:r w:rsidRPr="00867B5A">
        <w:rPr>
          <w:rFonts w:cs="Traditional Arabic"/>
          <w:sz w:val="20"/>
          <w:szCs w:val="30"/>
          <w:rtl/>
          <w:lang w:val="en-GB"/>
        </w:rPr>
        <w:t>)</w:t>
      </w:r>
      <w:r w:rsidRPr="00867B5A">
        <w:rPr>
          <w:rFonts w:cs="Traditional Arabic"/>
          <w:sz w:val="20"/>
          <w:szCs w:val="30"/>
          <w:rtl/>
          <w:lang w:val="en-GB"/>
        </w:rPr>
        <w:tab/>
      </w:r>
      <w:r w:rsidRPr="00867B5A">
        <w:rPr>
          <w:rFonts w:cs="Traditional Arabic"/>
          <w:sz w:val="20"/>
          <w:szCs w:val="30"/>
          <w:rtl/>
          <w:lang w:val="en-GB" w:eastAsia="zh-TW"/>
        </w:rPr>
        <w:t xml:space="preserve">النشاط 24: يُقتَرَح تخفيض قدره </w:t>
      </w:r>
      <w:r w:rsidR="00A403E4">
        <w:rPr>
          <w:rFonts w:cs="Traditional Arabic" w:hint="cs"/>
          <w:sz w:val="20"/>
          <w:szCs w:val="30"/>
          <w:rtl/>
          <w:lang w:val="en-GB" w:eastAsia="zh-TW"/>
        </w:rPr>
        <w:t>500</w:t>
      </w:r>
      <w:r w:rsidR="00A403E4" w:rsidRPr="00867B5A">
        <w:rPr>
          <w:rFonts w:cs="Traditional Arabic"/>
          <w:sz w:val="20"/>
          <w:szCs w:val="30"/>
          <w:rtl/>
          <w:lang w:val="en-GB" w:eastAsia="zh-TW"/>
        </w:rPr>
        <w:t xml:space="preserve"> </w:t>
      </w:r>
      <w:r w:rsidR="00A403E4">
        <w:rPr>
          <w:rFonts w:cs="Traditional Arabic" w:hint="cs"/>
          <w:sz w:val="20"/>
          <w:szCs w:val="30"/>
          <w:rtl/>
          <w:lang w:val="en-GB" w:eastAsia="zh-TW"/>
        </w:rPr>
        <w:t>43</w:t>
      </w:r>
      <w:r w:rsidR="00A403E4" w:rsidRPr="00867B5A">
        <w:rPr>
          <w:rFonts w:cs="Traditional Arabic"/>
          <w:sz w:val="20"/>
          <w:szCs w:val="30"/>
          <w:rtl/>
          <w:lang w:val="en-GB" w:eastAsia="zh-TW"/>
        </w:rPr>
        <w:t xml:space="preserve"> </w:t>
      </w:r>
      <w:r w:rsidRPr="00867B5A">
        <w:rPr>
          <w:rFonts w:cs="Traditional Arabic"/>
          <w:sz w:val="20"/>
          <w:szCs w:val="30"/>
          <w:rtl/>
          <w:lang w:val="en-GB" w:eastAsia="zh-TW"/>
        </w:rPr>
        <w:t xml:space="preserve">دولار في المخصصات المقررة لعمل تحسينات في نظام الإبلاغ الإلكتروني للتقارير الوطنية في إطار اتفاقيتي بازل واستكهولم، وذلك لأن النظم وأدلة المستخدمين قائمة بالفعل ولا يلزم </w:t>
      </w:r>
      <w:r w:rsidR="001D10F5" w:rsidRPr="00867B5A">
        <w:rPr>
          <w:rFonts w:cs="Traditional Arabic" w:hint="cs"/>
          <w:sz w:val="20"/>
          <w:szCs w:val="30"/>
          <w:rtl/>
          <w:lang w:val="en-GB" w:eastAsia="zh-TW"/>
        </w:rPr>
        <w:t>التمويل سوى للتحديثات والصيانة</w:t>
      </w:r>
      <w:r w:rsidRPr="00867B5A">
        <w:rPr>
          <w:rFonts w:cs="Traditional Arabic"/>
          <w:sz w:val="20"/>
          <w:szCs w:val="30"/>
          <w:rtl/>
          <w:lang w:val="en-GB" w:eastAsia="zh-TW"/>
        </w:rPr>
        <w:t xml:space="preserve">؛ </w:t>
      </w:r>
    </w:p>
    <w:p w:rsidR="00EF49A5" w:rsidRPr="00867B5A" w:rsidRDefault="00EF49A5" w:rsidP="00D71161">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t>(</w:t>
      </w:r>
      <w:r w:rsidR="00FA03A6">
        <w:rPr>
          <w:rFonts w:cs="Traditional Arabic" w:hint="cs"/>
          <w:sz w:val="20"/>
          <w:szCs w:val="30"/>
          <w:rtl/>
          <w:lang w:val="en-GB"/>
        </w:rPr>
        <w:t>ي</w:t>
      </w:r>
      <w:r w:rsidRPr="00867B5A">
        <w:rPr>
          <w:rFonts w:cs="Traditional Arabic"/>
          <w:sz w:val="20"/>
          <w:szCs w:val="30"/>
          <w:rtl/>
          <w:lang w:val="en-GB"/>
        </w:rPr>
        <w:t>)</w:t>
      </w:r>
      <w:r w:rsidRPr="00867B5A">
        <w:rPr>
          <w:rFonts w:cs="Traditional Arabic"/>
          <w:sz w:val="20"/>
          <w:szCs w:val="30"/>
          <w:rtl/>
          <w:lang w:val="en-GB"/>
        </w:rPr>
        <w:tab/>
      </w:r>
      <w:r w:rsidRPr="00867B5A">
        <w:rPr>
          <w:rFonts w:cs="Traditional Arabic"/>
          <w:sz w:val="20"/>
          <w:szCs w:val="30"/>
          <w:rtl/>
          <w:lang w:val="en-GB" w:eastAsia="zh-TW"/>
        </w:rPr>
        <w:t xml:space="preserve">النشاط 30: </w:t>
      </w:r>
      <w:r w:rsidRPr="00867B5A">
        <w:rPr>
          <w:rFonts w:cs="Traditional Arabic" w:hint="cs"/>
          <w:sz w:val="20"/>
          <w:szCs w:val="30"/>
          <w:rtl/>
          <w:lang w:val="en-GB" w:eastAsia="zh-TW"/>
        </w:rPr>
        <w:t>تُقتَرَح</w:t>
      </w:r>
      <w:r w:rsidRPr="00867B5A">
        <w:rPr>
          <w:rFonts w:cs="Traditional Arabic"/>
          <w:sz w:val="20"/>
          <w:szCs w:val="30"/>
          <w:rtl/>
          <w:lang w:val="en-GB" w:eastAsia="zh-TW"/>
        </w:rPr>
        <w:t xml:space="preserve"> تخفيضات قدرها 000 105 دولار في المبلغ المخصص للاستعراض الرابع للآلية المالية لاتفاقية استكهولم، و000 84 دولار في المبلغ المخصص لتقييم الاحتياجات من التمويل للفترة 2018-2022 لاتفاقية استكهولم، و</w:t>
      </w:r>
      <w:r w:rsidR="00A403E4">
        <w:rPr>
          <w:rFonts w:cs="Traditional Arabic" w:hint="cs"/>
          <w:sz w:val="20"/>
          <w:szCs w:val="30"/>
          <w:rtl/>
          <w:lang w:val="en-GB" w:eastAsia="zh-TW"/>
        </w:rPr>
        <w:t xml:space="preserve">تخفيض صاف قدره </w:t>
      </w:r>
      <w:r w:rsidRPr="00867B5A">
        <w:rPr>
          <w:rFonts w:cs="Traditional Arabic"/>
          <w:sz w:val="20"/>
          <w:szCs w:val="30"/>
          <w:rtl/>
          <w:lang w:val="en-GB" w:eastAsia="zh-TW"/>
        </w:rPr>
        <w:t xml:space="preserve">000 </w:t>
      </w:r>
      <w:r w:rsidR="00A403E4">
        <w:rPr>
          <w:rFonts w:cs="Traditional Arabic" w:hint="cs"/>
          <w:sz w:val="20"/>
          <w:szCs w:val="30"/>
          <w:rtl/>
          <w:lang w:val="en-GB" w:eastAsia="zh-TW"/>
        </w:rPr>
        <w:t>18</w:t>
      </w:r>
      <w:r w:rsidR="00A403E4" w:rsidRPr="00867B5A">
        <w:rPr>
          <w:rFonts w:cs="Traditional Arabic"/>
          <w:sz w:val="20"/>
          <w:szCs w:val="30"/>
          <w:rtl/>
          <w:lang w:val="en-GB" w:eastAsia="zh-TW"/>
        </w:rPr>
        <w:t xml:space="preserve"> </w:t>
      </w:r>
      <w:r w:rsidRPr="00867B5A">
        <w:rPr>
          <w:rFonts w:cs="Traditional Arabic"/>
          <w:sz w:val="20"/>
          <w:szCs w:val="30"/>
          <w:rtl/>
          <w:lang w:val="en-GB" w:eastAsia="zh-TW"/>
        </w:rPr>
        <w:t>دولار في المبلغ المخصص لجميع الاتفاقيات الثلاث</w:t>
      </w:r>
      <w:r w:rsidR="00A403E4">
        <w:rPr>
          <w:rFonts w:cs="Traditional Arabic" w:hint="cs"/>
          <w:sz w:val="20"/>
          <w:szCs w:val="30"/>
          <w:rtl/>
          <w:lang w:val="en-GB" w:eastAsia="zh-TW"/>
        </w:rPr>
        <w:t xml:space="preserve"> من أجل عنصر الموارد المالية وبصورة أساسية لعدم اقتراح</w:t>
      </w:r>
      <w:r w:rsidR="00BB2419">
        <w:rPr>
          <w:rFonts w:cs="Traditional Arabic" w:hint="cs"/>
          <w:sz w:val="20"/>
          <w:szCs w:val="30"/>
          <w:rtl/>
          <w:lang w:val="en-GB" w:eastAsia="zh-TW"/>
        </w:rPr>
        <w:t xml:space="preserve"> أي اجتماعات مائدة مستديرة خاصة بالمانحين</w:t>
      </w:r>
      <w:r w:rsidRPr="00867B5A">
        <w:rPr>
          <w:rFonts w:cs="Traditional Arabic"/>
          <w:sz w:val="20"/>
          <w:szCs w:val="30"/>
          <w:rtl/>
          <w:lang w:val="en-GB" w:eastAsia="zh-TW"/>
        </w:rPr>
        <w:t>؛</w:t>
      </w:r>
    </w:p>
    <w:p w:rsidR="00EF49A5" w:rsidRPr="00867B5A" w:rsidRDefault="00EF49A5" w:rsidP="00BB2419">
      <w:pPr>
        <w:tabs>
          <w:tab w:val="left" w:pos="1247"/>
          <w:tab w:val="left" w:pos="2381"/>
          <w:tab w:val="left" w:pos="2948"/>
          <w:tab w:val="left" w:pos="3515"/>
          <w:tab w:val="left" w:pos="4082"/>
        </w:tabs>
        <w:spacing w:after="120" w:line="400" w:lineRule="exact"/>
        <w:ind w:left="1127" w:firstLine="687"/>
        <w:jc w:val="both"/>
        <w:textDirection w:val="tbRlV"/>
        <w:rPr>
          <w:rFonts w:cs="Traditional Arabic"/>
          <w:sz w:val="20"/>
          <w:szCs w:val="30"/>
          <w:rtl/>
          <w:lang w:val="en-GB" w:eastAsia="zh-TW"/>
        </w:rPr>
      </w:pPr>
      <w:r w:rsidRPr="00867B5A">
        <w:rPr>
          <w:rFonts w:cs="Traditional Arabic"/>
          <w:sz w:val="20"/>
          <w:szCs w:val="30"/>
          <w:rtl/>
          <w:lang w:val="en-GB"/>
        </w:rPr>
        <w:t>(</w:t>
      </w:r>
      <w:r w:rsidR="00FA03A6">
        <w:rPr>
          <w:rFonts w:cs="Traditional Arabic" w:hint="cs"/>
          <w:sz w:val="20"/>
          <w:szCs w:val="30"/>
          <w:rtl/>
          <w:lang w:val="en-GB"/>
        </w:rPr>
        <w:t>ك</w:t>
      </w:r>
      <w:r w:rsidRPr="00867B5A">
        <w:rPr>
          <w:rFonts w:cs="Traditional Arabic"/>
          <w:sz w:val="20"/>
          <w:szCs w:val="30"/>
          <w:rtl/>
          <w:lang w:val="en-GB"/>
        </w:rPr>
        <w:t>)</w:t>
      </w:r>
      <w:r w:rsidRPr="00867B5A">
        <w:rPr>
          <w:rFonts w:cs="Traditional Arabic"/>
          <w:sz w:val="20"/>
          <w:szCs w:val="30"/>
          <w:rtl/>
          <w:lang w:val="en-GB"/>
        </w:rPr>
        <w:tab/>
      </w:r>
      <w:r w:rsidRPr="00867B5A">
        <w:rPr>
          <w:rFonts w:cs="Traditional Arabic"/>
          <w:sz w:val="20"/>
          <w:szCs w:val="30"/>
          <w:rtl/>
          <w:lang w:val="en-GB" w:eastAsia="zh-TW"/>
        </w:rPr>
        <w:t xml:space="preserve">النشاط 31: </w:t>
      </w:r>
      <w:r w:rsidRPr="00867B5A">
        <w:rPr>
          <w:rFonts w:cs="Traditional Arabic" w:hint="cs"/>
          <w:sz w:val="20"/>
          <w:szCs w:val="30"/>
          <w:rtl/>
          <w:lang w:val="en-GB" w:eastAsia="zh-TW"/>
        </w:rPr>
        <w:t>يُقتَرَح</w:t>
      </w:r>
      <w:r w:rsidRPr="00867B5A">
        <w:rPr>
          <w:rFonts w:cs="Traditional Arabic"/>
          <w:sz w:val="20"/>
          <w:szCs w:val="30"/>
          <w:rtl/>
          <w:lang w:val="en-GB" w:eastAsia="zh-TW"/>
        </w:rPr>
        <w:t xml:space="preserve"> تخفيض قدره </w:t>
      </w:r>
      <w:r w:rsidR="00BB2419">
        <w:rPr>
          <w:rFonts w:cs="Traditional Arabic" w:hint="cs"/>
          <w:sz w:val="20"/>
          <w:szCs w:val="30"/>
          <w:rtl/>
          <w:lang w:val="en-GB" w:eastAsia="zh-TW"/>
        </w:rPr>
        <w:t>700</w:t>
      </w:r>
      <w:r w:rsidR="00BB2419" w:rsidRPr="00867B5A">
        <w:rPr>
          <w:rFonts w:cs="Traditional Arabic"/>
          <w:sz w:val="20"/>
          <w:szCs w:val="30"/>
          <w:rtl/>
          <w:lang w:val="en-GB" w:eastAsia="zh-TW"/>
        </w:rPr>
        <w:t xml:space="preserve"> </w:t>
      </w:r>
      <w:r w:rsidRPr="00867B5A">
        <w:rPr>
          <w:rFonts w:cs="Traditional Arabic"/>
          <w:sz w:val="20"/>
          <w:szCs w:val="30"/>
          <w:rtl/>
          <w:lang w:val="en-GB" w:eastAsia="zh-TW"/>
        </w:rPr>
        <w:t>120 دولار في المبلغ المخصص للدعم المقدم لاستعراض مقررات التآزر لجميع الاتفاقيات الثلاث؛</w:t>
      </w:r>
    </w:p>
    <w:p w:rsidR="00EF49A5" w:rsidRPr="00867B5A" w:rsidRDefault="00EF49A5" w:rsidP="00BB2419">
      <w:pPr>
        <w:tabs>
          <w:tab w:val="left" w:pos="1217"/>
          <w:tab w:val="left" w:pos="2381"/>
          <w:tab w:val="left" w:pos="2948"/>
          <w:tab w:val="left" w:pos="3515"/>
          <w:tab w:val="left" w:pos="4082"/>
        </w:tabs>
        <w:spacing w:after="120" w:line="400" w:lineRule="exact"/>
        <w:ind w:left="1217" w:firstLine="597"/>
        <w:jc w:val="both"/>
        <w:textDirection w:val="tbRlV"/>
        <w:rPr>
          <w:rFonts w:cs="Traditional Arabic"/>
          <w:sz w:val="20"/>
          <w:szCs w:val="30"/>
          <w:rtl/>
          <w:lang w:val="en-GB" w:eastAsia="zh-TW"/>
        </w:rPr>
      </w:pPr>
      <w:r w:rsidRPr="00867B5A">
        <w:rPr>
          <w:rFonts w:cs="Traditional Arabic"/>
          <w:sz w:val="20"/>
          <w:szCs w:val="30"/>
          <w:rtl/>
          <w:lang w:val="en-GB"/>
        </w:rPr>
        <w:t>(</w:t>
      </w:r>
      <w:r w:rsidR="00FA03A6">
        <w:rPr>
          <w:rFonts w:cs="Traditional Arabic" w:hint="cs"/>
          <w:sz w:val="20"/>
          <w:szCs w:val="30"/>
          <w:rtl/>
          <w:lang w:val="en-GB"/>
        </w:rPr>
        <w:t>ل</w:t>
      </w:r>
      <w:r w:rsidRPr="00867B5A">
        <w:rPr>
          <w:rFonts w:cs="Traditional Arabic"/>
          <w:sz w:val="20"/>
          <w:szCs w:val="30"/>
          <w:rtl/>
          <w:lang w:val="en-GB"/>
        </w:rPr>
        <w:t>)</w:t>
      </w:r>
      <w:r w:rsidRPr="00867B5A">
        <w:rPr>
          <w:rFonts w:cs="Traditional Arabic"/>
          <w:sz w:val="20"/>
          <w:szCs w:val="30"/>
          <w:rtl/>
          <w:lang w:val="en-GB"/>
        </w:rPr>
        <w:tab/>
      </w:r>
      <w:r w:rsidRPr="00867B5A">
        <w:rPr>
          <w:rFonts w:cs="Traditional Arabic"/>
          <w:sz w:val="20"/>
          <w:szCs w:val="30"/>
          <w:rtl/>
          <w:lang w:val="en-GB" w:eastAsia="zh-TW"/>
        </w:rPr>
        <w:t xml:space="preserve">النشاط 36: </w:t>
      </w:r>
      <w:r w:rsidRPr="00867B5A">
        <w:rPr>
          <w:rFonts w:cs="Traditional Arabic" w:hint="cs"/>
          <w:sz w:val="20"/>
          <w:szCs w:val="30"/>
          <w:rtl/>
          <w:lang w:val="en-GB" w:eastAsia="zh-TW"/>
        </w:rPr>
        <w:t>يُقتَرَح</w:t>
      </w:r>
      <w:r w:rsidRPr="00867B5A">
        <w:rPr>
          <w:rFonts w:cs="Traditional Arabic"/>
          <w:sz w:val="20"/>
          <w:szCs w:val="30"/>
          <w:rtl/>
          <w:lang w:val="en-GB" w:eastAsia="zh-TW"/>
        </w:rPr>
        <w:t xml:space="preserve"> تخفيض قدره 000 54 دولار في المبلغ المخصص لبرامجيات وتراخيص الحلقات الدراسية الشبكية لجميع الاتفاقيات الثلاث، عن طريق تنفيذ حلول أكثر فعالية من حيث التكلفة.</w:t>
      </w:r>
    </w:p>
    <w:p w:rsidR="00EF49A5" w:rsidRPr="00867B5A" w:rsidRDefault="001D10F5" w:rsidP="008D468D">
      <w:pPr>
        <w:spacing w:after="120" w:line="400" w:lineRule="exact"/>
        <w:ind w:left="1247"/>
        <w:jc w:val="both"/>
        <w:textDirection w:val="tbRlV"/>
        <w:rPr>
          <w:rFonts w:cs="Traditional Arabic"/>
          <w:sz w:val="20"/>
          <w:szCs w:val="30"/>
          <w:rtl/>
          <w:lang w:val="en-GB" w:eastAsia="zh-TW"/>
        </w:rPr>
      </w:pPr>
      <w:r w:rsidRPr="00867B5A">
        <w:rPr>
          <w:rFonts w:cs="Traditional Arabic" w:hint="cs"/>
          <w:sz w:val="20"/>
          <w:szCs w:val="30"/>
          <w:rtl/>
          <w:lang w:val="en-GB" w:eastAsia="zh-TW"/>
        </w:rPr>
        <w:t>18 -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ويبلغ إجمالي الميزانيات التشغيلية المـُجمعة لأنشطة الاتفاقيات الثلاث </w:t>
      </w:r>
      <w:r w:rsidR="00EF49A5" w:rsidRPr="00867B5A">
        <w:rPr>
          <w:rFonts w:cs="Traditional Arabic" w:hint="cs"/>
          <w:sz w:val="20"/>
          <w:szCs w:val="30"/>
          <w:rtl/>
          <w:lang w:val="en-GB" w:eastAsia="zh-TW"/>
        </w:rPr>
        <w:t>التي ستمول</w:t>
      </w:r>
      <w:r w:rsidR="00EF49A5" w:rsidRPr="00867B5A">
        <w:rPr>
          <w:rFonts w:cs="Traditional Arabic"/>
          <w:sz w:val="20"/>
          <w:szCs w:val="30"/>
          <w:rtl/>
          <w:lang w:val="en-GB" w:eastAsia="zh-TW"/>
        </w:rPr>
        <w:t xml:space="preserve"> من الصناديق الاستئمانية العامة في إطار هذا السيناريو لفترة السنتين 2018-2019</w:t>
      </w:r>
      <w:r w:rsidR="00BB2419">
        <w:rPr>
          <w:rFonts w:cs="Traditional Arabic" w:hint="cs"/>
          <w:sz w:val="20"/>
          <w:szCs w:val="30"/>
          <w:rtl/>
          <w:lang w:val="en-GB" w:eastAsia="zh-TW"/>
        </w:rPr>
        <w:t xml:space="preserve">، باستثناء تكاليف دعم </w:t>
      </w:r>
      <w:r w:rsidR="008D468D">
        <w:rPr>
          <w:rFonts w:cs="Traditional Arabic" w:hint="cs"/>
          <w:sz w:val="20"/>
          <w:szCs w:val="30"/>
          <w:rtl/>
          <w:lang w:val="en-GB" w:eastAsia="zh-TW"/>
        </w:rPr>
        <w:t>البرامج</w:t>
      </w:r>
      <w:r w:rsidR="00BB2419">
        <w:rPr>
          <w:rFonts w:cs="Traditional Arabic" w:hint="cs"/>
          <w:sz w:val="20"/>
          <w:szCs w:val="30"/>
          <w:rtl/>
          <w:lang w:val="en-GB" w:eastAsia="zh-TW"/>
        </w:rPr>
        <w:t>،</w:t>
      </w:r>
      <w:r w:rsidR="00EF49A5" w:rsidRPr="00867B5A">
        <w:rPr>
          <w:rFonts w:cs="Traditional Arabic"/>
          <w:sz w:val="20"/>
          <w:szCs w:val="30"/>
          <w:rtl/>
          <w:lang w:val="en-GB" w:eastAsia="zh-TW"/>
        </w:rPr>
        <w:t xml:space="preserve"> مقدار </w:t>
      </w:r>
      <w:r w:rsidR="00BB2419">
        <w:rPr>
          <w:rFonts w:cs="Traditional Arabic" w:hint="cs"/>
          <w:sz w:val="20"/>
          <w:szCs w:val="30"/>
          <w:rtl/>
          <w:lang w:val="en-GB" w:eastAsia="zh-TW"/>
        </w:rPr>
        <w:t>568</w:t>
      </w:r>
      <w:r w:rsidR="00BB2419" w:rsidRPr="00867B5A">
        <w:rPr>
          <w:rFonts w:cs="Traditional Arabic"/>
          <w:sz w:val="20"/>
          <w:szCs w:val="30"/>
          <w:rtl/>
          <w:lang w:val="en-GB" w:eastAsia="zh-TW"/>
        </w:rPr>
        <w:t xml:space="preserve"> </w:t>
      </w:r>
      <w:r w:rsidR="00BB2419">
        <w:rPr>
          <w:rFonts w:cs="Traditional Arabic" w:hint="cs"/>
          <w:sz w:val="20"/>
          <w:szCs w:val="30"/>
          <w:rtl/>
          <w:lang w:val="en-GB" w:eastAsia="zh-TW"/>
        </w:rPr>
        <w:t>507</w:t>
      </w:r>
      <w:r w:rsidR="00BB2419" w:rsidRPr="00867B5A">
        <w:rPr>
          <w:rFonts w:cs="Traditional Arabic"/>
          <w:sz w:val="20"/>
          <w:szCs w:val="30"/>
          <w:rtl/>
          <w:lang w:val="en-GB" w:eastAsia="zh-TW"/>
        </w:rPr>
        <w:t xml:space="preserve"> </w:t>
      </w:r>
      <w:r w:rsidR="00EF49A5" w:rsidRPr="00867B5A">
        <w:rPr>
          <w:rFonts w:cs="Traditional Arabic"/>
          <w:sz w:val="20"/>
          <w:szCs w:val="30"/>
          <w:rtl/>
          <w:lang w:val="en-GB" w:eastAsia="zh-TW"/>
        </w:rPr>
        <w:t>26 دولاراً، بزيادة قدرها 3</w:t>
      </w:r>
      <w:r w:rsidR="00867B5A" w:rsidRPr="00867B5A">
        <w:rPr>
          <w:rFonts w:cs="Traditional Arabic" w:hint="cs"/>
          <w:sz w:val="20"/>
          <w:szCs w:val="30"/>
          <w:rtl/>
          <w:lang w:val="en-GB" w:eastAsia="zh-TW"/>
        </w:rPr>
        <w:t>,</w:t>
      </w:r>
      <w:r w:rsidR="008D468D">
        <w:rPr>
          <w:rFonts w:cs="Traditional Arabic" w:hint="cs"/>
          <w:sz w:val="20"/>
          <w:szCs w:val="30"/>
          <w:rtl/>
          <w:lang w:val="en-GB" w:eastAsia="zh-TW"/>
        </w:rPr>
        <w:t>03</w:t>
      </w:r>
      <w:r w:rsidR="008D468D" w:rsidRPr="00867B5A">
        <w:rPr>
          <w:rFonts w:cs="Traditional Arabic"/>
          <w:sz w:val="20"/>
          <w:szCs w:val="30"/>
          <w:rtl/>
          <w:lang w:val="en-GB" w:eastAsia="zh-TW"/>
        </w:rPr>
        <w:t xml:space="preserve"> </w:t>
      </w:r>
      <w:r w:rsidR="00EF49A5" w:rsidRPr="00867B5A">
        <w:rPr>
          <w:rFonts w:cs="Traditional Arabic"/>
          <w:sz w:val="20"/>
          <w:szCs w:val="30"/>
          <w:rtl/>
          <w:lang w:val="en-GB" w:eastAsia="zh-TW"/>
        </w:rPr>
        <w:t>في المائة عن إجمالي الميزانيات التشغيلية التي اعتُمدت لفترة السنتين 2016-2017.</w:t>
      </w:r>
      <w:r w:rsidR="00243A32" w:rsidRPr="00867B5A">
        <w:rPr>
          <w:rFonts w:cs="Traditional Arabic" w:hint="cs"/>
          <w:sz w:val="20"/>
          <w:szCs w:val="30"/>
          <w:rtl/>
          <w:lang w:val="en-GB" w:eastAsia="zh-TW"/>
        </w:rPr>
        <w:t xml:space="preserve"> </w:t>
      </w:r>
    </w:p>
    <w:p w:rsidR="00EF49A5" w:rsidRPr="00867B5A" w:rsidRDefault="001D10F5" w:rsidP="00C3711A">
      <w:pPr>
        <w:spacing w:after="120" w:line="400" w:lineRule="exact"/>
        <w:ind w:left="1247"/>
        <w:jc w:val="both"/>
        <w:textDirection w:val="tbRlV"/>
        <w:rPr>
          <w:rFonts w:cs="Traditional Arabic"/>
          <w:sz w:val="20"/>
          <w:szCs w:val="30"/>
          <w:rtl/>
          <w:lang w:val="en-GB" w:eastAsia="zh-TW"/>
        </w:rPr>
      </w:pPr>
      <w:r w:rsidRPr="00867B5A">
        <w:rPr>
          <w:rFonts w:cs="Traditional Arabic" w:hint="cs"/>
          <w:sz w:val="20"/>
          <w:szCs w:val="30"/>
          <w:rtl/>
          <w:lang w:val="en-GB" w:eastAsia="zh-TW"/>
        </w:rPr>
        <w:t>19 -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وتبلغ التكلفة التقديرية المجمعة في إطار هذا السيناريو للأنشطة </w:t>
      </w:r>
      <w:r w:rsidR="00EF49A5" w:rsidRPr="00867B5A">
        <w:rPr>
          <w:rFonts w:cs="Traditional Arabic" w:hint="cs"/>
          <w:sz w:val="20"/>
          <w:szCs w:val="30"/>
          <w:rtl/>
          <w:lang w:val="en-GB" w:eastAsia="zh-TW"/>
        </w:rPr>
        <w:t>التي ستمول</w:t>
      </w:r>
      <w:r w:rsidR="00EF49A5" w:rsidRPr="00867B5A">
        <w:rPr>
          <w:rFonts w:cs="Traditional Arabic"/>
          <w:sz w:val="20"/>
          <w:szCs w:val="30"/>
          <w:rtl/>
          <w:lang w:val="en-GB" w:eastAsia="zh-TW"/>
        </w:rPr>
        <w:t xml:space="preserve"> من الصناديق الاستئمانية الخاصة</w:t>
      </w:r>
      <w:r w:rsidR="00EF49A5" w:rsidRPr="00867B5A">
        <w:rPr>
          <w:rFonts w:cs="Traditional Arabic" w:hint="cs"/>
          <w:sz w:val="20"/>
          <w:szCs w:val="30"/>
          <w:rtl/>
          <w:lang w:val="en-GB" w:eastAsia="zh-TW"/>
        </w:rPr>
        <w:t xml:space="preserve"> للتبرعات</w:t>
      </w:r>
      <w:r w:rsidR="00EF49A5" w:rsidRPr="00867B5A">
        <w:rPr>
          <w:rFonts w:cs="Traditional Arabic"/>
          <w:sz w:val="20"/>
          <w:szCs w:val="30"/>
          <w:rtl/>
          <w:lang w:val="en-GB" w:eastAsia="zh-TW"/>
        </w:rPr>
        <w:t xml:space="preserve"> والصناديق الاستئمانية للتعاون التقني لفترة السنتين 2018-2019</w:t>
      </w:r>
      <w:r w:rsidR="008D468D">
        <w:rPr>
          <w:rFonts w:cs="Traditional Arabic" w:hint="cs"/>
          <w:sz w:val="20"/>
          <w:szCs w:val="30"/>
          <w:rtl/>
          <w:lang w:val="en-GB" w:eastAsia="zh-TW"/>
        </w:rPr>
        <w:t>، باستثناء تكاليف دعم البرامج،</w:t>
      </w:r>
      <w:r w:rsidR="00EF49A5" w:rsidRPr="00867B5A">
        <w:rPr>
          <w:rFonts w:cs="Traditional Arabic"/>
          <w:sz w:val="20"/>
          <w:szCs w:val="30"/>
          <w:rtl/>
          <w:lang w:val="en-GB" w:eastAsia="zh-TW"/>
        </w:rPr>
        <w:t xml:space="preserve"> مقدار </w:t>
      </w:r>
      <w:r w:rsidR="008D468D">
        <w:rPr>
          <w:rFonts w:cs="Traditional Arabic" w:hint="cs"/>
          <w:sz w:val="20"/>
          <w:szCs w:val="30"/>
          <w:rtl/>
          <w:lang w:val="en-GB" w:eastAsia="zh-TW"/>
        </w:rPr>
        <w:t xml:space="preserve">526 </w:t>
      </w:r>
      <w:r w:rsidR="00C3711A">
        <w:rPr>
          <w:rFonts w:cs="Traditional Arabic" w:hint="cs"/>
          <w:sz w:val="20"/>
          <w:szCs w:val="30"/>
          <w:rtl/>
          <w:lang w:val="en-GB" w:eastAsia="zh-TW"/>
        </w:rPr>
        <w:t>2</w:t>
      </w:r>
      <w:r w:rsidR="008D468D">
        <w:rPr>
          <w:rFonts w:cs="Traditional Arabic" w:hint="cs"/>
          <w:sz w:val="20"/>
          <w:szCs w:val="30"/>
          <w:rtl/>
          <w:lang w:val="en-GB" w:eastAsia="zh-TW"/>
        </w:rPr>
        <w:t>23 13</w:t>
      </w:r>
      <w:r w:rsidR="00EF49A5" w:rsidRPr="00867B5A">
        <w:rPr>
          <w:rFonts w:cs="Traditional Arabic"/>
          <w:sz w:val="20"/>
          <w:szCs w:val="30"/>
          <w:rtl/>
          <w:lang w:val="en-GB" w:eastAsia="zh-TW"/>
        </w:rPr>
        <w:t xml:space="preserve"> دولاراً، بانخفاض قدره </w:t>
      </w:r>
      <w:r w:rsidR="008D468D" w:rsidRPr="00867B5A">
        <w:rPr>
          <w:rFonts w:cs="Traditional Arabic"/>
          <w:sz w:val="20"/>
          <w:szCs w:val="30"/>
          <w:rtl/>
          <w:lang w:val="en-GB" w:eastAsia="zh-TW"/>
        </w:rPr>
        <w:t>3</w:t>
      </w:r>
      <w:r w:rsidR="008D468D">
        <w:rPr>
          <w:rFonts w:cs="Traditional Arabic" w:hint="cs"/>
          <w:sz w:val="20"/>
          <w:szCs w:val="30"/>
          <w:rtl/>
          <w:lang w:val="en-GB" w:eastAsia="zh-TW"/>
        </w:rPr>
        <w:t>7</w:t>
      </w:r>
      <w:r w:rsidR="00867B5A" w:rsidRPr="00867B5A">
        <w:rPr>
          <w:rFonts w:cs="Traditional Arabic" w:hint="cs"/>
          <w:sz w:val="20"/>
          <w:szCs w:val="30"/>
          <w:rtl/>
          <w:lang w:val="en-GB" w:eastAsia="zh-TW"/>
        </w:rPr>
        <w:t>,</w:t>
      </w:r>
      <w:r w:rsidR="008D468D">
        <w:rPr>
          <w:rFonts w:cs="Traditional Arabic" w:hint="cs"/>
          <w:sz w:val="20"/>
          <w:szCs w:val="30"/>
          <w:rtl/>
          <w:lang w:val="en-GB" w:eastAsia="zh-TW"/>
        </w:rPr>
        <w:t>81</w:t>
      </w:r>
      <w:r w:rsidR="008D468D" w:rsidRPr="00867B5A">
        <w:rPr>
          <w:rFonts w:cs="Traditional Arabic"/>
          <w:sz w:val="20"/>
          <w:szCs w:val="30"/>
          <w:rtl/>
          <w:lang w:val="en-GB" w:eastAsia="zh-TW"/>
        </w:rPr>
        <w:t xml:space="preserve"> </w:t>
      </w:r>
      <w:r w:rsidR="00EF49A5" w:rsidRPr="00867B5A">
        <w:rPr>
          <w:rFonts w:cs="Traditional Arabic"/>
          <w:sz w:val="20"/>
          <w:szCs w:val="30"/>
          <w:rtl/>
          <w:lang w:val="en-GB" w:eastAsia="zh-TW"/>
        </w:rPr>
        <w:t>في المائة مقارنة بالتكلفة التقديرية لهذه الأنشطة لفترة السنتين 2016-2017.</w:t>
      </w:r>
      <w:r w:rsidR="00484A3F">
        <w:rPr>
          <w:rFonts w:cs="Traditional Arabic" w:hint="cs"/>
          <w:sz w:val="20"/>
          <w:szCs w:val="30"/>
          <w:rtl/>
          <w:lang w:val="en-GB" w:eastAsia="zh-TW"/>
        </w:rPr>
        <w:t xml:space="preserve"> </w:t>
      </w:r>
    </w:p>
    <w:p w:rsidR="00EF49A5" w:rsidRPr="00CB0F1F" w:rsidRDefault="00EF49A5" w:rsidP="00CB0F1F">
      <w:pPr>
        <w:keepNext/>
        <w:keepLines/>
        <w:tabs>
          <w:tab w:val="left" w:pos="1133"/>
        </w:tabs>
        <w:suppressAutoHyphens/>
        <w:spacing w:before="80" w:after="120" w:line="400" w:lineRule="exact"/>
        <w:ind w:left="1133" w:hanging="567"/>
        <w:jc w:val="both"/>
        <w:textDirection w:val="tbRlV"/>
        <w:rPr>
          <w:rFonts w:cs="Traditional Arabic"/>
          <w:bCs/>
          <w:sz w:val="20"/>
          <w:szCs w:val="30"/>
          <w:rtl/>
          <w:lang w:val="en-GB" w:eastAsia="zh-TW"/>
        </w:rPr>
      </w:pPr>
      <w:r w:rsidRPr="00CB0F1F">
        <w:rPr>
          <w:rFonts w:cs="Traditional Arabic"/>
          <w:bCs/>
          <w:sz w:val="20"/>
          <w:szCs w:val="30"/>
          <w:rtl/>
          <w:lang w:val="en-GB" w:eastAsia="zh-TW"/>
        </w:rPr>
        <w:t>٢</w:t>
      </w:r>
      <w:r w:rsidR="00CB0F1F">
        <w:rPr>
          <w:rFonts w:cs="Traditional Arabic" w:hint="cs"/>
          <w:bCs/>
          <w:sz w:val="20"/>
          <w:szCs w:val="30"/>
          <w:rtl/>
          <w:lang w:val="en-GB" w:eastAsia="zh-TW"/>
        </w:rPr>
        <w:t xml:space="preserve"> </w:t>
      </w:r>
      <w:r w:rsidRPr="00CB0F1F">
        <w:rPr>
          <w:rFonts w:cs="Traditional Arabic" w:hint="cs"/>
          <w:bCs/>
          <w:sz w:val="20"/>
          <w:szCs w:val="30"/>
          <w:rtl/>
          <w:lang w:val="en-GB" w:eastAsia="zh-TW"/>
        </w:rPr>
        <w:t>-</w:t>
      </w:r>
      <w:r w:rsidR="00431FA7" w:rsidRPr="00CB0F1F">
        <w:rPr>
          <w:rFonts w:cs="Traditional Arabic" w:hint="cs"/>
          <w:bCs/>
          <w:sz w:val="20"/>
          <w:szCs w:val="30"/>
          <w:rtl/>
          <w:lang w:val="en-GB" w:eastAsia="zh-TW"/>
        </w:rPr>
        <w:tab/>
      </w:r>
      <w:r w:rsidRPr="00CB0F1F">
        <w:rPr>
          <w:rFonts w:cs="Traditional Arabic"/>
          <w:bCs/>
          <w:sz w:val="20"/>
          <w:szCs w:val="30"/>
          <w:rtl/>
          <w:lang w:val="en-GB" w:eastAsia="zh-TW"/>
        </w:rPr>
        <w:t xml:space="preserve">سيناريو النمو </w:t>
      </w:r>
      <w:r w:rsidR="00A82164" w:rsidRPr="00CB0F1F">
        <w:rPr>
          <w:rFonts w:cs="Traditional Arabic" w:hint="cs"/>
          <w:bCs/>
          <w:sz w:val="20"/>
          <w:szCs w:val="30"/>
          <w:rtl/>
          <w:lang w:val="en-GB" w:eastAsia="zh-TW"/>
        </w:rPr>
        <w:t>الإسمي</w:t>
      </w:r>
      <w:r w:rsidRPr="00CB0F1F">
        <w:rPr>
          <w:rFonts w:cs="Traditional Arabic"/>
          <w:bCs/>
          <w:sz w:val="20"/>
          <w:szCs w:val="30"/>
          <w:rtl/>
          <w:lang w:val="en-GB" w:eastAsia="zh-TW"/>
        </w:rPr>
        <w:t xml:space="preserve"> الصفر</w:t>
      </w:r>
      <w:r w:rsidR="00431FA7" w:rsidRPr="00CB0F1F">
        <w:rPr>
          <w:rFonts w:cs="Traditional Arabic" w:hint="cs"/>
          <w:bCs/>
          <w:sz w:val="20"/>
          <w:szCs w:val="30"/>
          <w:rtl/>
          <w:lang w:val="en-GB" w:eastAsia="zh-TW"/>
        </w:rPr>
        <w:t>ي</w:t>
      </w:r>
    </w:p>
    <w:p w:rsidR="00EF49A5" w:rsidRPr="00867B5A" w:rsidRDefault="001D10F5" w:rsidP="00E213C4">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20 -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سيُبقي اقتراح الأمناء التنفيذيين على الأنشطة في الميزانية التشغيلية لبرنامج العمل عند المستوى </w:t>
      </w:r>
      <w:r w:rsidRPr="00867B5A">
        <w:rPr>
          <w:rFonts w:cs="Traditional Arabic" w:hint="cs"/>
          <w:sz w:val="20"/>
          <w:szCs w:val="30"/>
          <w:rtl/>
          <w:lang w:val="en-GB" w:eastAsia="zh-TW"/>
        </w:rPr>
        <w:t>المعتمد</w:t>
      </w:r>
      <w:r w:rsidRPr="00867B5A">
        <w:rPr>
          <w:rFonts w:cs="Traditional Arabic"/>
          <w:sz w:val="20"/>
          <w:szCs w:val="30"/>
          <w:rtl/>
          <w:lang w:val="en-GB" w:eastAsia="zh-TW"/>
        </w:rPr>
        <w:t xml:space="preserve"> </w:t>
      </w:r>
      <w:r w:rsidR="00EF49A5" w:rsidRPr="00867B5A">
        <w:rPr>
          <w:rFonts w:cs="Traditional Arabic"/>
          <w:sz w:val="20"/>
          <w:szCs w:val="30"/>
          <w:rtl/>
          <w:lang w:val="en-GB" w:eastAsia="zh-TW"/>
        </w:rPr>
        <w:t xml:space="preserve">لفترة السنتين 2016-2017. </w:t>
      </w:r>
      <w:r w:rsidR="00842A6A" w:rsidRPr="00867B5A">
        <w:rPr>
          <w:rFonts w:cs="Traditional Arabic" w:hint="cs"/>
          <w:sz w:val="20"/>
          <w:szCs w:val="30"/>
          <w:rtl/>
          <w:lang w:val="en-GB" w:eastAsia="zh-TW"/>
        </w:rPr>
        <w:t xml:space="preserve">ولكن لكي </w:t>
      </w:r>
      <w:r w:rsidR="00EF49A5" w:rsidRPr="00867B5A">
        <w:rPr>
          <w:rFonts w:cs="Traditional Arabic"/>
          <w:sz w:val="20"/>
          <w:szCs w:val="30"/>
          <w:rtl/>
          <w:lang w:val="en-GB" w:eastAsia="zh-TW"/>
        </w:rPr>
        <w:t xml:space="preserve">يتسنى تحقيق نمو </w:t>
      </w:r>
      <w:r w:rsidR="00842A6A" w:rsidRPr="00867B5A">
        <w:rPr>
          <w:rFonts w:cs="Traditional Arabic"/>
          <w:sz w:val="20"/>
          <w:szCs w:val="30"/>
          <w:rtl/>
          <w:lang w:val="en-GB" w:eastAsia="zh-TW"/>
        </w:rPr>
        <w:t xml:space="preserve">قدره </w:t>
      </w:r>
      <w:r w:rsidR="00842A6A" w:rsidRPr="00867B5A">
        <w:rPr>
          <w:rFonts w:cs="Traditional Arabic" w:hint="cs"/>
          <w:sz w:val="20"/>
          <w:szCs w:val="30"/>
          <w:rtl/>
          <w:lang w:val="en-GB" w:eastAsia="zh-TW"/>
        </w:rPr>
        <w:t>الصفر</w:t>
      </w:r>
      <w:r w:rsidR="00842A6A" w:rsidRPr="00867B5A">
        <w:rPr>
          <w:rFonts w:cs="Traditional Arabic"/>
          <w:sz w:val="20"/>
          <w:szCs w:val="30"/>
          <w:rtl/>
          <w:lang w:val="en-GB" w:eastAsia="zh-TW"/>
        </w:rPr>
        <w:t xml:space="preserve"> </w:t>
      </w:r>
      <w:r w:rsidR="00EF49A5" w:rsidRPr="00867B5A">
        <w:rPr>
          <w:rFonts w:cs="Traditional Arabic"/>
          <w:sz w:val="20"/>
          <w:szCs w:val="30"/>
          <w:rtl/>
          <w:lang w:val="en-GB" w:eastAsia="zh-TW"/>
        </w:rPr>
        <w:t>في القيمة ال</w:t>
      </w:r>
      <w:r w:rsidR="00A82164">
        <w:rPr>
          <w:rFonts w:cs="Traditional Arabic" w:hint="cs"/>
          <w:sz w:val="20"/>
          <w:szCs w:val="30"/>
          <w:rtl/>
          <w:lang w:val="en-GB" w:eastAsia="zh-TW"/>
        </w:rPr>
        <w:t>إ</w:t>
      </w:r>
      <w:r w:rsidR="00EF49A5" w:rsidRPr="00867B5A">
        <w:rPr>
          <w:rFonts w:cs="Traditional Arabic"/>
          <w:sz w:val="20"/>
          <w:szCs w:val="30"/>
          <w:rtl/>
          <w:lang w:val="en-GB" w:eastAsia="zh-TW"/>
        </w:rPr>
        <w:t xml:space="preserve">سمية (نمو إسمي صفري) </w:t>
      </w:r>
      <w:r w:rsidR="00EF49A5" w:rsidRPr="00867B5A">
        <w:rPr>
          <w:rFonts w:cs="Traditional Arabic" w:hint="cs"/>
          <w:sz w:val="20"/>
          <w:szCs w:val="30"/>
          <w:rtl/>
          <w:lang w:val="en-GB" w:eastAsia="zh-TW"/>
        </w:rPr>
        <w:lastRenderedPageBreak/>
        <w:t>في ا</w:t>
      </w:r>
      <w:r w:rsidR="00EF49A5" w:rsidRPr="00867B5A">
        <w:rPr>
          <w:rFonts w:cs="Traditional Arabic"/>
          <w:sz w:val="20"/>
          <w:szCs w:val="30"/>
          <w:rtl/>
          <w:lang w:val="en-GB" w:eastAsia="zh-TW"/>
        </w:rPr>
        <w:t xml:space="preserve">لميزانية التشغيلية للفترة 2016-2017 البالغة 737 727 25 دولاراً، سيلزم </w:t>
      </w:r>
      <w:r w:rsidR="00842A6A" w:rsidRPr="00867B5A">
        <w:rPr>
          <w:rFonts w:cs="Traditional Arabic" w:hint="cs"/>
          <w:sz w:val="20"/>
          <w:szCs w:val="30"/>
          <w:rtl/>
          <w:lang w:val="en-GB" w:eastAsia="zh-TW"/>
        </w:rPr>
        <w:t>إجراء</w:t>
      </w:r>
      <w:r w:rsidR="00842A6A" w:rsidRPr="00867B5A">
        <w:rPr>
          <w:rFonts w:cs="Traditional Arabic"/>
          <w:sz w:val="20"/>
          <w:szCs w:val="30"/>
          <w:rtl/>
          <w:lang w:val="en-GB" w:eastAsia="zh-TW"/>
        </w:rPr>
        <w:t xml:space="preserve"> </w:t>
      </w:r>
      <w:r w:rsidR="00EF49A5" w:rsidRPr="00867B5A">
        <w:rPr>
          <w:rFonts w:cs="Traditional Arabic"/>
          <w:sz w:val="20"/>
          <w:szCs w:val="30"/>
          <w:rtl/>
          <w:lang w:val="en-GB" w:eastAsia="zh-TW"/>
        </w:rPr>
        <w:t xml:space="preserve">تخفيض قدره </w:t>
      </w:r>
      <w:r w:rsidR="008D468D">
        <w:rPr>
          <w:rFonts w:cs="Traditional Arabic" w:hint="cs"/>
          <w:sz w:val="20"/>
          <w:szCs w:val="30"/>
          <w:rtl/>
          <w:lang w:val="en-GB" w:eastAsia="zh-TW"/>
        </w:rPr>
        <w:t>831</w:t>
      </w:r>
      <w:r w:rsidR="008D468D" w:rsidRPr="00867B5A">
        <w:rPr>
          <w:rFonts w:cs="Traditional Arabic" w:hint="cs"/>
          <w:sz w:val="20"/>
          <w:szCs w:val="30"/>
          <w:rtl/>
          <w:lang w:val="en-GB" w:eastAsia="zh-TW"/>
        </w:rPr>
        <w:t> </w:t>
      </w:r>
      <w:r w:rsidR="008D468D">
        <w:rPr>
          <w:rFonts w:cs="Traditional Arabic" w:hint="cs"/>
          <w:sz w:val="20"/>
          <w:szCs w:val="30"/>
          <w:rtl/>
          <w:lang w:val="en-GB" w:eastAsia="zh-TW"/>
        </w:rPr>
        <w:t>779</w:t>
      </w:r>
      <w:r w:rsidR="008D468D" w:rsidRPr="00867B5A">
        <w:rPr>
          <w:rFonts w:cs="Traditional Arabic"/>
          <w:sz w:val="20"/>
          <w:szCs w:val="30"/>
          <w:rtl/>
          <w:lang w:val="en-GB" w:eastAsia="zh-TW"/>
        </w:rPr>
        <w:t xml:space="preserve"> </w:t>
      </w:r>
      <w:r w:rsidR="00EF49A5" w:rsidRPr="00867B5A">
        <w:rPr>
          <w:rFonts w:cs="Traditional Arabic"/>
          <w:sz w:val="20"/>
          <w:szCs w:val="30"/>
          <w:rtl/>
          <w:lang w:val="en-GB" w:eastAsia="zh-TW"/>
        </w:rPr>
        <w:t xml:space="preserve">دولاراً من الصناديق الاستئمانية العامة </w:t>
      </w:r>
      <w:r w:rsidR="00842A6A" w:rsidRPr="00867B5A">
        <w:rPr>
          <w:rFonts w:cs="Traditional Arabic" w:hint="cs"/>
          <w:sz w:val="20"/>
          <w:szCs w:val="30"/>
          <w:rtl/>
          <w:lang w:val="en-GB" w:eastAsia="zh-TW"/>
        </w:rPr>
        <w:t xml:space="preserve">بالمقارنة إلى </w:t>
      </w:r>
      <w:r w:rsidR="00EF49A5" w:rsidRPr="00867B5A">
        <w:rPr>
          <w:rFonts w:cs="Traditional Arabic"/>
          <w:sz w:val="20"/>
          <w:szCs w:val="30"/>
          <w:rtl/>
          <w:lang w:val="en-GB" w:eastAsia="zh-TW"/>
        </w:rPr>
        <w:t xml:space="preserve">سيناريو الأمناء التنفيذيين. وتحقيقاً لهذه الغاية، يقترح الأمناء التنفيذيون أن يجري تعديل الأنشطة التالية المدرجة في تصورهم المقترح للميزانية التشغيلية للأنشطة </w:t>
      </w:r>
      <w:r w:rsidR="00EF49A5" w:rsidRPr="00867B5A">
        <w:rPr>
          <w:rFonts w:cs="Traditional Arabic" w:hint="cs"/>
          <w:sz w:val="20"/>
          <w:szCs w:val="30"/>
          <w:rtl/>
          <w:lang w:val="en-GB" w:eastAsia="zh-TW"/>
        </w:rPr>
        <w:t>التي ستمول</w:t>
      </w:r>
      <w:r w:rsidR="00EF49A5" w:rsidRPr="00867B5A">
        <w:rPr>
          <w:rFonts w:cs="Traditional Arabic"/>
          <w:sz w:val="20"/>
          <w:szCs w:val="30"/>
          <w:rtl/>
          <w:lang w:val="en-GB" w:eastAsia="zh-TW"/>
        </w:rPr>
        <w:t xml:space="preserve"> من الصندوق الاستئماني العام، على النحو التالي: </w:t>
      </w:r>
    </w:p>
    <w:p w:rsidR="00EF49A5" w:rsidRPr="00867B5A" w:rsidRDefault="00EF49A5" w:rsidP="00CB0F1F">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(أ)</w:t>
      </w:r>
      <w:r w:rsidRPr="00867B5A">
        <w:rPr>
          <w:rFonts w:cs="Traditional Arabic"/>
          <w:sz w:val="20"/>
          <w:szCs w:val="30"/>
          <w:rtl/>
          <w:lang w:val="en-GB"/>
        </w:rPr>
        <w:tab/>
      </w:r>
      <w:r w:rsidRPr="00867B5A">
        <w:rPr>
          <w:rFonts w:cs="Traditional Arabic"/>
          <w:sz w:val="20"/>
          <w:szCs w:val="30"/>
          <w:rtl/>
          <w:lang w:val="en-GB" w:eastAsia="zh-TW"/>
        </w:rPr>
        <w:t>الأنشطة 1 و2 و3: تخفيض نسبته 42 في المائة (من 610 إلى 355) في عدد صفحات وثائق ما قبل الدورة المقرر تحريرها وترجمتها إلى لغات الأمم المتحدة الست لأغراض اجتماعات مؤتمرات الأطراف في الاتفاقيات الثلاث، مما يؤدي إلى تحقيق وفورات قدرها 125 172 دولاراً؛</w:t>
      </w:r>
    </w:p>
    <w:p w:rsidR="00EF49A5" w:rsidRPr="00867B5A" w:rsidRDefault="00EF49A5" w:rsidP="00E213C4">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(ب)</w:t>
      </w:r>
      <w:r w:rsidRPr="00867B5A">
        <w:rPr>
          <w:rFonts w:cs="Traditional Arabic"/>
          <w:sz w:val="20"/>
          <w:szCs w:val="30"/>
          <w:rtl/>
          <w:lang w:val="en-GB"/>
        </w:rPr>
        <w:tab/>
      </w:r>
      <w:r w:rsidRPr="00867B5A">
        <w:rPr>
          <w:rFonts w:cs="Traditional Arabic"/>
          <w:sz w:val="20"/>
          <w:szCs w:val="30"/>
          <w:rtl/>
          <w:lang w:val="en-GB" w:eastAsia="zh-TW"/>
        </w:rPr>
        <w:t xml:space="preserve">الأنشطة 7 و8 و9: </w:t>
      </w:r>
      <w:r w:rsidR="00842A6A" w:rsidRPr="00867B5A">
        <w:rPr>
          <w:rFonts w:cs="Traditional Arabic" w:hint="cs"/>
          <w:sz w:val="20"/>
          <w:szCs w:val="30"/>
          <w:rtl/>
          <w:lang w:val="en-GB" w:eastAsia="zh-TW"/>
        </w:rPr>
        <w:t>وقف عقد</w:t>
      </w:r>
      <w:r w:rsidR="00842A6A" w:rsidRPr="00867B5A">
        <w:rPr>
          <w:rFonts w:cs="Traditional Arabic"/>
          <w:sz w:val="20"/>
          <w:szCs w:val="30"/>
          <w:rtl/>
          <w:lang w:val="en-GB" w:eastAsia="zh-TW"/>
        </w:rPr>
        <w:t xml:space="preserve"> </w:t>
      </w:r>
      <w:r w:rsidRPr="00867B5A">
        <w:rPr>
          <w:rFonts w:cs="Traditional Arabic"/>
          <w:sz w:val="20"/>
          <w:szCs w:val="30"/>
          <w:rtl/>
          <w:lang w:val="en-GB" w:eastAsia="zh-TW"/>
        </w:rPr>
        <w:t xml:space="preserve">الاجتماعات المباشرة </w:t>
      </w:r>
      <w:r w:rsidRPr="00867B5A">
        <w:rPr>
          <w:rFonts w:cs="Traditional Arabic" w:hint="cs"/>
          <w:sz w:val="20"/>
          <w:szCs w:val="30"/>
          <w:rtl/>
          <w:lang w:val="en-GB" w:eastAsia="zh-TW"/>
        </w:rPr>
        <w:t xml:space="preserve">وجهاً لوجه </w:t>
      </w:r>
      <w:r w:rsidRPr="00867B5A">
        <w:rPr>
          <w:rFonts w:cs="Traditional Arabic"/>
          <w:sz w:val="20"/>
          <w:szCs w:val="30"/>
          <w:rtl/>
          <w:lang w:val="en-GB" w:eastAsia="zh-TW"/>
        </w:rPr>
        <w:t xml:space="preserve">لفرادى مكاتب اتفاقيات بازل وروتردام واستكهولم، مما سيؤدي إلى تحقيق وفورات قدرها </w:t>
      </w:r>
      <w:r w:rsidR="008D468D">
        <w:rPr>
          <w:rFonts w:cs="Traditional Arabic" w:hint="cs"/>
          <w:sz w:val="20"/>
          <w:szCs w:val="30"/>
          <w:rtl/>
          <w:lang w:val="en-GB" w:eastAsia="zh-TW"/>
        </w:rPr>
        <w:t>700</w:t>
      </w:r>
      <w:r w:rsidR="008D468D" w:rsidRPr="00867B5A">
        <w:rPr>
          <w:rFonts w:cs="Traditional Arabic"/>
          <w:sz w:val="20"/>
          <w:szCs w:val="30"/>
          <w:rtl/>
          <w:lang w:val="en-GB" w:eastAsia="zh-TW"/>
        </w:rPr>
        <w:t xml:space="preserve"> </w:t>
      </w:r>
      <w:r w:rsidR="008D468D">
        <w:rPr>
          <w:rFonts w:cs="Traditional Arabic" w:hint="cs"/>
          <w:sz w:val="20"/>
          <w:szCs w:val="30"/>
          <w:rtl/>
          <w:lang w:val="en-GB" w:eastAsia="zh-TW"/>
        </w:rPr>
        <w:t>86</w:t>
      </w:r>
      <w:r w:rsidR="008D468D" w:rsidRPr="00867B5A">
        <w:rPr>
          <w:rFonts w:cs="Traditional Arabic"/>
          <w:sz w:val="20"/>
          <w:szCs w:val="30"/>
          <w:rtl/>
          <w:lang w:val="en-GB" w:eastAsia="zh-TW"/>
        </w:rPr>
        <w:t xml:space="preserve"> </w:t>
      </w:r>
      <w:r w:rsidRPr="00867B5A">
        <w:rPr>
          <w:rFonts w:cs="Traditional Arabic"/>
          <w:sz w:val="20"/>
          <w:szCs w:val="30"/>
          <w:rtl/>
          <w:lang w:val="en-GB" w:eastAsia="zh-TW"/>
        </w:rPr>
        <w:t>دولار. ويمكن أن تُعقَد هذه الاجتماعات عوضاً عن ذلك باستخدام الهياكل الأساسية للحلقات الدراسية الشبكية الخاصة بالأمانة، وسيلزم استيعاب أي تكاليف للاتصالات ضمن الميزانية الحالية لصيانة المكاتب. ويُعقَد اجتماع مشترك واحد وجهاً لوجه لأعضاء المكاتب الثلاثة؛</w:t>
      </w:r>
    </w:p>
    <w:p w:rsidR="00EF49A5" w:rsidRPr="00867B5A" w:rsidRDefault="00EF49A5" w:rsidP="00CB0F1F">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(ج)</w:t>
      </w:r>
      <w:r w:rsidRPr="00867B5A">
        <w:rPr>
          <w:rFonts w:cs="Traditional Arabic"/>
          <w:sz w:val="20"/>
          <w:szCs w:val="30"/>
          <w:rtl/>
          <w:lang w:val="en-GB"/>
        </w:rPr>
        <w:tab/>
      </w:r>
      <w:r w:rsidRPr="00867B5A">
        <w:rPr>
          <w:rFonts w:cs="Traditional Arabic"/>
          <w:sz w:val="20"/>
          <w:szCs w:val="30"/>
          <w:rtl/>
          <w:lang w:val="en-GB" w:eastAsia="zh-TW"/>
        </w:rPr>
        <w:t xml:space="preserve">النشاط 13: </w:t>
      </w:r>
      <w:r w:rsidRPr="00867B5A">
        <w:rPr>
          <w:rFonts w:cs="Traditional Arabic" w:hint="cs"/>
          <w:sz w:val="20"/>
          <w:szCs w:val="30"/>
          <w:rtl/>
          <w:lang w:val="en-GB" w:eastAsia="zh-TW"/>
        </w:rPr>
        <w:t>يموَّل</w:t>
      </w:r>
      <w:r w:rsidRPr="00867B5A">
        <w:rPr>
          <w:rFonts w:cs="Traditional Arabic"/>
          <w:sz w:val="20"/>
          <w:szCs w:val="30"/>
          <w:rtl/>
          <w:lang w:val="en-GB" w:eastAsia="zh-TW"/>
        </w:rPr>
        <w:t xml:space="preserve"> تقييم أثر المساعدة التقنية لجميع الاتفاقيات الثلاث من التبرعات بدلاً من الميزانية الأساسية، مما يؤدي إلى تحقيق وفورات قدرها 000 60 دولار؛</w:t>
      </w:r>
    </w:p>
    <w:p w:rsidR="00EF49A5" w:rsidRPr="00867B5A" w:rsidRDefault="00EF49A5" w:rsidP="00CB0F1F">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(د)</w:t>
      </w:r>
      <w:r w:rsidRPr="00867B5A">
        <w:rPr>
          <w:rFonts w:cs="Traditional Arabic"/>
          <w:sz w:val="20"/>
          <w:szCs w:val="30"/>
          <w:rtl/>
          <w:lang w:val="en-GB"/>
        </w:rPr>
        <w:tab/>
      </w:r>
      <w:r w:rsidRPr="00867B5A">
        <w:rPr>
          <w:rFonts w:cs="Traditional Arabic"/>
          <w:sz w:val="20"/>
          <w:szCs w:val="30"/>
          <w:rtl/>
          <w:lang w:val="en-GB" w:eastAsia="zh-TW"/>
        </w:rPr>
        <w:t xml:space="preserve">النشاط 19: </w:t>
      </w:r>
      <w:r w:rsidRPr="00867B5A">
        <w:rPr>
          <w:rFonts w:cs="Traditional Arabic" w:hint="cs"/>
          <w:sz w:val="20"/>
          <w:szCs w:val="30"/>
          <w:rtl/>
          <w:lang w:val="en-GB" w:eastAsia="zh-TW"/>
        </w:rPr>
        <w:t>يموَّل</w:t>
      </w:r>
      <w:r w:rsidRPr="00867B5A">
        <w:rPr>
          <w:rFonts w:cs="Traditional Arabic"/>
          <w:sz w:val="20"/>
          <w:szCs w:val="30"/>
          <w:rtl/>
          <w:lang w:val="en-GB" w:eastAsia="zh-TW"/>
        </w:rPr>
        <w:t xml:space="preserve"> الاجتماع السنوي المشترك لمديري المراكز الإقليمية لاتفاقيتي بازل واستكهولم من التبرعات بدلاً من الميزانية الأساسية، مما يؤدي إلى تحقيق وفورات قدرها 300 88 دولار؛</w:t>
      </w:r>
    </w:p>
    <w:p w:rsidR="00EF49A5" w:rsidRPr="00867B5A" w:rsidRDefault="00EF49A5" w:rsidP="00CB0F1F">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(هـ)</w:t>
      </w:r>
      <w:r w:rsidRPr="00867B5A">
        <w:rPr>
          <w:rFonts w:cs="Traditional Arabic"/>
          <w:sz w:val="20"/>
          <w:szCs w:val="30"/>
          <w:rtl/>
          <w:lang w:val="en-GB"/>
        </w:rPr>
        <w:tab/>
      </w:r>
      <w:r w:rsidRPr="00867B5A">
        <w:rPr>
          <w:rFonts w:cs="Traditional Arabic"/>
          <w:sz w:val="20"/>
          <w:szCs w:val="30"/>
          <w:rtl/>
          <w:lang w:val="en-GB" w:eastAsia="zh-TW"/>
        </w:rPr>
        <w:t xml:space="preserve">النشاط 20: </w:t>
      </w:r>
      <w:r w:rsidRPr="00867B5A">
        <w:rPr>
          <w:rFonts w:cs="Traditional Arabic" w:hint="cs"/>
          <w:sz w:val="20"/>
          <w:szCs w:val="30"/>
          <w:rtl/>
          <w:lang w:val="en-GB" w:eastAsia="zh-TW"/>
        </w:rPr>
        <w:t>يموَّل</w:t>
      </w:r>
      <w:r w:rsidRPr="00867B5A">
        <w:rPr>
          <w:rFonts w:cs="Traditional Arabic"/>
          <w:sz w:val="20"/>
          <w:szCs w:val="30"/>
          <w:rtl/>
          <w:lang w:val="en-GB" w:eastAsia="zh-TW"/>
        </w:rPr>
        <w:t xml:space="preserve"> وضع وتحديث وترجمة المبادئ التوجيهية التقنية بشأن الإدارة السليمة بيئياً بموجب اتفاقية بازل من صناديق التبرعات بدلاً من الميزانية الأساسية، مما يؤدي إلى تحقيق وفورات قدرها </w:t>
      </w:r>
      <w:r w:rsidR="006D1CCC" w:rsidRPr="00867B5A">
        <w:rPr>
          <w:rFonts w:cs="Traditional Arabic"/>
          <w:sz w:val="20"/>
          <w:szCs w:val="30"/>
          <w:rtl/>
          <w:lang w:val="en-GB" w:eastAsia="zh-TW"/>
        </w:rPr>
        <w:t>000</w:t>
      </w:r>
      <w:r w:rsidR="006D1CCC" w:rsidRPr="00867B5A">
        <w:rPr>
          <w:rFonts w:cs="Traditional Arabic" w:hint="cs"/>
          <w:sz w:val="20"/>
          <w:szCs w:val="30"/>
          <w:rtl/>
          <w:lang w:val="en-GB" w:eastAsia="zh-TW"/>
        </w:rPr>
        <w:t> </w:t>
      </w:r>
      <w:r w:rsidRPr="00867B5A">
        <w:rPr>
          <w:rFonts w:cs="Traditional Arabic"/>
          <w:sz w:val="20"/>
          <w:szCs w:val="30"/>
          <w:rtl/>
          <w:lang w:val="en-GB" w:eastAsia="zh-TW"/>
        </w:rPr>
        <w:t>342 دولار؛</w:t>
      </w:r>
    </w:p>
    <w:p w:rsidR="00EF49A5" w:rsidRPr="00867B5A" w:rsidRDefault="00EF49A5" w:rsidP="00E213C4">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(و)</w:t>
      </w:r>
      <w:r w:rsidRPr="00867B5A">
        <w:rPr>
          <w:rFonts w:cs="Traditional Arabic"/>
          <w:sz w:val="20"/>
          <w:szCs w:val="30"/>
          <w:rtl/>
          <w:lang w:val="en-GB"/>
        </w:rPr>
        <w:tab/>
      </w:r>
      <w:r w:rsidRPr="00867B5A">
        <w:rPr>
          <w:rFonts w:cs="Traditional Arabic"/>
          <w:sz w:val="20"/>
          <w:szCs w:val="30"/>
          <w:rtl/>
          <w:lang w:val="en-GB" w:eastAsia="zh-TW"/>
        </w:rPr>
        <w:t xml:space="preserve">تخفيض حافظة الملاك الوظيفي لجميع الاتفاقيات الثلاث، مما يؤدي إلى تحقيق وفورات قدرها </w:t>
      </w:r>
      <w:r w:rsidR="008D468D">
        <w:rPr>
          <w:rFonts w:cs="Traditional Arabic" w:hint="cs"/>
          <w:sz w:val="20"/>
          <w:szCs w:val="30"/>
          <w:rtl/>
          <w:lang w:val="en-GB" w:eastAsia="zh-TW"/>
        </w:rPr>
        <w:t>206</w:t>
      </w:r>
      <w:r w:rsidR="008D468D" w:rsidRPr="00867B5A">
        <w:rPr>
          <w:rFonts w:cs="Traditional Arabic"/>
          <w:sz w:val="20"/>
          <w:szCs w:val="30"/>
          <w:rtl/>
          <w:lang w:val="en-GB" w:eastAsia="zh-TW"/>
        </w:rPr>
        <w:t xml:space="preserve"> </w:t>
      </w:r>
      <w:r w:rsidR="008D468D">
        <w:rPr>
          <w:rFonts w:cs="Traditional Arabic" w:hint="cs"/>
          <w:sz w:val="20"/>
          <w:szCs w:val="30"/>
          <w:rtl/>
          <w:lang w:val="en-GB" w:eastAsia="zh-TW"/>
        </w:rPr>
        <w:t>30</w:t>
      </w:r>
      <w:r w:rsidR="008D468D" w:rsidRPr="00867B5A">
        <w:rPr>
          <w:rFonts w:cs="Traditional Arabic"/>
          <w:sz w:val="20"/>
          <w:szCs w:val="30"/>
          <w:rtl/>
          <w:lang w:val="en-GB" w:eastAsia="zh-TW"/>
        </w:rPr>
        <w:t xml:space="preserve"> دولار</w:t>
      </w:r>
      <w:r w:rsidR="008D468D">
        <w:rPr>
          <w:rFonts w:cs="Traditional Arabic" w:hint="cs"/>
          <w:sz w:val="20"/>
          <w:szCs w:val="30"/>
          <w:rtl/>
          <w:lang w:val="en-GB" w:eastAsia="zh-TW"/>
        </w:rPr>
        <w:t>ات</w:t>
      </w:r>
      <w:r w:rsidR="008D468D" w:rsidRPr="00867B5A">
        <w:rPr>
          <w:rFonts w:cs="Traditional Arabic"/>
          <w:sz w:val="20"/>
          <w:szCs w:val="30"/>
          <w:rtl/>
          <w:lang w:val="en-GB" w:eastAsia="zh-TW"/>
        </w:rPr>
        <w:t xml:space="preserve"> </w:t>
      </w:r>
      <w:r w:rsidRPr="00867B5A">
        <w:rPr>
          <w:rFonts w:cs="Traditional Arabic"/>
          <w:sz w:val="20"/>
          <w:szCs w:val="30"/>
          <w:rtl/>
          <w:lang w:val="en-GB" w:eastAsia="zh-TW"/>
        </w:rPr>
        <w:t xml:space="preserve">بالإضافة إلى الوفورات المحققة من إلغاء الوظائف الأربع المذكورة في الفقرة 12 أعلاه. </w:t>
      </w:r>
    </w:p>
    <w:p w:rsidR="00EF49A5" w:rsidRPr="00867B5A" w:rsidRDefault="006D1CCC" w:rsidP="00AD24C0">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21 -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وسيبلغ إجمالي الميزانيات التشغيلية الـمُجمعة للفترة 2018-2019 للاتفاقيات الثلاث في إطار هذا </w:t>
      </w:r>
      <w:r w:rsidR="00EF49A5" w:rsidRPr="00867B5A">
        <w:rPr>
          <w:rFonts w:cs="Traditional Arabic" w:hint="cs"/>
          <w:sz w:val="20"/>
          <w:szCs w:val="30"/>
          <w:rtl/>
          <w:lang w:val="en-GB" w:eastAsia="zh-TW"/>
        </w:rPr>
        <w:t>السيناريو</w:t>
      </w:r>
      <w:r w:rsidR="008D468D" w:rsidRPr="00867B5A">
        <w:rPr>
          <w:rFonts w:cs="Traditional Arabic"/>
          <w:sz w:val="20"/>
          <w:szCs w:val="30"/>
          <w:rtl/>
          <w:lang w:val="en-GB" w:eastAsia="zh-TW"/>
        </w:rPr>
        <w:t>،</w:t>
      </w:r>
      <w:r w:rsidR="008D468D">
        <w:rPr>
          <w:rFonts w:cs="Traditional Arabic" w:hint="cs"/>
          <w:sz w:val="20"/>
          <w:szCs w:val="30"/>
          <w:rtl/>
          <w:lang w:val="en-GB" w:eastAsia="zh-TW"/>
        </w:rPr>
        <w:t xml:space="preserve"> باستثناء تكاليف دعم البرامج، مقدار</w:t>
      </w:r>
      <w:r w:rsidR="00EF49A5" w:rsidRPr="00867B5A">
        <w:rPr>
          <w:rFonts w:cs="Traditional Arabic"/>
          <w:sz w:val="20"/>
          <w:szCs w:val="30"/>
          <w:rtl/>
          <w:lang w:val="en-GB" w:eastAsia="zh-TW"/>
        </w:rPr>
        <w:t xml:space="preserve"> 737 727 25 دولاراً</w:t>
      </w:r>
      <w:r w:rsidR="008D468D">
        <w:rPr>
          <w:rFonts w:cs="Traditional Arabic" w:hint="cs"/>
          <w:sz w:val="20"/>
          <w:szCs w:val="30"/>
          <w:rtl/>
          <w:lang w:val="en-GB" w:eastAsia="zh-TW"/>
        </w:rPr>
        <w:t xml:space="preserve"> </w:t>
      </w:r>
      <w:r w:rsidRPr="00867B5A">
        <w:rPr>
          <w:rFonts w:cs="Traditional Arabic" w:hint="cs"/>
          <w:sz w:val="20"/>
          <w:szCs w:val="30"/>
          <w:rtl/>
          <w:lang w:val="en-GB" w:eastAsia="zh-TW"/>
        </w:rPr>
        <w:t>وهذا</w:t>
      </w:r>
      <w:r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يساوي</w:t>
      </w:r>
      <w:r w:rsidR="00EF49A5" w:rsidRPr="00867B5A">
        <w:rPr>
          <w:rFonts w:cs="Traditional Arabic"/>
          <w:sz w:val="20"/>
          <w:szCs w:val="30"/>
          <w:rtl/>
          <w:lang w:val="en-GB" w:eastAsia="zh-TW"/>
        </w:rPr>
        <w:t xml:space="preserve"> الميزانيات التشغيلية الـمُجمعة التي اعتُمدت لفترة السنتين 2016-2017.</w:t>
      </w:r>
      <w:r w:rsidR="00867B5A" w:rsidRPr="00867B5A">
        <w:rPr>
          <w:rFonts w:cs="Traditional Arabic" w:hint="cs"/>
          <w:sz w:val="20"/>
          <w:szCs w:val="30"/>
          <w:rtl/>
          <w:lang w:val="en-GB" w:eastAsia="zh-TW"/>
        </w:rPr>
        <w:t xml:space="preserve"> </w:t>
      </w:r>
    </w:p>
    <w:p w:rsidR="00EF49A5" w:rsidRPr="00867B5A" w:rsidRDefault="006D1CCC" w:rsidP="00AD24C0">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22 -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وتبلغ التكلفة التقديرية الـمُجمعة في </w:t>
      </w:r>
      <w:r w:rsidRPr="00867B5A">
        <w:rPr>
          <w:rFonts w:cs="Traditional Arabic" w:hint="cs"/>
          <w:sz w:val="20"/>
          <w:szCs w:val="30"/>
          <w:rtl/>
          <w:lang w:val="en-GB" w:eastAsia="zh-TW"/>
        </w:rPr>
        <w:t xml:space="preserve">إطار </w:t>
      </w:r>
      <w:r w:rsidR="00EF49A5" w:rsidRPr="00867B5A">
        <w:rPr>
          <w:rFonts w:cs="Traditional Arabic"/>
          <w:sz w:val="20"/>
          <w:szCs w:val="30"/>
          <w:rtl/>
          <w:lang w:val="en-GB" w:eastAsia="zh-TW"/>
        </w:rPr>
        <w:t xml:space="preserve">هذا </w:t>
      </w:r>
      <w:r w:rsidR="00EF49A5" w:rsidRPr="00867B5A">
        <w:rPr>
          <w:rFonts w:cs="Traditional Arabic" w:hint="cs"/>
          <w:sz w:val="20"/>
          <w:szCs w:val="30"/>
          <w:rtl/>
          <w:lang w:val="en-GB" w:eastAsia="zh-TW"/>
        </w:rPr>
        <w:t>السيناريو</w:t>
      </w:r>
      <w:r w:rsidR="00EF49A5" w:rsidRPr="00867B5A">
        <w:rPr>
          <w:rFonts w:cs="Traditional Arabic"/>
          <w:sz w:val="20"/>
          <w:szCs w:val="30"/>
          <w:rtl/>
          <w:lang w:val="en-GB" w:eastAsia="zh-TW"/>
        </w:rPr>
        <w:t xml:space="preserve"> للأنشطة الممولة من الصناديق الاستئمانية الخاصة</w:t>
      </w:r>
      <w:r w:rsidR="00EF49A5" w:rsidRPr="00867B5A">
        <w:rPr>
          <w:rFonts w:cs="Traditional Arabic" w:hint="cs"/>
          <w:sz w:val="20"/>
          <w:szCs w:val="30"/>
          <w:rtl/>
          <w:lang w:val="en-GB" w:eastAsia="zh-TW"/>
        </w:rPr>
        <w:t xml:space="preserve"> للتبرعات</w:t>
      </w:r>
      <w:r w:rsidR="00EF49A5" w:rsidRPr="00867B5A">
        <w:rPr>
          <w:rFonts w:cs="Traditional Arabic"/>
          <w:sz w:val="20"/>
          <w:szCs w:val="30"/>
          <w:rtl/>
          <w:lang w:val="en-GB" w:eastAsia="zh-TW"/>
        </w:rPr>
        <w:t xml:space="preserve"> والصناديق الاستئمانية للتعاون التقني لفترة السنتين 2018-2019</w:t>
      </w:r>
      <w:r w:rsidR="008D468D">
        <w:rPr>
          <w:rFonts w:cs="Traditional Arabic" w:hint="cs"/>
          <w:sz w:val="20"/>
          <w:szCs w:val="30"/>
          <w:rtl/>
          <w:lang w:val="en-GB" w:eastAsia="zh-TW"/>
        </w:rPr>
        <w:t>، باستثناء تكاليف دعم البرامج،</w:t>
      </w:r>
      <w:r w:rsidR="00EF49A5" w:rsidRPr="00867B5A">
        <w:rPr>
          <w:rFonts w:cs="Traditional Arabic"/>
          <w:sz w:val="20"/>
          <w:szCs w:val="30"/>
          <w:rtl/>
          <w:lang w:val="en-GB" w:eastAsia="zh-TW"/>
        </w:rPr>
        <w:t xml:space="preserve"> مقدار </w:t>
      </w:r>
      <w:r w:rsidR="008D468D">
        <w:rPr>
          <w:rFonts w:cs="Traditional Arabic" w:hint="cs"/>
          <w:sz w:val="20"/>
          <w:szCs w:val="30"/>
          <w:rtl/>
          <w:lang w:val="en-GB" w:eastAsia="zh-TW"/>
        </w:rPr>
        <w:t>026</w:t>
      </w:r>
      <w:r w:rsidR="008D468D" w:rsidRPr="00867B5A">
        <w:rPr>
          <w:rFonts w:cs="Traditional Arabic"/>
          <w:sz w:val="20"/>
          <w:szCs w:val="30"/>
          <w:rtl/>
          <w:lang w:val="en-GB" w:eastAsia="zh-TW"/>
        </w:rPr>
        <w:t xml:space="preserve"> </w:t>
      </w:r>
      <w:r w:rsidR="008D468D">
        <w:rPr>
          <w:rFonts w:cs="Traditional Arabic" w:hint="cs"/>
          <w:sz w:val="20"/>
          <w:szCs w:val="30"/>
          <w:rtl/>
          <w:lang w:val="en-GB" w:eastAsia="zh-TW"/>
        </w:rPr>
        <w:t>626</w:t>
      </w:r>
      <w:r w:rsidR="008D468D" w:rsidRPr="00867B5A">
        <w:rPr>
          <w:rFonts w:cs="Traditional Arabic"/>
          <w:sz w:val="20"/>
          <w:szCs w:val="30"/>
          <w:rtl/>
          <w:lang w:val="en-GB" w:eastAsia="zh-TW"/>
        </w:rPr>
        <w:t xml:space="preserve"> </w:t>
      </w:r>
      <w:r w:rsidR="00EF49A5" w:rsidRPr="00867B5A">
        <w:rPr>
          <w:rFonts w:cs="Traditional Arabic"/>
          <w:sz w:val="20"/>
          <w:szCs w:val="30"/>
          <w:rtl/>
          <w:lang w:val="en-GB" w:eastAsia="zh-TW"/>
        </w:rPr>
        <w:t>13 دولار</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 xml:space="preserve">، بانخفاض قدره </w:t>
      </w:r>
      <w:r w:rsidR="008D468D" w:rsidRPr="00867B5A">
        <w:rPr>
          <w:rFonts w:cs="Traditional Arabic"/>
          <w:sz w:val="20"/>
          <w:szCs w:val="30"/>
          <w:rtl/>
          <w:lang w:val="en-GB" w:eastAsia="zh-TW"/>
        </w:rPr>
        <w:t>3</w:t>
      </w:r>
      <w:r w:rsidR="008D468D">
        <w:rPr>
          <w:rFonts w:cs="Traditional Arabic" w:hint="cs"/>
          <w:sz w:val="20"/>
          <w:szCs w:val="30"/>
          <w:rtl/>
          <w:lang w:val="en-GB" w:eastAsia="zh-TW"/>
        </w:rPr>
        <w:t>5</w:t>
      </w:r>
      <w:r w:rsidR="00867B5A" w:rsidRPr="00867B5A">
        <w:rPr>
          <w:rFonts w:cs="Traditional Arabic" w:hint="cs"/>
          <w:sz w:val="20"/>
          <w:szCs w:val="30"/>
          <w:rtl/>
          <w:lang w:val="en-GB" w:eastAsia="zh-TW"/>
        </w:rPr>
        <w:t>,</w:t>
      </w:r>
      <w:r w:rsidR="008D468D">
        <w:rPr>
          <w:rFonts w:cs="Traditional Arabic" w:hint="cs"/>
          <w:sz w:val="20"/>
          <w:szCs w:val="30"/>
          <w:rtl/>
          <w:lang w:val="en-GB" w:eastAsia="zh-TW"/>
        </w:rPr>
        <w:t>91</w:t>
      </w:r>
      <w:r w:rsidR="008D468D" w:rsidRPr="00867B5A">
        <w:rPr>
          <w:rFonts w:cs="Traditional Arabic"/>
          <w:sz w:val="20"/>
          <w:szCs w:val="30"/>
          <w:rtl/>
          <w:lang w:val="en-GB" w:eastAsia="zh-TW"/>
        </w:rPr>
        <w:t xml:space="preserve"> </w:t>
      </w:r>
      <w:r w:rsidR="00EF49A5" w:rsidRPr="00867B5A">
        <w:rPr>
          <w:rFonts w:cs="Traditional Arabic"/>
          <w:sz w:val="20"/>
          <w:szCs w:val="30"/>
          <w:rtl/>
          <w:lang w:val="en-GB" w:eastAsia="zh-TW"/>
        </w:rPr>
        <w:t>في المائة مقارنة بالتكلفة التقديرية لهذه الأنشطة خلال فترة السنتين</w:t>
      </w:r>
      <w:r w:rsidR="00EF49A5" w:rsidRPr="00867B5A">
        <w:rPr>
          <w:rFonts w:cs="Traditional Arabic" w:hint="cs"/>
          <w:sz w:val="20"/>
          <w:szCs w:val="30"/>
          <w:rtl/>
          <w:lang w:val="en-GB" w:eastAsia="zh-TW"/>
        </w:rPr>
        <w:t xml:space="preserve"> 2016-2017</w:t>
      </w:r>
      <w:r w:rsidR="00EF49A5" w:rsidRPr="00867B5A">
        <w:rPr>
          <w:rFonts w:cs="Traditional Arabic"/>
          <w:sz w:val="20"/>
          <w:szCs w:val="30"/>
          <w:rtl/>
          <w:lang w:val="en-GB" w:eastAsia="zh-TW"/>
        </w:rPr>
        <w:t>.</w:t>
      </w:r>
      <w:r w:rsidR="00867B5A" w:rsidRPr="00867B5A">
        <w:rPr>
          <w:rFonts w:cs="Traditional Arabic" w:hint="cs"/>
          <w:sz w:val="20"/>
          <w:szCs w:val="30"/>
          <w:rtl/>
          <w:lang w:val="en-GB" w:eastAsia="zh-TW"/>
        </w:rPr>
        <w:t xml:space="preserve"> </w:t>
      </w:r>
    </w:p>
    <w:p w:rsidR="00EF49A5" w:rsidRPr="00867B5A"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جيم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 xml:space="preserve">تنفيذ نظام أوموجا في الأمانة العامة للأمم المتحدة وبرنامج الأمم المتحدة للبيئة وأمانة اتفاقيات بازل وروتردام واستكهولم </w:t>
      </w:r>
    </w:p>
    <w:p w:rsidR="00EF49A5" w:rsidRPr="00867B5A" w:rsidRDefault="006D1CCC"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23 -</w:t>
      </w:r>
      <w:r w:rsidRPr="00867B5A">
        <w:rPr>
          <w:rFonts w:cs="Traditional Arabic" w:hint="cs"/>
          <w:sz w:val="20"/>
          <w:szCs w:val="30"/>
          <w:rtl/>
          <w:lang w:val="en-GB" w:eastAsia="zh-TW"/>
        </w:rPr>
        <w:tab/>
      </w:r>
      <w:r w:rsidR="00EF49A5" w:rsidRPr="00867B5A">
        <w:rPr>
          <w:rFonts w:cs="Traditional Arabic" w:hint="cs"/>
          <w:sz w:val="20"/>
          <w:szCs w:val="30"/>
          <w:rtl/>
          <w:lang w:val="en-GB" w:eastAsia="zh-TW"/>
        </w:rPr>
        <w:t>من</w:t>
      </w:r>
      <w:r w:rsidR="00EF49A5" w:rsidRPr="00867B5A">
        <w:rPr>
          <w:rFonts w:cs="Traditional Arabic"/>
          <w:sz w:val="20"/>
          <w:szCs w:val="30"/>
          <w:rtl/>
          <w:lang w:val="en-GB" w:eastAsia="zh-TW"/>
        </w:rPr>
        <w:t xml:space="preserve"> التغييرات الرئيسية التي طرأت خلال عامي 2015 و2016 استحداث ونشر نظام</w:t>
      </w:r>
      <w:r w:rsidR="00E549A1">
        <w:rPr>
          <w:rFonts w:cs="Traditional Arabic"/>
          <w:sz w:val="20"/>
          <w:szCs w:val="30"/>
          <w:rtl/>
          <w:lang w:val="en-GB" w:eastAsia="zh-TW"/>
        </w:rPr>
        <w:t xml:space="preserve"> مركزي جديد لتخطيط الموارد باسم</w:t>
      </w:r>
      <w:r w:rsidR="007E55B0">
        <w:rPr>
          <w:rFonts w:cs="Traditional Arabic" w:hint="cs"/>
          <w:sz w:val="20"/>
          <w:szCs w:val="30"/>
          <w:rtl/>
          <w:lang w:val="en-GB" w:eastAsia="zh-TW"/>
        </w:rPr>
        <w:t xml:space="preserve"> </w:t>
      </w:r>
      <w:r w:rsidR="00E549A1">
        <w:rPr>
          <w:rFonts w:cs="Traditional Arabic" w:hint="cs"/>
          <w:sz w:val="20"/>
          <w:szCs w:val="30"/>
          <w:rtl/>
          <w:lang w:val="en-GB" w:eastAsia="zh-TW"/>
        </w:rPr>
        <w:t>’’</w:t>
      </w:r>
      <w:r w:rsidR="00EF49A5" w:rsidRPr="00867B5A">
        <w:rPr>
          <w:rFonts w:cs="Traditional Arabic"/>
          <w:sz w:val="20"/>
          <w:szCs w:val="30"/>
          <w:rtl/>
          <w:lang w:val="en-GB" w:eastAsia="zh-TW"/>
        </w:rPr>
        <w:t>أوموجا</w:t>
      </w:r>
      <w:r w:rsidR="00E549A1">
        <w:rPr>
          <w:rFonts w:cs="Traditional Arabic" w:hint="cs"/>
          <w:sz w:val="20"/>
          <w:szCs w:val="30"/>
          <w:rtl/>
          <w:lang w:val="en-GB" w:eastAsia="zh-TW"/>
        </w:rPr>
        <w:t>‘‘</w:t>
      </w:r>
      <w:r w:rsidR="00EF49A5" w:rsidRPr="00867B5A">
        <w:rPr>
          <w:rFonts w:cs="Traditional Arabic"/>
          <w:sz w:val="20"/>
          <w:szCs w:val="30"/>
          <w:rtl/>
          <w:lang w:val="en-GB" w:eastAsia="zh-TW"/>
        </w:rPr>
        <w:t xml:space="preserve">، في مبادرة للإصلاح الإداري للأمانة العامة للأمم المتحدة، </w:t>
      </w:r>
      <w:r w:rsidRPr="00867B5A">
        <w:rPr>
          <w:rFonts w:cs="Traditional Arabic" w:hint="cs"/>
          <w:sz w:val="20"/>
          <w:szCs w:val="30"/>
          <w:rtl/>
          <w:lang w:val="en-GB" w:eastAsia="zh-TW"/>
        </w:rPr>
        <w:t>ت</w:t>
      </w:r>
      <w:r w:rsidRPr="00867B5A">
        <w:rPr>
          <w:rFonts w:cs="Traditional Arabic"/>
          <w:sz w:val="20"/>
          <w:szCs w:val="30"/>
          <w:rtl/>
          <w:lang w:val="en-GB" w:eastAsia="zh-TW"/>
        </w:rPr>
        <w:t xml:space="preserve">شمل </w:t>
      </w:r>
      <w:r w:rsidR="00EF49A5" w:rsidRPr="00867B5A">
        <w:rPr>
          <w:rFonts w:cs="Traditional Arabic"/>
          <w:sz w:val="20"/>
          <w:szCs w:val="30"/>
          <w:rtl/>
          <w:lang w:val="en-GB" w:eastAsia="zh-TW"/>
        </w:rPr>
        <w:t xml:space="preserve">تبسيطاً شاملاً </w:t>
      </w:r>
      <w:r w:rsidR="00EF49A5" w:rsidRPr="00867B5A">
        <w:rPr>
          <w:rFonts w:cs="Traditional Arabic" w:hint="cs"/>
          <w:sz w:val="20"/>
          <w:szCs w:val="30"/>
          <w:rtl/>
          <w:lang w:val="en-GB" w:eastAsia="zh-TW"/>
        </w:rPr>
        <w:t>لعمليات</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تسيير الأعمال</w:t>
      </w:r>
      <w:r w:rsidR="00EF49A5" w:rsidRPr="00867B5A">
        <w:rPr>
          <w:rFonts w:cs="Traditional Arabic"/>
          <w:sz w:val="20"/>
          <w:szCs w:val="30"/>
          <w:rtl/>
          <w:lang w:val="en-GB" w:eastAsia="zh-TW"/>
        </w:rPr>
        <w:t xml:space="preserve"> في منظمة الأمم المتحدة من خلال تنفيذ نظام أوموجا. </w:t>
      </w:r>
    </w:p>
    <w:p w:rsidR="00EF49A5" w:rsidRPr="00867B5A" w:rsidRDefault="006D1CCC"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lastRenderedPageBreak/>
        <w:t>24 -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والغرض من نظام أوموجا هو توفير نهج مبسط </w:t>
      </w:r>
      <w:r w:rsidR="00EF49A5" w:rsidRPr="00867B5A">
        <w:rPr>
          <w:rFonts w:cs="Traditional Arabic" w:hint="cs"/>
          <w:sz w:val="20"/>
          <w:szCs w:val="30"/>
          <w:rtl/>
          <w:lang w:val="en-GB" w:eastAsia="zh-TW"/>
        </w:rPr>
        <w:t>و</w:t>
      </w:r>
      <w:r w:rsidR="00EF49A5" w:rsidRPr="00867B5A">
        <w:rPr>
          <w:rFonts w:cs="Traditional Arabic"/>
          <w:sz w:val="20"/>
          <w:szCs w:val="30"/>
          <w:rtl/>
          <w:lang w:val="en-GB" w:eastAsia="zh-TW"/>
        </w:rPr>
        <w:t xml:space="preserve">آني لاتباعه في إدارة </w:t>
      </w:r>
      <w:r w:rsidRPr="00867B5A">
        <w:rPr>
          <w:rFonts w:cs="Traditional Arabic" w:hint="cs"/>
          <w:sz w:val="20"/>
          <w:szCs w:val="30"/>
          <w:rtl/>
          <w:lang w:val="en-GB" w:eastAsia="zh-TW"/>
        </w:rPr>
        <w:t>الشؤون المالية والموارد ل</w:t>
      </w:r>
      <w:r w:rsidR="00EF49A5" w:rsidRPr="00867B5A">
        <w:rPr>
          <w:rFonts w:cs="Traditional Arabic"/>
          <w:sz w:val="20"/>
          <w:szCs w:val="30"/>
          <w:rtl/>
          <w:lang w:val="en-GB" w:eastAsia="zh-TW"/>
        </w:rPr>
        <w:t xml:space="preserve">لمنظمة ومواردها وأصولها. ويتطلب تنفيذ نظام أوموجا إعادة ترتيب كاملة للطريقة التي </w:t>
      </w:r>
      <w:r w:rsidR="00EF49A5" w:rsidRPr="00867B5A">
        <w:rPr>
          <w:rFonts w:cs="Traditional Arabic" w:hint="cs"/>
          <w:sz w:val="20"/>
          <w:szCs w:val="30"/>
          <w:rtl/>
          <w:lang w:val="en-GB" w:eastAsia="zh-TW"/>
        </w:rPr>
        <w:t>تدير بها</w:t>
      </w:r>
      <w:r w:rsidR="00EF49A5" w:rsidRPr="00867B5A">
        <w:rPr>
          <w:rFonts w:cs="Traditional Arabic"/>
          <w:sz w:val="20"/>
          <w:szCs w:val="30"/>
          <w:rtl/>
          <w:lang w:val="en-GB" w:eastAsia="zh-TW"/>
        </w:rPr>
        <w:t xml:space="preserve"> المنظمة </w:t>
      </w:r>
      <w:r w:rsidR="00EF49A5" w:rsidRPr="00867B5A">
        <w:rPr>
          <w:rFonts w:cs="Traditional Arabic" w:hint="cs"/>
          <w:sz w:val="20"/>
          <w:szCs w:val="30"/>
          <w:rtl/>
          <w:lang w:val="en-GB" w:eastAsia="zh-TW"/>
        </w:rPr>
        <w:t>شؤونها الإدارية</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من حيث</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عمليات تسيير</w:t>
      </w:r>
      <w:r w:rsidR="00EF49A5" w:rsidRPr="00867B5A">
        <w:rPr>
          <w:rFonts w:cs="Traditional Arabic"/>
          <w:sz w:val="20"/>
          <w:szCs w:val="30"/>
          <w:rtl/>
          <w:lang w:val="en-GB" w:eastAsia="zh-TW"/>
        </w:rPr>
        <w:t xml:space="preserve"> الأعمال </w:t>
      </w:r>
      <w:r w:rsidR="00EF49A5" w:rsidRPr="00867B5A">
        <w:rPr>
          <w:rFonts w:cs="Traditional Arabic" w:hint="cs"/>
          <w:sz w:val="20"/>
          <w:szCs w:val="30"/>
          <w:rtl/>
          <w:lang w:val="en-GB" w:eastAsia="zh-TW"/>
        </w:rPr>
        <w:t>وأنظمتها على السواء</w:t>
      </w:r>
      <w:r w:rsidR="00EF49A5" w:rsidRPr="00867B5A">
        <w:rPr>
          <w:rFonts w:cs="Traditional Arabic"/>
          <w:sz w:val="20"/>
          <w:szCs w:val="30"/>
          <w:rtl/>
          <w:lang w:val="en-GB" w:eastAsia="zh-TW"/>
        </w:rPr>
        <w:t xml:space="preserve">. ويتوافق نظام أوموجا </w:t>
      </w:r>
      <w:r w:rsidR="00EF49A5" w:rsidRPr="00867B5A">
        <w:rPr>
          <w:rFonts w:cs="Traditional Arabic" w:hint="cs"/>
          <w:sz w:val="20"/>
          <w:szCs w:val="30"/>
          <w:rtl/>
          <w:lang w:val="en-GB" w:eastAsia="zh-TW"/>
        </w:rPr>
        <w:t>بالكامل</w:t>
      </w:r>
      <w:r w:rsidR="00EF49A5" w:rsidRPr="00867B5A">
        <w:rPr>
          <w:rFonts w:cs="Traditional Arabic"/>
          <w:sz w:val="20"/>
          <w:szCs w:val="30"/>
          <w:rtl/>
          <w:lang w:val="en-GB" w:eastAsia="zh-TW"/>
        </w:rPr>
        <w:t xml:space="preserve"> مع المعايير المحاسبية الدولية للقطاع العام.</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25 -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وقد بدأت أمانة اتفاقيات بازل وروتردام واستكهولم، بوصفها جزءاً من برنامج الأمم المتحدة للبيئة، في تنفيذ نظام أوموجا في 1 حزيران/يونيه 2015. وخلال الأشهر الثمانية عشر الأولى من التنفيذ، شهدت الأمانة حالات تأخير في تجهيز إجراءات السفر والمشتريات، والمدفوعات المقررة للموردين والاستشاريين والشركاء المنفذين، وكذلك في ما يتعلق بتقديم التقارير المالية. وأدى ذلك في بعض الحالات إلى تغيير مواعيد حلقات العمل، والاضطرار إلى اقتراض اللوازم والمعدات من كيانات أخرى، ودفع رسوم أعلى للمعاملات، على سبيل المثال في </w:t>
      </w:r>
      <w:r w:rsidRPr="00867B5A">
        <w:rPr>
          <w:rFonts w:cs="Traditional Arabic" w:hint="cs"/>
          <w:sz w:val="20"/>
          <w:szCs w:val="30"/>
          <w:rtl/>
          <w:lang w:val="en-GB" w:eastAsia="zh-TW"/>
        </w:rPr>
        <w:t xml:space="preserve">تجهيز </w:t>
      </w:r>
      <w:r w:rsidRPr="00867B5A">
        <w:rPr>
          <w:rFonts w:cs="Traditional Arabic"/>
          <w:sz w:val="20"/>
          <w:szCs w:val="30"/>
          <w:rtl/>
          <w:lang w:val="en-GB" w:eastAsia="zh-TW"/>
        </w:rPr>
        <w:t>عملي</w:t>
      </w:r>
      <w:r w:rsidRPr="00867B5A">
        <w:rPr>
          <w:rFonts w:cs="Traditional Arabic" w:hint="cs"/>
          <w:sz w:val="20"/>
          <w:szCs w:val="30"/>
          <w:rtl/>
          <w:lang w:val="en-GB" w:eastAsia="zh-TW"/>
        </w:rPr>
        <w:t>ات ال</w:t>
      </w:r>
      <w:r w:rsidR="00EF49A5" w:rsidRPr="00867B5A">
        <w:rPr>
          <w:rFonts w:cs="Traditional Arabic"/>
          <w:sz w:val="20"/>
          <w:szCs w:val="30"/>
          <w:rtl/>
          <w:lang w:val="en-GB" w:eastAsia="zh-TW"/>
        </w:rPr>
        <w:t xml:space="preserve">شراء عن طريق كيانات أخرى تابعة للأمم المتحدة، والتأخر في الإبلاغ عن مساهمات الجهات المانحة.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26 -</w:t>
      </w:r>
      <w:r w:rsidRPr="00867B5A">
        <w:rPr>
          <w:rFonts w:cs="Traditional Arabic" w:hint="cs"/>
          <w:sz w:val="20"/>
          <w:szCs w:val="30"/>
          <w:rtl/>
          <w:lang w:val="en-GB" w:eastAsia="zh-TW"/>
        </w:rPr>
        <w:tab/>
      </w:r>
      <w:r w:rsidR="00EF49A5" w:rsidRPr="00867B5A">
        <w:rPr>
          <w:rFonts w:cs="Traditional Arabic"/>
          <w:sz w:val="20"/>
          <w:szCs w:val="30"/>
          <w:rtl/>
          <w:lang w:val="en-GB" w:eastAsia="zh-TW"/>
        </w:rPr>
        <w:t>ويطبق نظام أوموجا إدارة نقدية صارمة لتبرعات الجهات المانحة</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ف</w:t>
      </w:r>
      <w:r w:rsidR="00EF49A5" w:rsidRPr="00867B5A">
        <w:rPr>
          <w:rFonts w:cs="Traditional Arabic"/>
          <w:sz w:val="20"/>
          <w:szCs w:val="30"/>
          <w:rtl/>
          <w:lang w:val="en-GB" w:eastAsia="zh-TW"/>
        </w:rPr>
        <w:t xml:space="preserve">لا يجوز </w:t>
      </w:r>
      <w:r w:rsidR="00EF49A5" w:rsidRPr="00867B5A">
        <w:rPr>
          <w:rFonts w:cs="Traditional Arabic" w:hint="cs"/>
          <w:sz w:val="20"/>
          <w:szCs w:val="30"/>
          <w:rtl/>
          <w:lang w:val="en-GB" w:eastAsia="zh-TW"/>
        </w:rPr>
        <w:t>الالتزام</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ب</w:t>
      </w:r>
      <w:r w:rsidR="00EF49A5" w:rsidRPr="00867B5A">
        <w:rPr>
          <w:rFonts w:cs="Traditional Arabic"/>
          <w:sz w:val="20"/>
          <w:szCs w:val="30"/>
          <w:rtl/>
          <w:lang w:val="en-GB" w:eastAsia="zh-TW"/>
        </w:rPr>
        <w:t xml:space="preserve">الأموال إلا بقدر النقدية الحاضرة المتوافرة منها. وبالتالي يجب على الجهات المانحة أن تحوِّل النقدية اللازمة لتمويل تبرعاتها المعلنة قبل أن يبدأ تنفيذ المشاريع. وقد </w:t>
      </w:r>
      <w:r w:rsidR="00EF49A5" w:rsidRPr="00867B5A">
        <w:rPr>
          <w:rFonts w:cs="Traditional Arabic" w:hint="cs"/>
          <w:sz w:val="20"/>
          <w:szCs w:val="30"/>
          <w:rtl/>
          <w:lang w:val="en-GB" w:eastAsia="zh-TW"/>
        </w:rPr>
        <w:t>كان ل</w:t>
      </w:r>
      <w:r w:rsidR="00EF49A5" w:rsidRPr="00867B5A">
        <w:rPr>
          <w:rFonts w:cs="Traditional Arabic"/>
          <w:sz w:val="20"/>
          <w:szCs w:val="30"/>
          <w:rtl/>
          <w:lang w:val="en-GB" w:eastAsia="zh-TW"/>
        </w:rPr>
        <w:t xml:space="preserve">عدم التوافق </w:t>
      </w:r>
      <w:r w:rsidR="00EF49A5" w:rsidRPr="00867B5A">
        <w:rPr>
          <w:rFonts w:cs="Traditional Arabic" w:hint="cs"/>
          <w:sz w:val="20"/>
          <w:szCs w:val="30"/>
          <w:rtl/>
          <w:lang w:val="en-GB" w:eastAsia="zh-TW"/>
        </w:rPr>
        <w:t>بين</w:t>
      </w:r>
      <w:r w:rsidR="00EF49A5" w:rsidRPr="00867B5A">
        <w:rPr>
          <w:rFonts w:cs="Traditional Arabic"/>
          <w:sz w:val="20"/>
          <w:szCs w:val="30"/>
          <w:rtl/>
          <w:lang w:val="en-GB" w:eastAsia="zh-TW"/>
        </w:rPr>
        <w:t xml:space="preserve"> الجداول الزمنية </w:t>
      </w:r>
      <w:r w:rsidR="00EF49A5" w:rsidRPr="00867B5A">
        <w:rPr>
          <w:rFonts w:cs="Traditional Arabic" w:hint="cs"/>
          <w:sz w:val="20"/>
          <w:szCs w:val="30"/>
          <w:rtl/>
          <w:lang w:val="en-GB" w:eastAsia="zh-TW"/>
        </w:rPr>
        <w:t>للمانحين</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 xml:space="preserve">في </w:t>
      </w:r>
      <w:r w:rsidR="00EF49A5" w:rsidRPr="00867B5A">
        <w:rPr>
          <w:rFonts w:cs="Traditional Arabic"/>
          <w:sz w:val="20"/>
          <w:szCs w:val="30"/>
          <w:rtl/>
          <w:lang w:val="en-GB" w:eastAsia="zh-TW"/>
        </w:rPr>
        <w:t>تحويل الأموال و</w:t>
      </w:r>
      <w:r w:rsidR="00EF49A5" w:rsidRPr="00867B5A">
        <w:rPr>
          <w:rFonts w:cs="Traditional Arabic" w:hint="cs"/>
          <w:sz w:val="20"/>
          <w:szCs w:val="30"/>
          <w:rtl/>
          <w:lang w:val="en-GB" w:eastAsia="zh-TW"/>
        </w:rPr>
        <w:t xml:space="preserve">بين </w:t>
      </w:r>
      <w:r w:rsidR="00EF49A5" w:rsidRPr="00867B5A">
        <w:rPr>
          <w:rFonts w:cs="Traditional Arabic"/>
          <w:sz w:val="20"/>
          <w:szCs w:val="30"/>
          <w:rtl/>
          <w:lang w:val="en-GB" w:eastAsia="zh-TW"/>
        </w:rPr>
        <w:t>متطلبات نظام أوموجا</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 xml:space="preserve">بعض التأثير </w:t>
      </w:r>
      <w:r w:rsidR="00EF49A5" w:rsidRPr="00867B5A">
        <w:rPr>
          <w:rFonts w:cs="Traditional Arabic"/>
          <w:sz w:val="20"/>
          <w:szCs w:val="30"/>
          <w:rtl/>
          <w:lang w:val="en-GB" w:eastAsia="zh-TW"/>
        </w:rPr>
        <w:t xml:space="preserve">على تعبئة الموارد المالية للأنشطة </w:t>
      </w:r>
      <w:r w:rsidR="00EF49A5" w:rsidRPr="00867B5A">
        <w:rPr>
          <w:rFonts w:cs="Traditional Arabic" w:hint="cs"/>
          <w:sz w:val="20"/>
          <w:szCs w:val="30"/>
          <w:rtl/>
          <w:lang w:val="en-GB" w:eastAsia="zh-TW"/>
        </w:rPr>
        <w:t>الطوعية</w:t>
      </w:r>
      <w:r w:rsidR="00EF49A5" w:rsidRPr="00867B5A">
        <w:rPr>
          <w:rFonts w:cs="Traditional Arabic"/>
          <w:sz w:val="20"/>
          <w:szCs w:val="30"/>
          <w:rtl/>
          <w:lang w:val="en-GB" w:eastAsia="zh-TW"/>
        </w:rPr>
        <w:t xml:space="preserve"> وتنفيذ تلك الأنشطة.</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27 -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وقد وضع تنفيذ نظام أوموجا عبئاً كبيراً على كاهل الأمانة من حيث تنفيذ المشاريع والإدارة والإبلاغ. وعملت الأمانة بشكل وثيق مع برنامج الأمم المتحدة للبيئة ومكتب الأمم المتحدة في نيروبي ومقر الأمم المتحدة لحل أي مشاكل متبقية. وفي الأجل الطويل، سيوفر نظام أوموجا إمكانات أكثر دقة للإبلاغ والرصد للإدارة </w:t>
      </w:r>
      <w:r w:rsidR="00EF49A5" w:rsidRPr="00867B5A">
        <w:rPr>
          <w:rFonts w:cs="Traditional Arabic" w:hint="cs"/>
          <w:sz w:val="20"/>
          <w:szCs w:val="30"/>
          <w:rtl/>
          <w:lang w:val="en-GB" w:eastAsia="zh-TW"/>
        </w:rPr>
        <w:t>وللمانحين</w:t>
      </w:r>
      <w:r w:rsidR="00EF49A5" w:rsidRPr="00867B5A">
        <w:rPr>
          <w:rFonts w:cs="Traditional Arabic"/>
          <w:sz w:val="20"/>
          <w:szCs w:val="30"/>
          <w:rtl/>
          <w:lang w:val="en-GB" w:eastAsia="zh-TW"/>
        </w:rPr>
        <w:t xml:space="preserve">. غير أن هناك حاجة واضحة، على مستوى المقر، لتقديم دعم إضافي لحل المسائل المالية الناجمة عن التحول إلى نظام أوموجا، ولتنقيح عمليات تسيير الأعمال الحالية، ولا سيما المتعلقة بالمشتريات، </w:t>
      </w:r>
      <w:r w:rsidRPr="00867B5A">
        <w:rPr>
          <w:rFonts w:cs="Traditional Arabic" w:hint="cs"/>
          <w:sz w:val="20"/>
          <w:szCs w:val="30"/>
          <w:rtl/>
          <w:lang w:val="en-GB" w:eastAsia="zh-TW"/>
        </w:rPr>
        <w:t>من أجل إرساء</w:t>
      </w:r>
      <w:r w:rsidRPr="00867B5A">
        <w:rPr>
          <w:rFonts w:cs="Traditional Arabic"/>
          <w:sz w:val="20"/>
          <w:szCs w:val="30"/>
          <w:rtl/>
          <w:lang w:val="en-GB" w:eastAsia="zh-TW"/>
        </w:rPr>
        <w:t xml:space="preserve"> </w:t>
      </w:r>
      <w:r w:rsidR="00EF49A5" w:rsidRPr="00867B5A">
        <w:rPr>
          <w:rFonts w:cs="Traditional Arabic"/>
          <w:sz w:val="20"/>
          <w:szCs w:val="30"/>
          <w:rtl/>
          <w:lang w:val="en-GB" w:eastAsia="zh-TW"/>
        </w:rPr>
        <w:t>إجراءات تشغيل موحدة واضحة ولتوفير تدريب موج</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ه ودعم مستمر في ما يتعلق باستخدام نظام أوموجا في العمل اليومي للأمانة.</w:t>
      </w:r>
    </w:p>
    <w:p w:rsidR="00EF49A5" w:rsidRPr="00CB0F1F"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دال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تعزيز</w:t>
      </w:r>
      <w:r w:rsidRPr="00CB0F1F">
        <w:rPr>
          <w:rFonts w:cs="Traditional Arabic"/>
          <w:bCs/>
          <w:sz w:val="20"/>
          <w:szCs w:val="30"/>
          <w:rtl/>
          <w:lang w:val="en-GB" w:eastAsia="zh-TW"/>
        </w:rPr>
        <w:t xml:space="preserve"> الكفاءة في استخدام الموارد المالية والبشرية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28 -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جرى استعراض الكفاءة العامة للأمانة وهيكل مصفوفتها في إطار استعراض نهج الإدارة القائمة على المصفوفة والهيكل التنظيمي للأمانة الذي أجري في عام 2016. ويرد تقرير عن نتائج الاستعراض في الوثيقة </w:t>
      </w:r>
      <w:r w:rsidR="00EF49A5" w:rsidRPr="00867B5A">
        <w:rPr>
          <w:rFonts w:cs="Traditional Arabic"/>
          <w:sz w:val="20"/>
          <w:szCs w:val="22"/>
          <w:lang w:val="en-GB" w:eastAsia="zh-TW"/>
        </w:rPr>
        <w:t>UNEP/CHW.13/INF/44-UNEP/FAO/RC/COP.8/INF/30-UNEP/POPS/COP.8/INF/47</w:t>
      </w:r>
      <w:r w:rsidR="00EF49A5" w:rsidRPr="00867B5A">
        <w:rPr>
          <w:rFonts w:cs="Traditional Arabic"/>
          <w:sz w:val="20"/>
          <w:szCs w:val="30"/>
          <w:rtl/>
          <w:lang w:val="en-GB" w:eastAsia="zh-TW"/>
        </w:rPr>
        <w:t>.</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29 -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ونتيجة لانخفاض مستوى التبرعات، أجريت عملية تنسيب داخلية في الأمانة في نيسان/أبريل 2016 </w:t>
      </w:r>
      <w:r w:rsidR="00315E5E" w:rsidRPr="00867B5A">
        <w:rPr>
          <w:rFonts w:cs="Traditional Arabic" w:hint="cs"/>
          <w:sz w:val="20"/>
          <w:szCs w:val="30"/>
          <w:rtl/>
          <w:lang w:val="en-GB" w:eastAsia="zh-TW"/>
        </w:rPr>
        <w:t>لإتاحة ال</w:t>
      </w:r>
      <w:r w:rsidR="00EF49A5" w:rsidRPr="00867B5A">
        <w:rPr>
          <w:rFonts w:cs="Traditional Arabic"/>
          <w:sz w:val="20"/>
          <w:szCs w:val="30"/>
          <w:rtl/>
          <w:lang w:val="en-GB" w:eastAsia="zh-TW"/>
        </w:rPr>
        <w:t xml:space="preserve">فرصة للموظفين العاملين في وظائف محددة المدة ممولة حالياً بواسطة التبرعات </w:t>
      </w:r>
      <w:r w:rsidR="00315E5E" w:rsidRPr="00867B5A">
        <w:rPr>
          <w:rFonts w:cs="Traditional Arabic" w:hint="cs"/>
          <w:sz w:val="20"/>
          <w:szCs w:val="30"/>
          <w:rtl/>
          <w:lang w:val="en-GB" w:eastAsia="zh-TW"/>
        </w:rPr>
        <w:t>لكي</w:t>
      </w:r>
      <w:r w:rsidR="00315E5E" w:rsidRPr="00867B5A">
        <w:rPr>
          <w:rFonts w:cs="Traditional Arabic"/>
          <w:sz w:val="20"/>
          <w:szCs w:val="30"/>
          <w:rtl/>
          <w:lang w:val="en-GB" w:eastAsia="zh-TW"/>
        </w:rPr>
        <w:t xml:space="preserve"> </w:t>
      </w:r>
      <w:r w:rsidR="00EF49A5" w:rsidRPr="00867B5A">
        <w:rPr>
          <w:rFonts w:cs="Traditional Arabic"/>
          <w:sz w:val="20"/>
          <w:szCs w:val="30"/>
          <w:rtl/>
          <w:lang w:val="en-GB" w:eastAsia="zh-TW"/>
        </w:rPr>
        <w:t xml:space="preserve">يتقدموا لوظائف ممولة من الميزانية الأساسية.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30 -</w:t>
      </w:r>
      <w:r w:rsidRPr="00867B5A">
        <w:rPr>
          <w:rFonts w:cs="Traditional Arabic" w:hint="cs"/>
          <w:sz w:val="20"/>
          <w:szCs w:val="30"/>
          <w:rtl/>
          <w:lang w:val="en-GB" w:eastAsia="zh-TW"/>
        </w:rPr>
        <w:tab/>
      </w:r>
      <w:r w:rsidR="00EF49A5" w:rsidRPr="00867B5A">
        <w:rPr>
          <w:rFonts w:cs="Traditional Arabic"/>
          <w:sz w:val="20"/>
          <w:szCs w:val="30"/>
          <w:rtl/>
          <w:lang w:val="en-GB" w:eastAsia="zh-TW"/>
        </w:rPr>
        <w:t>وأث</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رت عملية التنسيب الداخلية على عشرة من الموظفين المذكورين (سبع وظائف من الفئة الفنية وثلاث وظائف من فئة الخدمات العامة). وبعد إجراء استعراض مستفيض للأموال المتاحة </w:t>
      </w:r>
      <w:r w:rsidR="00EF49A5" w:rsidRPr="00867B5A">
        <w:rPr>
          <w:rFonts w:cs="Traditional Arabic" w:hint="cs"/>
          <w:sz w:val="20"/>
          <w:szCs w:val="30"/>
          <w:rtl/>
          <w:lang w:val="en-GB" w:eastAsia="zh-TW"/>
        </w:rPr>
        <w:t>للوظائف</w:t>
      </w:r>
      <w:r w:rsidR="00EF49A5" w:rsidRPr="00867B5A">
        <w:rPr>
          <w:rFonts w:cs="Traditional Arabic"/>
          <w:sz w:val="20"/>
          <w:szCs w:val="30"/>
          <w:rtl/>
          <w:lang w:val="en-GB" w:eastAsia="zh-TW"/>
        </w:rPr>
        <w:t xml:space="preserve">، جرى تحديد التمويل لأربع وظائف ممولة من الموارد الأساسية ووظيفة ممولة من التبرعات من الرتبة ف-3، ولوظيفة من فئة الخدمات العامة.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lastRenderedPageBreak/>
        <w:t>31 -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وشملت طرائق التنسيب الداخلية عملية اختيار على أساس الكفاءة، ووضعت بالتشاور مع دائرة إدارة الموارد البشرية في مكتب الأمم المتحدة في نيروبي، ورابطة الموظفين في نيروبي، وشعبة الخدمات المؤسسية في برنامج الأمم المتحدة البيئة، وفقاً لما جاء </w:t>
      </w:r>
      <w:r w:rsidR="00315E5E" w:rsidRPr="00867B5A">
        <w:rPr>
          <w:rFonts w:cs="Traditional Arabic" w:hint="cs"/>
          <w:sz w:val="20"/>
          <w:szCs w:val="30"/>
          <w:rtl/>
          <w:lang w:val="en-GB" w:eastAsia="zh-TW"/>
        </w:rPr>
        <w:t xml:space="preserve">في </w:t>
      </w:r>
      <w:r w:rsidR="00315E5E" w:rsidRPr="00867B5A">
        <w:rPr>
          <w:rFonts w:cs="Traditional Arabic"/>
          <w:sz w:val="20"/>
          <w:szCs w:val="30"/>
          <w:rtl/>
          <w:lang w:val="en-GB" w:eastAsia="zh-TW"/>
        </w:rPr>
        <w:t xml:space="preserve">الفرع </w:t>
      </w:r>
      <w:r w:rsidR="00EF49A5" w:rsidRPr="00867B5A">
        <w:rPr>
          <w:rFonts w:cs="Traditional Arabic"/>
          <w:sz w:val="20"/>
          <w:szCs w:val="30"/>
          <w:rtl/>
          <w:lang w:val="en-GB" w:eastAsia="zh-TW"/>
        </w:rPr>
        <w:t xml:space="preserve">2-5 من الوثيقة </w:t>
      </w:r>
      <w:r w:rsidR="00EF49A5" w:rsidRPr="00867B5A">
        <w:rPr>
          <w:rFonts w:cs="Traditional Arabic"/>
          <w:sz w:val="20"/>
          <w:szCs w:val="20"/>
          <w:lang w:val="en-GB" w:eastAsia="zh-TW"/>
        </w:rPr>
        <w:t>ST/AI/2010/3</w:t>
      </w:r>
      <w:r w:rsidR="00EF49A5" w:rsidRPr="00867B5A">
        <w:rPr>
          <w:rFonts w:cs="Traditional Arabic"/>
          <w:sz w:val="20"/>
          <w:szCs w:val="30"/>
          <w:rtl/>
          <w:lang w:val="en-GB" w:eastAsia="zh-TW"/>
        </w:rPr>
        <w:t xml:space="preserve">. ونجح أربعة مرشحين من الفئة الفنية ومرشح واحد من فئة الخدمات العامة في عملية التنسيب الداخلية وتولوا مناصبهم الجديدة.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32 -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وأنشأت الأمانة في تموز/يوليه 2016 فريقاً للإشراف على المشاريع، يُرتِّب بحسب الأولوية تنفيذ المشاريع الممولة بالتبرعات ويرصدها ويهدف إلى ضمان التزام المشاريع بالجدول الزمني المحدد واستخدام الأموال استخداماً ملائماً. </w:t>
      </w:r>
    </w:p>
    <w:p w:rsidR="00EF49A5" w:rsidRPr="00867B5A"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هاء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المساهمة المقدمة إلى أمانة اتفاقية روتردام من منظمة الأغذية والزراعة للأمم المتحدة</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33 -</w:t>
      </w:r>
      <w:r w:rsidRPr="00867B5A">
        <w:rPr>
          <w:rFonts w:cs="Traditional Arabic" w:hint="cs"/>
          <w:sz w:val="20"/>
          <w:szCs w:val="30"/>
          <w:rtl/>
          <w:lang w:val="en-GB" w:eastAsia="zh-TW"/>
        </w:rPr>
        <w:tab/>
      </w:r>
      <w:r w:rsidR="00EF49A5" w:rsidRPr="00867B5A">
        <w:rPr>
          <w:rFonts w:cs="Traditional Arabic"/>
          <w:sz w:val="20"/>
          <w:szCs w:val="30"/>
          <w:rtl/>
          <w:lang w:val="en-GB" w:eastAsia="zh-TW"/>
        </w:rPr>
        <w:t>منذ دخول اتفاقية روتردام حيز النفاذ عام 2004 وحتى الوقت الحاضر، قدمت منظمة الأغذية والزراعة حوالي 12</w:t>
      </w:r>
      <w:r w:rsidR="00243A32" w:rsidRPr="00867B5A">
        <w:rPr>
          <w:rFonts w:cs="Traditional Arabic" w:hint="cs"/>
          <w:sz w:val="20"/>
          <w:szCs w:val="30"/>
          <w:rtl/>
          <w:lang w:val="en-GB" w:eastAsia="zh-TW"/>
        </w:rPr>
        <w:t>,</w:t>
      </w:r>
      <w:r w:rsidR="00EF49A5" w:rsidRPr="00867B5A">
        <w:rPr>
          <w:rFonts w:cs="Traditional Arabic"/>
          <w:sz w:val="20"/>
          <w:szCs w:val="30"/>
          <w:rtl/>
          <w:lang w:val="en-GB" w:eastAsia="zh-TW"/>
        </w:rPr>
        <w:t>2 مليون دولار لدعم أمانة اتفاقية روتردام في روما، بما يشمل الدعم المالي المباشر وقدره 1</w:t>
      </w:r>
      <w:r w:rsidR="00C66EFA">
        <w:rPr>
          <w:rFonts w:cs="Traditional Arabic" w:hint="cs"/>
          <w:sz w:val="20"/>
          <w:szCs w:val="30"/>
          <w:rtl/>
          <w:lang w:val="en-GB" w:eastAsia="zh-TW"/>
        </w:rPr>
        <w:t>,</w:t>
      </w:r>
      <w:r w:rsidR="00EF49A5" w:rsidRPr="00867B5A">
        <w:rPr>
          <w:rFonts w:cs="Traditional Arabic"/>
          <w:sz w:val="20"/>
          <w:szCs w:val="30"/>
          <w:rtl/>
          <w:lang w:val="en-GB" w:eastAsia="zh-TW"/>
        </w:rPr>
        <w:t>5 مليون دولار تقريباً لكل فترة من فترات السنتين (عبارة عن 000 581 دولار لتكاليف الموظفين و000</w:t>
      </w:r>
      <w:r w:rsidR="00243A32" w:rsidRPr="00867B5A">
        <w:rPr>
          <w:rFonts w:cs="Traditional Arabic" w:hint="cs"/>
          <w:sz w:val="20"/>
          <w:szCs w:val="30"/>
          <w:rtl/>
          <w:lang w:val="en-GB" w:eastAsia="zh-TW"/>
        </w:rPr>
        <w:t> </w:t>
      </w:r>
      <w:r w:rsidR="00EF49A5" w:rsidRPr="00867B5A">
        <w:rPr>
          <w:rFonts w:cs="Traditional Arabic"/>
          <w:sz w:val="20"/>
          <w:szCs w:val="30"/>
          <w:rtl/>
          <w:lang w:val="en-GB" w:eastAsia="zh-TW"/>
        </w:rPr>
        <w:t>909 دولار للتكاليف غير المتعلقة بالموظفين). واستمر هذا الدعم بالرغم من قيام منظمة الأغذية والزراعة في الفترة بين عامي 2012 و2015 بتنفيذ عملية تغيير تحوُّلي على نطاق المنظمة شملت تخفيضاً في الميزانية قيمته نحو 108 ملايين دولار</w:t>
      </w:r>
      <w:r w:rsidR="00EF49A5" w:rsidRPr="00867B5A">
        <w:rPr>
          <w:rFonts w:cs="Traditional Arabic" w:hint="cs"/>
          <w:sz w:val="20"/>
          <w:szCs w:val="30"/>
          <w:vertAlign w:val="superscript"/>
          <w:rtl/>
          <w:lang w:val="en-GB" w:eastAsia="zh-TW"/>
        </w:rPr>
        <w:t>(</w:t>
      </w:r>
      <w:r w:rsidR="00EF49A5" w:rsidRPr="00867B5A">
        <w:rPr>
          <w:rFonts w:cs="Traditional Arabic"/>
          <w:sz w:val="20"/>
          <w:szCs w:val="30"/>
          <w:vertAlign w:val="superscript"/>
          <w:rtl/>
          <w:lang w:val="en-GB" w:eastAsia="zh-TW"/>
        </w:rPr>
        <w:footnoteReference w:id="5"/>
      </w:r>
      <w:r w:rsidR="00EF49A5" w:rsidRPr="00867B5A">
        <w:rPr>
          <w:rFonts w:cs="Traditional Arabic" w:hint="cs"/>
          <w:sz w:val="20"/>
          <w:szCs w:val="30"/>
          <w:vertAlign w:val="superscript"/>
          <w:rtl/>
          <w:lang w:val="en-GB" w:eastAsia="zh-TW"/>
        </w:rPr>
        <w:t>)</w:t>
      </w:r>
      <w:r w:rsidR="00EF49A5" w:rsidRPr="00867B5A">
        <w:rPr>
          <w:rFonts w:cs="Traditional Arabic"/>
          <w:sz w:val="20"/>
          <w:szCs w:val="30"/>
          <w:rtl/>
          <w:lang w:val="en-GB" w:eastAsia="zh-TW"/>
        </w:rPr>
        <w:t>.</w:t>
      </w:r>
      <w:r w:rsidR="00EF49A5" w:rsidRPr="00867B5A">
        <w:rPr>
          <w:rFonts w:cs="Traditional Arabic" w:hint="cs"/>
          <w:sz w:val="20"/>
          <w:szCs w:val="30"/>
          <w:rtl/>
          <w:lang w:val="en-GB" w:eastAsia="zh-TW"/>
        </w:rPr>
        <w:t xml:space="preserve"> </w:t>
      </w:r>
      <w:r w:rsidR="00EF49A5" w:rsidRPr="00867B5A">
        <w:rPr>
          <w:rFonts w:cs="Traditional Arabic"/>
          <w:sz w:val="20"/>
          <w:szCs w:val="30"/>
          <w:rtl/>
          <w:lang w:val="en-GB" w:eastAsia="zh-TW"/>
        </w:rPr>
        <w:t>وإضافة إلى ذلك، قدمت منظمة الأغذية والزراعة ما بين 000</w:t>
      </w:r>
      <w:r w:rsidR="00243A32" w:rsidRPr="00867B5A">
        <w:rPr>
          <w:rFonts w:cs="Traditional Arabic" w:hint="cs"/>
          <w:sz w:val="20"/>
          <w:szCs w:val="30"/>
          <w:rtl/>
          <w:lang w:val="en-GB" w:eastAsia="zh-TW"/>
        </w:rPr>
        <w:t> </w:t>
      </w:r>
      <w:r w:rsidR="00EF49A5" w:rsidRPr="00867B5A">
        <w:rPr>
          <w:rFonts w:cs="Traditional Arabic"/>
          <w:sz w:val="20"/>
          <w:szCs w:val="30"/>
          <w:rtl/>
          <w:lang w:val="en-GB" w:eastAsia="zh-TW"/>
        </w:rPr>
        <w:t xml:space="preserve">350 دولار و000 500 دولار كل فترة من فترات السنتين كمساهمات عينية مثل الدعم الإداري والقانوني </w:t>
      </w:r>
      <w:r w:rsidR="00A84BC7" w:rsidRPr="00867B5A">
        <w:rPr>
          <w:rFonts w:cs="Traditional Arabic" w:hint="cs"/>
          <w:sz w:val="20"/>
          <w:szCs w:val="30"/>
          <w:rtl/>
          <w:lang w:val="en-GB" w:eastAsia="zh-TW"/>
        </w:rPr>
        <w:t>وحيزات</w:t>
      </w:r>
      <w:r w:rsidR="00A84BC7"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ا</w:t>
      </w:r>
      <w:r w:rsidR="00EF49A5" w:rsidRPr="00867B5A">
        <w:rPr>
          <w:rFonts w:cs="Traditional Arabic"/>
          <w:sz w:val="20"/>
          <w:szCs w:val="30"/>
          <w:rtl/>
          <w:lang w:val="en-GB" w:eastAsia="zh-TW"/>
        </w:rPr>
        <w:t xml:space="preserve">لمكاتب ومرافق المؤتمرات. وصُنِّفَت الأموال المخصصة لاتفاقية روتردام تحت بند </w:t>
      </w:r>
      <w:r w:rsidR="00A84BC7" w:rsidRPr="00867B5A">
        <w:rPr>
          <w:rFonts w:cs="Traditional Arabic" w:hint="cs"/>
          <w:sz w:val="20"/>
          <w:szCs w:val="30"/>
          <w:rtl/>
          <w:lang w:val="en-GB" w:eastAsia="zh-TW"/>
        </w:rPr>
        <w:t>”</w:t>
      </w:r>
      <w:r w:rsidR="00EF49A5" w:rsidRPr="00867B5A">
        <w:rPr>
          <w:rFonts w:cs="Traditional Arabic"/>
          <w:sz w:val="20"/>
          <w:szCs w:val="30"/>
          <w:rtl/>
          <w:lang w:val="en-GB" w:eastAsia="zh-TW"/>
        </w:rPr>
        <w:t>أنشطة تقنية مؤسسية</w:t>
      </w:r>
      <w:r w:rsidR="00A84BC7" w:rsidRPr="00867B5A">
        <w:rPr>
          <w:rFonts w:cs="Traditional Arabic" w:hint="cs"/>
          <w:sz w:val="20"/>
          <w:szCs w:val="30"/>
          <w:rtl/>
          <w:lang w:val="en-GB" w:eastAsia="zh-TW"/>
        </w:rPr>
        <w:t>“</w:t>
      </w:r>
      <w:r w:rsidR="00EF49A5" w:rsidRPr="00867B5A">
        <w:rPr>
          <w:rFonts w:cs="Traditional Arabic" w:hint="cs"/>
          <w:sz w:val="20"/>
          <w:szCs w:val="30"/>
          <w:vertAlign w:val="superscript"/>
          <w:rtl/>
          <w:lang w:val="en-GB" w:eastAsia="zh-TW"/>
        </w:rPr>
        <w:t>(</w:t>
      </w:r>
      <w:r w:rsidR="00EF49A5" w:rsidRPr="00867B5A">
        <w:rPr>
          <w:rFonts w:cs="Traditional Arabic"/>
          <w:color w:val="1F497D"/>
          <w:sz w:val="20"/>
          <w:szCs w:val="30"/>
          <w:vertAlign w:val="superscript"/>
          <w:rtl/>
          <w:lang w:val="en-GB" w:eastAsia="zh-TW"/>
        </w:rPr>
        <w:footnoteReference w:id="6"/>
      </w:r>
      <w:r w:rsidR="00EF49A5" w:rsidRPr="00867B5A">
        <w:rPr>
          <w:rFonts w:cs="Traditional Arabic" w:hint="cs"/>
          <w:sz w:val="20"/>
          <w:szCs w:val="30"/>
          <w:vertAlign w:val="superscript"/>
          <w:rtl/>
          <w:lang w:val="en-GB" w:eastAsia="zh-TW"/>
        </w:rPr>
        <w:t>)</w:t>
      </w:r>
      <w:r w:rsidR="00EF49A5" w:rsidRPr="00867B5A">
        <w:rPr>
          <w:rFonts w:cs="Traditional Arabic"/>
          <w:sz w:val="20"/>
          <w:szCs w:val="30"/>
          <w:rtl/>
          <w:lang w:val="en-GB" w:eastAsia="zh-TW"/>
        </w:rPr>
        <w:t>، وبذلك تم</w:t>
      </w:r>
      <w:r w:rsidR="00EF49A5" w:rsidRPr="00867B5A">
        <w:rPr>
          <w:rFonts w:cs="Traditional Arabic" w:hint="cs"/>
          <w:sz w:val="20"/>
          <w:szCs w:val="30"/>
          <w:rtl/>
          <w:lang w:val="en-GB" w:eastAsia="zh-TW"/>
        </w:rPr>
        <w:t>ت</w:t>
      </w:r>
      <w:r w:rsidR="00EF49A5" w:rsidRPr="00867B5A">
        <w:rPr>
          <w:rFonts w:cs="Traditional Arabic"/>
          <w:sz w:val="20"/>
          <w:szCs w:val="30"/>
          <w:rtl/>
          <w:lang w:val="en-GB" w:eastAsia="zh-TW"/>
        </w:rPr>
        <w:t xml:space="preserve"> حمايتها من التخفيضات التي جرت في السنوات الأخيرة والتي أثرت في أجزاء أخرى من عمليات منظمة الأغذية والزراعة.</w:t>
      </w:r>
      <w:r w:rsidR="00EF49A5" w:rsidRPr="00B00FE7">
        <w:rPr>
          <w:rFonts w:cs="Traditional Arabic" w:hint="cs"/>
          <w:sz w:val="20"/>
          <w:szCs w:val="30"/>
          <w:rtl/>
          <w:lang w:val="en-GB" w:eastAsia="zh-TW"/>
        </w:rPr>
        <w:t xml:space="preserve"> </w:t>
      </w:r>
      <w:r w:rsidR="00EF49A5" w:rsidRPr="00867B5A">
        <w:rPr>
          <w:rFonts w:cs="Traditional Arabic"/>
          <w:sz w:val="20"/>
          <w:szCs w:val="30"/>
          <w:rtl/>
          <w:lang w:val="en-GB" w:eastAsia="zh-TW"/>
        </w:rPr>
        <w:t>وقد است</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خدمت مساهمة المنظمة إلى الأمانة لدعم أنشطة تنفيذ الاتفاقية في الدول الأعضاء في المنظمة. وتتوافق هذه الأنشطة مع مقررات مؤتمر الأطراف وتتكامل مع البرنامج الاستراتيجي لمنظمة الأغذية والزراعة.</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34 -</w:t>
      </w:r>
      <w:r w:rsidRPr="00867B5A">
        <w:rPr>
          <w:rFonts w:cs="Traditional Arabic" w:hint="cs"/>
          <w:sz w:val="20"/>
          <w:szCs w:val="30"/>
          <w:rtl/>
          <w:lang w:val="en-GB" w:eastAsia="zh-TW"/>
        </w:rPr>
        <w:tab/>
      </w:r>
      <w:r w:rsidR="00EF49A5" w:rsidRPr="00867B5A">
        <w:rPr>
          <w:rFonts w:cs="Traditional Arabic" w:hint="cs"/>
          <w:sz w:val="20"/>
          <w:szCs w:val="30"/>
          <w:rtl/>
          <w:lang w:val="en-GB" w:eastAsia="zh-TW"/>
        </w:rPr>
        <w:t>و</w:t>
      </w:r>
      <w:r w:rsidR="00EF49A5" w:rsidRPr="00867B5A">
        <w:rPr>
          <w:rFonts w:cs="Traditional Arabic"/>
          <w:sz w:val="20"/>
          <w:szCs w:val="30"/>
          <w:rtl/>
          <w:lang w:val="en-GB" w:eastAsia="zh-TW"/>
        </w:rPr>
        <w:t xml:space="preserve">لاحظ مؤتمر الأطراف في اتفاقية روتردام مع التقدير، في اجتماعه السابع، أن منظمة الأغذية والزراعة تعتزم، في برنامج عملها وميزانيتها للفترة 2016-2017 المقرر الموافقة عليهما في الدورة التاسعة والثلاثين لمؤتمر </w:t>
      </w:r>
      <w:r w:rsidR="00EF49A5" w:rsidRPr="00867B5A">
        <w:rPr>
          <w:rFonts w:cs="Traditional Arabic" w:hint="cs"/>
          <w:sz w:val="20"/>
          <w:szCs w:val="30"/>
          <w:rtl/>
          <w:lang w:val="en-GB" w:eastAsia="zh-TW"/>
        </w:rPr>
        <w:t>ال</w:t>
      </w:r>
      <w:r w:rsidR="00EF49A5" w:rsidRPr="00867B5A">
        <w:rPr>
          <w:rFonts w:cs="Traditional Arabic"/>
          <w:sz w:val="20"/>
          <w:szCs w:val="30"/>
          <w:rtl/>
          <w:lang w:val="en-GB" w:eastAsia="zh-TW"/>
        </w:rPr>
        <w:t xml:space="preserve">منظمة في حزيران/يونيه 2015، </w:t>
      </w:r>
      <w:r w:rsidR="00EF49A5" w:rsidRPr="00867B5A">
        <w:rPr>
          <w:rFonts w:cs="Traditional Arabic" w:hint="cs"/>
          <w:sz w:val="20"/>
          <w:szCs w:val="30"/>
          <w:rtl/>
          <w:lang w:val="en-GB" w:eastAsia="zh-TW"/>
        </w:rPr>
        <w:t>الإبقاء</w:t>
      </w:r>
      <w:r w:rsidR="00EF49A5" w:rsidRPr="00867B5A">
        <w:rPr>
          <w:rFonts w:cs="Traditional Arabic"/>
          <w:sz w:val="20"/>
          <w:szCs w:val="30"/>
          <w:rtl/>
          <w:lang w:val="en-GB" w:eastAsia="zh-TW"/>
        </w:rPr>
        <w:t xml:space="preserve"> على مستوى مساهماتها بتخصيص مبلغ 1</w:t>
      </w:r>
      <w:r w:rsidR="00243A32" w:rsidRPr="00867B5A">
        <w:rPr>
          <w:rFonts w:cs="Traditional Arabic" w:hint="cs"/>
          <w:sz w:val="20"/>
          <w:szCs w:val="30"/>
          <w:rtl/>
          <w:lang w:val="en-GB" w:eastAsia="zh-TW"/>
        </w:rPr>
        <w:t>,</w:t>
      </w:r>
      <w:r w:rsidR="00EF49A5" w:rsidRPr="00867B5A">
        <w:rPr>
          <w:rFonts w:cs="Traditional Arabic"/>
          <w:sz w:val="20"/>
          <w:szCs w:val="30"/>
          <w:rtl/>
          <w:lang w:val="en-GB" w:eastAsia="zh-TW"/>
        </w:rPr>
        <w:t>5 مليون دولار من ميزانيتها العادية لأمانة اتفاقية روتردام، وتتولى الأمانة مباشرة إدارة هذا المبلغ.</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35 -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وقرر مؤتمر الأطراف في اتفاقية روتردام في اجتماعه السابع أيضاً أن يدرج وظيفة </w:t>
      </w:r>
      <w:r w:rsidR="00EF49A5" w:rsidRPr="00867B5A">
        <w:rPr>
          <w:rFonts w:cs="Traditional Arabic" w:hint="cs"/>
          <w:sz w:val="20"/>
          <w:szCs w:val="30"/>
          <w:rtl/>
          <w:lang w:val="en-GB" w:eastAsia="zh-TW"/>
        </w:rPr>
        <w:t>موظف</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أقدم لشؤون ال</w:t>
      </w:r>
      <w:r w:rsidR="00EF49A5" w:rsidRPr="00867B5A">
        <w:rPr>
          <w:rFonts w:cs="Traditional Arabic"/>
          <w:sz w:val="20"/>
          <w:szCs w:val="30"/>
          <w:rtl/>
          <w:lang w:val="en-GB" w:eastAsia="zh-TW"/>
        </w:rPr>
        <w:t xml:space="preserve">برامج برتبة ف-5 في منظمة الأغذية والزراعة ضمن الوظائف الممولة من الصندوق الاستئماني العام على أساس مؤقت، ودعا مجلس إدارة المنظمة في دورتها التاسعة والثلاثين إلى النظر في إنشاء وظيفة كبير المنسقين في إطار برنامج عملها وميزانيتها لفترة السنتين 2018-2019. وخُصِمَت مبالغ من الاحتياطي الخاص للطوارئ ومن رصيد وفورات السنة السابقة في الصندوق الاستئماني العام لتغطية تكاليف هذه الوظيفة من حافظة ملاك الموظفين الخاص بالاتفاقية في فترة السنتين 2016-2017. </w:t>
      </w:r>
    </w:p>
    <w:p w:rsidR="00EF49A5" w:rsidRPr="00867B5A" w:rsidRDefault="00211FCB"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lastRenderedPageBreak/>
        <w:t>36 -</w:t>
      </w:r>
      <w:r w:rsidRPr="00867B5A">
        <w:rPr>
          <w:rFonts w:cs="Traditional Arabic" w:hint="cs"/>
          <w:sz w:val="20"/>
          <w:szCs w:val="30"/>
          <w:rtl/>
          <w:lang w:val="en-GB" w:eastAsia="zh-TW"/>
        </w:rPr>
        <w:tab/>
      </w:r>
      <w:r w:rsidR="00EF49A5" w:rsidRPr="00867B5A">
        <w:rPr>
          <w:rFonts w:cs="Traditional Arabic"/>
          <w:sz w:val="20"/>
          <w:szCs w:val="30"/>
          <w:rtl/>
          <w:lang w:val="en-GB" w:eastAsia="zh-TW"/>
        </w:rPr>
        <w:t>واعتمد مؤتمر منظمة الأغذية والزراعة، في دورته التاسعة والثلاثين المعقودة في حزيران/يونيه 2015، برنامج عمله وميزانيته للفترة 2016-2017 دون إدراج مخصص لإنشاء وظيفة كبير المنسقين لأمانة اتفاقية روتردام. أما برنامج عمل المنظمة وميزانيتها للفترة 2018-2019</w:t>
      </w:r>
      <w:r w:rsidR="00EF49A5" w:rsidRPr="00867B5A">
        <w:rPr>
          <w:rFonts w:cs="Traditional Arabic" w:hint="cs"/>
          <w:sz w:val="20"/>
          <w:szCs w:val="30"/>
          <w:rtl/>
          <w:lang w:val="en-GB" w:eastAsia="zh-TW"/>
        </w:rPr>
        <w:t>،</w:t>
      </w:r>
      <w:r w:rsidR="00EF49A5" w:rsidRPr="00867B5A">
        <w:rPr>
          <w:rFonts w:cs="Traditional Arabic"/>
          <w:sz w:val="20"/>
          <w:szCs w:val="30"/>
          <w:rtl/>
          <w:lang w:val="en-GB" w:eastAsia="zh-TW"/>
        </w:rPr>
        <w:t xml:space="preserve"> فسيتخذ المؤتمر قراراً بشأنهما في دورته الأربعين في حزيران/يونيه 2017. ولذلك يشتمل </w:t>
      </w:r>
      <w:r w:rsidR="00EF49A5" w:rsidRPr="00867B5A">
        <w:rPr>
          <w:rFonts w:cs="Traditional Arabic" w:hint="cs"/>
          <w:sz w:val="20"/>
          <w:szCs w:val="30"/>
          <w:rtl/>
          <w:lang w:val="en-GB" w:eastAsia="zh-TW"/>
        </w:rPr>
        <w:t>س</w:t>
      </w:r>
      <w:r w:rsidR="00104A0D" w:rsidRPr="00867B5A">
        <w:rPr>
          <w:rFonts w:cs="Traditional Arabic" w:hint="cs"/>
          <w:sz w:val="20"/>
          <w:szCs w:val="30"/>
          <w:rtl/>
          <w:lang w:val="en-GB" w:eastAsia="zh-TW"/>
        </w:rPr>
        <w:t>ي</w:t>
      </w:r>
      <w:r w:rsidR="00EF49A5" w:rsidRPr="00867B5A">
        <w:rPr>
          <w:rFonts w:cs="Traditional Arabic" w:hint="cs"/>
          <w:sz w:val="20"/>
          <w:szCs w:val="30"/>
          <w:rtl/>
          <w:lang w:val="en-GB" w:eastAsia="zh-TW"/>
        </w:rPr>
        <w:t>ناريوها</w:t>
      </w:r>
      <w:r w:rsidR="00EF49A5" w:rsidRPr="00867B5A">
        <w:rPr>
          <w:rFonts w:cs="Traditional Arabic"/>
          <w:sz w:val="20"/>
          <w:szCs w:val="30"/>
          <w:rtl/>
          <w:lang w:val="en-GB" w:eastAsia="zh-TW"/>
        </w:rPr>
        <w:t xml:space="preserve"> الميزانية المقدمان في وثيقة الميزانيات التشغيلية المقترحة على </w:t>
      </w:r>
      <w:r w:rsidR="00EF49A5" w:rsidRPr="00867B5A">
        <w:rPr>
          <w:rFonts w:cs="Traditional Arabic" w:hint="cs"/>
          <w:sz w:val="20"/>
          <w:szCs w:val="30"/>
          <w:rtl/>
          <w:lang w:val="en-GB" w:eastAsia="zh-TW"/>
        </w:rPr>
        <w:t>وظيفة</w:t>
      </w:r>
      <w:r w:rsidR="00EF49A5" w:rsidRPr="00867B5A">
        <w:rPr>
          <w:rFonts w:cs="Traditional Arabic"/>
          <w:sz w:val="20"/>
          <w:szCs w:val="30"/>
          <w:rtl/>
          <w:lang w:val="en-GB" w:eastAsia="zh-TW"/>
        </w:rPr>
        <w:t xml:space="preserve"> منسق البرامج برتبة ف-5، بتكلفة قدرها 154 463 دولاراً لفترة السنتين، ضمن الوظائف </w:t>
      </w:r>
      <w:r w:rsidR="00EF49A5" w:rsidRPr="00867B5A">
        <w:rPr>
          <w:rFonts w:cs="Traditional Arabic" w:hint="cs"/>
          <w:sz w:val="20"/>
          <w:szCs w:val="30"/>
          <w:rtl/>
          <w:lang w:val="en-GB" w:eastAsia="zh-TW"/>
        </w:rPr>
        <w:t>التي ستمول</w:t>
      </w:r>
      <w:r w:rsidR="00EF49A5" w:rsidRPr="00867B5A">
        <w:rPr>
          <w:rFonts w:cs="Traditional Arabic"/>
          <w:sz w:val="20"/>
          <w:szCs w:val="30"/>
          <w:rtl/>
          <w:lang w:val="en-GB" w:eastAsia="zh-TW"/>
        </w:rPr>
        <w:t xml:space="preserve"> من الصندوق الاستئماني العام.</w:t>
      </w:r>
    </w:p>
    <w:p w:rsidR="00EF49A5" w:rsidRPr="00867B5A"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واو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احتياطي رأس المال العامل لاتفاقية استكهولم</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37 -</w:t>
      </w:r>
      <w:r w:rsidRPr="00867B5A">
        <w:rPr>
          <w:rFonts w:cs="Traditional Arabic" w:hint="cs"/>
          <w:sz w:val="20"/>
          <w:szCs w:val="30"/>
          <w:rtl/>
          <w:lang w:val="en-GB" w:eastAsia="zh-TW"/>
        </w:rPr>
        <w:tab/>
      </w:r>
      <w:r w:rsidR="00EF49A5" w:rsidRPr="00867B5A">
        <w:rPr>
          <w:rFonts w:cs="Traditional Arabic"/>
          <w:sz w:val="20"/>
          <w:szCs w:val="30"/>
          <w:rtl/>
          <w:lang w:val="en-GB" w:eastAsia="zh-TW"/>
        </w:rPr>
        <w:t>من النتائج التي خلصت إليها المراجعة التي أجراها عام 2013 مكتب خدمات الرقابة الداخلية (</w:t>
      </w:r>
      <w:r w:rsidR="00EF49A5" w:rsidRPr="00867B5A">
        <w:rPr>
          <w:rFonts w:cs="Traditional Arabic" w:hint="cs"/>
          <w:sz w:val="20"/>
          <w:szCs w:val="30"/>
          <w:rtl/>
          <w:lang w:val="en-GB" w:eastAsia="zh-TW"/>
        </w:rPr>
        <w:t>ال</w:t>
      </w:r>
      <w:r w:rsidR="00EF49A5" w:rsidRPr="00867B5A">
        <w:rPr>
          <w:rFonts w:cs="Traditional Arabic"/>
          <w:sz w:val="20"/>
          <w:szCs w:val="30"/>
          <w:rtl/>
          <w:lang w:val="en-GB" w:eastAsia="zh-TW"/>
        </w:rPr>
        <w:t xml:space="preserve">تقرير 2014/024) لأمانة اتفاقيات بازل وروتردام واستكهولم، أن احتياطي رأس المال </w:t>
      </w:r>
      <w:r w:rsidR="00EF49A5" w:rsidRPr="00867B5A">
        <w:rPr>
          <w:rFonts w:cs="Traditional Arabic" w:hint="cs"/>
          <w:sz w:val="20"/>
          <w:szCs w:val="30"/>
          <w:rtl/>
          <w:lang w:val="en-GB" w:eastAsia="zh-TW"/>
        </w:rPr>
        <w:t>العامل</w:t>
      </w:r>
      <w:r w:rsidR="00EF49A5" w:rsidRPr="00867B5A">
        <w:rPr>
          <w:rFonts w:cs="Traditional Arabic"/>
          <w:sz w:val="20"/>
          <w:szCs w:val="30"/>
          <w:rtl/>
          <w:lang w:val="en-GB" w:eastAsia="zh-TW"/>
        </w:rPr>
        <w:t xml:space="preserve"> للصندوق الاستئماني العام لاتفاقية استكهولم غير كاف ولا يتوافق مع </w:t>
      </w:r>
      <w:r w:rsidR="00EF49A5" w:rsidRPr="00867B5A">
        <w:rPr>
          <w:rFonts w:cs="Traditional Arabic" w:hint="cs"/>
          <w:sz w:val="20"/>
          <w:szCs w:val="30"/>
          <w:rtl/>
          <w:lang w:val="en-GB" w:eastAsia="zh-TW"/>
        </w:rPr>
        <w:t>الاحتياطيات الخاصة ب</w:t>
      </w:r>
      <w:r w:rsidR="00EF49A5" w:rsidRPr="00867B5A">
        <w:rPr>
          <w:rFonts w:cs="Traditional Arabic"/>
          <w:sz w:val="20"/>
          <w:szCs w:val="30"/>
          <w:rtl/>
          <w:lang w:val="en-GB" w:eastAsia="zh-TW"/>
        </w:rPr>
        <w:t>اتفاقيتي بازل وروتردام. ويرد وصف للنتيجة النهائية للمراجعة التي أجراها مكتب خدمات الرقابة الداخلية في مذكرة صادرة عن الأمانة بشأن هذه المسألة (</w:t>
      </w:r>
      <w:r w:rsidR="00EF49A5" w:rsidRPr="00867B5A">
        <w:rPr>
          <w:rFonts w:cs="Traditional Arabic"/>
          <w:w w:val="95"/>
          <w:sz w:val="20"/>
          <w:szCs w:val="20"/>
          <w:lang w:val="en-GB" w:eastAsia="zh-TW"/>
        </w:rPr>
        <w:t>UNEP/CHW.12/INF/43-UNEP/FAO/RC/COP.7/INF/29-UNEP/POPS/COP.7/INF/49</w:t>
      </w:r>
      <w:r w:rsidR="00EF49A5" w:rsidRPr="00867B5A">
        <w:rPr>
          <w:rFonts w:cs="Traditional Arabic"/>
          <w:sz w:val="20"/>
          <w:szCs w:val="30"/>
          <w:rtl/>
          <w:lang w:val="en-GB" w:eastAsia="zh-TW"/>
        </w:rPr>
        <w:t>).</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38 -</w:t>
      </w:r>
      <w:r w:rsidRPr="00867B5A">
        <w:rPr>
          <w:rFonts w:cs="Traditional Arabic" w:hint="cs"/>
          <w:sz w:val="20"/>
          <w:szCs w:val="30"/>
          <w:rtl/>
          <w:lang w:val="en-GB" w:eastAsia="zh-TW"/>
        </w:rPr>
        <w:tab/>
      </w:r>
      <w:r w:rsidR="00EF49A5" w:rsidRPr="00867B5A">
        <w:rPr>
          <w:rFonts w:cs="Traditional Arabic"/>
          <w:sz w:val="20"/>
          <w:szCs w:val="30"/>
          <w:rtl/>
          <w:lang w:val="en-GB" w:eastAsia="zh-TW"/>
        </w:rPr>
        <w:t>وقرر مؤتمر الأطراف في اتفاقية استكهولم في اجتماعه السابع زيادة احتياطي رأس المال العامل ليبلغ 13 في المائة من المتوسط السنوي للميزانية التشغيلية لفترة السنتين</w:t>
      </w:r>
      <w:r w:rsidR="00EF49A5" w:rsidRPr="00867B5A">
        <w:rPr>
          <w:rFonts w:cs="Traditional Arabic" w:hint="cs"/>
          <w:sz w:val="20"/>
          <w:szCs w:val="30"/>
          <w:rtl/>
          <w:lang w:val="en-GB" w:eastAsia="zh-TW"/>
        </w:rPr>
        <w:t xml:space="preserve"> </w:t>
      </w:r>
      <w:r w:rsidR="00EF49A5" w:rsidRPr="00867B5A">
        <w:rPr>
          <w:rFonts w:cs="Traditional Arabic"/>
          <w:sz w:val="20"/>
          <w:szCs w:val="30"/>
          <w:rtl/>
          <w:lang w:val="en-GB" w:eastAsia="zh-TW"/>
        </w:rPr>
        <w:t>2016-2017. ويوصَى حالياً بزيادة احتياطي رأس المال العامل إلى 15 في المائة على النحو الذي أوصى به مكتب خدمات الرقابة الداخلية عقب مراجعته للحسابات.</w:t>
      </w:r>
    </w:p>
    <w:p w:rsidR="00EF49A5" w:rsidRPr="00867B5A"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زاي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المتأخرات في المساهمات في الميزانية الأساسية</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39 -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قررت مؤتمرات الأطراف في اتفاقيات بازل وروتردام واستكهولم، في قراراتها </w:t>
      </w:r>
      <w:r w:rsidR="00EF49A5" w:rsidRPr="00867B5A">
        <w:rPr>
          <w:rFonts w:cs="Traditional Arabic" w:hint="cs"/>
          <w:sz w:val="20"/>
          <w:szCs w:val="30"/>
          <w:rtl/>
          <w:lang w:val="en-GB" w:eastAsia="zh-TW"/>
        </w:rPr>
        <w:t>ا ب</w:t>
      </w:r>
      <w:r w:rsidR="00EF49A5" w:rsidRPr="00867B5A">
        <w:rPr>
          <w:rFonts w:cs="Traditional Arabic"/>
          <w:sz w:val="20"/>
          <w:szCs w:val="30"/>
          <w:rtl/>
          <w:lang w:val="en-GB" w:eastAsia="zh-TW"/>
        </w:rPr>
        <w:t xml:space="preserve">-12/25 </w:t>
      </w:r>
      <w:r w:rsidR="00EF49A5" w:rsidRPr="00867B5A">
        <w:rPr>
          <w:rFonts w:cs="Traditional Arabic" w:hint="cs"/>
          <w:sz w:val="20"/>
          <w:szCs w:val="30"/>
          <w:rtl/>
          <w:lang w:val="en-GB" w:eastAsia="zh-TW"/>
        </w:rPr>
        <w:t>وا ر</w:t>
      </w:r>
      <w:r w:rsidR="00EF49A5" w:rsidRPr="00867B5A">
        <w:rPr>
          <w:rFonts w:cs="Traditional Arabic"/>
          <w:sz w:val="20"/>
          <w:szCs w:val="30"/>
          <w:rtl/>
          <w:lang w:val="en-GB" w:eastAsia="zh-TW"/>
        </w:rPr>
        <w:t xml:space="preserve">-7/15 </w:t>
      </w:r>
      <w:r w:rsidR="00EF49A5" w:rsidRPr="00867B5A">
        <w:rPr>
          <w:rFonts w:cs="Traditional Arabic" w:hint="cs"/>
          <w:sz w:val="20"/>
          <w:szCs w:val="30"/>
          <w:rtl/>
          <w:lang w:val="en-GB" w:eastAsia="zh-TW"/>
        </w:rPr>
        <w:t>وا س</w:t>
      </w:r>
      <w:r w:rsidR="00EF49A5" w:rsidRPr="00867B5A">
        <w:rPr>
          <w:rFonts w:cs="Traditional Arabic"/>
          <w:sz w:val="20"/>
          <w:szCs w:val="30"/>
          <w:rtl/>
          <w:lang w:val="en-GB" w:eastAsia="zh-TW"/>
        </w:rPr>
        <w:t>-7/33، النظر مجدداً في اجتماعاتها المقبلة في حوافز وتدابير إضافية لمعالجة مسألة متأخرات المساهمات في الميزانية الأساسية للاتفاقيات بطريقة تتسم بالفعالية والكفاءة. وفي هذا الصدد، نفذت الأمانة عدداً من التدابير تشمل عقد اجتماعات ثنائية بين الأمين التنفيذي والحكومات، وإعداد رسائل شخصية إلى الحكومات، وإصدار الفواتير في أوانها، والإبلاغ عن حالة المساهمات شهرياً على الموقع الشبكي للأمانة، وإعداد تقارير لمؤتمرات الأطراف ومكاتبها.</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40 -</w:t>
      </w:r>
      <w:r w:rsidRPr="00867B5A">
        <w:rPr>
          <w:rFonts w:cs="Traditional Arabic" w:hint="cs"/>
          <w:sz w:val="20"/>
          <w:szCs w:val="30"/>
          <w:rtl/>
          <w:lang w:val="en-GB" w:eastAsia="zh-TW"/>
        </w:rPr>
        <w:tab/>
      </w:r>
      <w:r w:rsidR="00EF49A5" w:rsidRPr="00867B5A">
        <w:rPr>
          <w:rFonts w:cs="Traditional Arabic"/>
          <w:sz w:val="20"/>
          <w:szCs w:val="30"/>
          <w:rtl/>
          <w:lang w:val="en-GB" w:eastAsia="zh-TW"/>
        </w:rPr>
        <w:t>ولئن كانت هذه الجهود فعالة في حالات معينة، فإن بالإمكان استكمالها بتعزيز دور المكاتب، وبخاصة أن أعضاء المكاتب في وضع يؤهلهم للتواصل مع أقرانهم في مناطقهم في سياق الاضطلاع بوظائفهم كأعضاء للمكاتب.</w:t>
      </w:r>
    </w:p>
    <w:p w:rsidR="00EF49A5" w:rsidRPr="00867B5A" w:rsidRDefault="00EF49A5"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867B5A">
        <w:rPr>
          <w:rFonts w:cs="Traditional Arabic"/>
          <w:bCs/>
          <w:sz w:val="20"/>
          <w:szCs w:val="30"/>
          <w:rtl/>
          <w:lang w:val="en-GB" w:eastAsia="zh-TW"/>
        </w:rPr>
        <w:t>حاء -</w:t>
      </w:r>
      <w:r w:rsidR="00431FA7" w:rsidRPr="00867B5A">
        <w:rPr>
          <w:rFonts w:cs="Traditional Arabic" w:hint="cs"/>
          <w:bCs/>
          <w:sz w:val="20"/>
          <w:szCs w:val="30"/>
          <w:rtl/>
          <w:lang w:val="en-GB" w:eastAsia="zh-TW"/>
        </w:rPr>
        <w:tab/>
      </w:r>
      <w:r w:rsidRPr="00867B5A">
        <w:rPr>
          <w:rFonts w:cs="Traditional Arabic"/>
          <w:bCs/>
          <w:sz w:val="20"/>
          <w:szCs w:val="30"/>
          <w:rtl/>
          <w:lang w:val="en-GB" w:eastAsia="zh-TW"/>
        </w:rPr>
        <w:t xml:space="preserve">الصندوق الاستئماني المشترك: حساب تشغيلي واحد لتكاليف الموظفين وصندوق استئماني مشترك واحد </w:t>
      </w:r>
      <w:r w:rsidRPr="00867B5A">
        <w:rPr>
          <w:rFonts w:cs="Traditional Arabic" w:hint="cs"/>
          <w:bCs/>
          <w:sz w:val="20"/>
          <w:szCs w:val="30"/>
          <w:rtl/>
          <w:lang w:val="en-GB" w:eastAsia="zh-TW"/>
        </w:rPr>
        <w:t xml:space="preserve">للتبرعات </w:t>
      </w:r>
      <w:r w:rsidRPr="00867B5A">
        <w:rPr>
          <w:rFonts w:cs="Traditional Arabic"/>
          <w:bCs/>
          <w:sz w:val="20"/>
          <w:szCs w:val="30"/>
          <w:rtl/>
          <w:lang w:val="en-GB" w:eastAsia="zh-TW"/>
        </w:rPr>
        <w:t>لاتفاقيات بازل وروتردام واستكهولم</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41 -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أوصى مكتب خدمات الرقابة الداخلية في تقرير مراجعة الحسابات الذي أصدره عام 2013 بإنشاء آلية </w:t>
      </w:r>
      <w:r w:rsidR="00EF49A5" w:rsidRPr="00867B5A">
        <w:rPr>
          <w:rFonts w:cs="Traditional Arabic" w:hint="cs"/>
          <w:sz w:val="20"/>
          <w:szCs w:val="30"/>
          <w:rtl/>
          <w:lang w:val="en-GB" w:eastAsia="zh-TW"/>
        </w:rPr>
        <w:t>ل</w:t>
      </w:r>
      <w:r w:rsidR="00EF49A5" w:rsidRPr="00867B5A">
        <w:rPr>
          <w:rFonts w:cs="Traditional Arabic"/>
          <w:sz w:val="20"/>
          <w:szCs w:val="30"/>
          <w:rtl/>
          <w:lang w:val="en-GB" w:eastAsia="zh-TW"/>
        </w:rPr>
        <w:t xml:space="preserve">تمويل تكاليف موظفي الأمانة </w:t>
      </w:r>
      <w:r w:rsidR="00EF49A5" w:rsidRPr="00867B5A">
        <w:rPr>
          <w:rFonts w:cs="Traditional Arabic" w:hint="cs"/>
          <w:sz w:val="20"/>
          <w:szCs w:val="30"/>
          <w:rtl/>
          <w:lang w:val="en-GB" w:eastAsia="zh-TW"/>
        </w:rPr>
        <w:t xml:space="preserve">بصورة </w:t>
      </w:r>
      <w:r w:rsidR="00EF49A5" w:rsidRPr="00867B5A">
        <w:rPr>
          <w:rFonts w:cs="Traditional Arabic"/>
          <w:sz w:val="20"/>
          <w:szCs w:val="30"/>
          <w:rtl/>
          <w:lang w:val="en-GB" w:eastAsia="zh-TW"/>
        </w:rPr>
        <w:t>مشترك</w:t>
      </w:r>
      <w:r w:rsidR="00EF49A5" w:rsidRPr="00867B5A">
        <w:rPr>
          <w:rFonts w:cs="Traditional Arabic" w:hint="cs"/>
          <w:sz w:val="20"/>
          <w:szCs w:val="30"/>
          <w:rtl/>
          <w:lang w:val="en-GB" w:eastAsia="zh-TW"/>
        </w:rPr>
        <w:t>ة</w:t>
      </w:r>
      <w:r w:rsidR="00EF49A5" w:rsidRPr="00867B5A">
        <w:rPr>
          <w:rFonts w:cs="Traditional Arabic"/>
          <w:sz w:val="20"/>
          <w:szCs w:val="30"/>
          <w:rtl/>
          <w:lang w:val="en-GB" w:eastAsia="zh-TW"/>
        </w:rPr>
        <w:t>، فاقترح تجميع الأموال من الاتفاقيات الثلاث في حساب تشغيلي واحد واستخدامها في دفع تكاليف الموظفين.</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42 -</w:t>
      </w:r>
      <w:r w:rsidRPr="00867B5A">
        <w:rPr>
          <w:rFonts w:cs="Traditional Arabic" w:hint="cs"/>
          <w:sz w:val="20"/>
          <w:szCs w:val="30"/>
          <w:rtl/>
          <w:lang w:val="en-GB" w:eastAsia="zh-TW"/>
        </w:rPr>
        <w:tab/>
      </w:r>
      <w:r w:rsidR="00EF49A5" w:rsidRPr="00867B5A">
        <w:rPr>
          <w:rFonts w:cs="Traditional Arabic" w:hint="cs"/>
          <w:sz w:val="20"/>
          <w:szCs w:val="30"/>
          <w:rtl/>
          <w:lang w:val="en-GB" w:eastAsia="zh-TW"/>
        </w:rPr>
        <w:t>و</w:t>
      </w:r>
      <w:r w:rsidR="00EF49A5" w:rsidRPr="00867B5A">
        <w:rPr>
          <w:rFonts w:cs="Traditional Arabic"/>
          <w:sz w:val="20"/>
          <w:szCs w:val="30"/>
          <w:rtl/>
          <w:lang w:val="en-GB" w:eastAsia="zh-TW"/>
        </w:rPr>
        <w:t xml:space="preserve">تداولت مؤتمرات الأطراف هذه المسألة في اجتماعاتها عام 2015 ودعت المدير التنفيذي لبرنامج الأمم المتحدة للبيئة لتوفير معلومات إضافية، تتاح فوراً عن طريق مكاتب مؤتمرات الأطراف، عن الآثار العملية </w:t>
      </w:r>
      <w:r w:rsidR="00EF49A5" w:rsidRPr="00867B5A">
        <w:rPr>
          <w:rFonts w:cs="Traditional Arabic"/>
          <w:sz w:val="20"/>
          <w:szCs w:val="30"/>
          <w:rtl/>
          <w:lang w:val="en-GB" w:eastAsia="zh-TW"/>
        </w:rPr>
        <w:lastRenderedPageBreak/>
        <w:t>لمثل هذا الترتيب وتقديم مقترحات بشأن أي تغييرات لازمة في القواعد المالية للنظر فيها في اجتماعاتها عام 2017. ودعت مؤتمرات الأطراف أيضاً المدير التنفيذي إلى بحث إمكانية إنشاء صندوق استئماني مشترك واحد</w:t>
      </w:r>
      <w:r w:rsidR="00EF49A5" w:rsidRPr="00867B5A">
        <w:rPr>
          <w:rFonts w:cs="Traditional Arabic" w:hint="cs"/>
          <w:sz w:val="20"/>
          <w:szCs w:val="30"/>
          <w:rtl/>
          <w:lang w:val="en-GB" w:eastAsia="zh-TW"/>
        </w:rPr>
        <w:t xml:space="preserve"> للتبرعات</w:t>
      </w:r>
      <w:r w:rsidR="00EF49A5" w:rsidRPr="00867B5A">
        <w:rPr>
          <w:rFonts w:cs="Traditional Arabic"/>
          <w:sz w:val="20"/>
          <w:szCs w:val="30"/>
          <w:rtl/>
          <w:lang w:val="en-GB" w:eastAsia="zh-TW"/>
        </w:rPr>
        <w:t xml:space="preserve"> </w:t>
      </w:r>
      <w:r w:rsidR="00EF49A5" w:rsidRPr="00867B5A">
        <w:rPr>
          <w:rFonts w:cs="Traditional Arabic" w:hint="cs"/>
          <w:sz w:val="20"/>
          <w:szCs w:val="30"/>
          <w:rtl/>
          <w:lang w:val="en-GB" w:eastAsia="zh-TW"/>
        </w:rPr>
        <w:t>ل</w:t>
      </w:r>
      <w:r w:rsidR="00EF49A5" w:rsidRPr="00867B5A">
        <w:rPr>
          <w:rFonts w:cs="Traditional Arabic"/>
          <w:sz w:val="20"/>
          <w:szCs w:val="30"/>
          <w:rtl/>
          <w:lang w:val="en-GB" w:eastAsia="zh-TW"/>
        </w:rPr>
        <w:t xml:space="preserve">لاتفاقيات </w:t>
      </w:r>
      <w:r w:rsidR="00EF49A5" w:rsidRPr="00867B5A">
        <w:rPr>
          <w:rFonts w:cs="Traditional Arabic" w:hint="cs"/>
          <w:sz w:val="20"/>
          <w:szCs w:val="30"/>
          <w:rtl/>
          <w:lang w:val="en-GB" w:eastAsia="zh-TW"/>
        </w:rPr>
        <w:t>الثلاث</w:t>
      </w:r>
      <w:r w:rsidR="00EF49A5" w:rsidRPr="00867B5A">
        <w:rPr>
          <w:rFonts w:cs="Traditional Arabic"/>
          <w:sz w:val="20"/>
          <w:szCs w:val="30"/>
          <w:rtl/>
          <w:lang w:val="en-GB" w:eastAsia="zh-TW"/>
        </w:rPr>
        <w:t xml:space="preserve">، وتوفير معلومات لمكاتبها في أقرب وقت ممكن وتقديم المقترحات في الاجتماعات التالية لمؤتمرات الأطراف. </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43 -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وخلص المدير التنفيذي، بعد دراسة متأنية، إلى عدم ضرورة إنشاء حساب تشغيلي واحد لتكاليف الموظفين. وقام، بالاشتراك مع الأمانة ومع دائرة الخدمات المؤسسية التابعة لبرنامج الأمم المتحدة للبيئة، بما يلي: </w:t>
      </w:r>
    </w:p>
    <w:p w:rsidR="00EF49A5" w:rsidRPr="00867B5A" w:rsidRDefault="00EF49A5" w:rsidP="00B6642B">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(أ)</w:t>
      </w:r>
      <w:r w:rsidRPr="00867B5A">
        <w:rPr>
          <w:rFonts w:cs="Traditional Arabic"/>
          <w:sz w:val="20"/>
          <w:szCs w:val="30"/>
          <w:rtl/>
          <w:lang w:val="en-GB"/>
        </w:rPr>
        <w:tab/>
      </w:r>
      <w:r w:rsidRPr="00867B5A">
        <w:rPr>
          <w:rFonts w:cs="Traditional Arabic"/>
          <w:sz w:val="20"/>
          <w:szCs w:val="30"/>
          <w:rtl/>
          <w:lang w:val="en-GB" w:eastAsia="zh-TW"/>
        </w:rPr>
        <w:t xml:space="preserve">تحليل مزايا وعيوب إنشاء صندوق استئماني مشترك لإدارة موارد الاتفاقيات الثلاث؛ </w:t>
      </w:r>
    </w:p>
    <w:p w:rsidR="00EF49A5" w:rsidRPr="00867B5A" w:rsidRDefault="00EF49A5" w:rsidP="00B6642B">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(ب)</w:t>
      </w:r>
      <w:r w:rsidRPr="00867B5A">
        <w:rPr>
          <w:rFonts w:cs="Traditional Arabic"/>
          <w:sz w:val="20"/>
          <w:szCs w:val="30"/>
          <w:rtl/>
          <w:lang w:val="en-GB"/>
        </w:rPr>
        <w:tab/>
      </w:r>
      <w:r w:rsidRPr="00867B5A">
        <w:rPr>
          <w:rFonts w:cs="Traditional Arabic"/>
          <w:sz w:val="20"/>
          <w:szCs w:val="30"/>
          <w:rtl/>
          <w:lang w:val="en-GB" w:eastAsia="zh-TW"/>
        </w:rPr>
        <w:t>تحليل خواص نظام أوموجا التي يمكن استخدامها لإدارة تكاليف الموظفين المشترك</w:t>
      </w:r>
      <w:r w:rsidRPr="00867B5A">
        <w:rPr>
          <w:rFonts w:cs="Traditional Arabic" w:hint="cs"/>
          <w:sz w:val="20"/>
          <w:szCs w:val="30"/>
          <w:rtl/>
          <w:lang w:val="en-GB" w:eastAsia="zh-TW"/>
        </w:rPr>
        <w:t>ة</w:t>
      </w:r>
      <w:r w:rsidRPr="00867B5A">
        <w:rPr>
          <w:rFonts w:cs="Traditional Arabic"/>
          <w:sz w:val="20"/>
          <w:szCs w:val="30"/>
          <w:rtl/>
          <w:lang w:val="en-GB" w:eastAsia="zh-TW"/>
        </w:rPr>
        <w:t xml:space="preserve">؛ </w:t>
      </w:r>
    </w:p>
    <w:p w:rsidR="00EF49A5" w:rsidRPr="00867B5A" w:rsidRDefault="00EF49A5" w:rsidP="00B6642B">
      <w:pPr>
        <w:tabs>
          <w:tab w:val="left" w:pos="624"/>
        </w:tabs>
        <w:spacing w:after="120" w:line="400" w:lineRule="exact"/>
        <w:ind w:left="1133" w:firstLine="709"/>
        <w:jc w:val="both"/>
        <w:textDirection w:val="tbRlV"/>
        <w:rPr>
          <w:rFonts w:cs="Traditional Arabic"/>
          <w:sz w:val="20"/>
          <w:szCs w:val="30"/>
          <w:rtl/>
          <w:lang w:val="en-GB" w:eastAsia="zh-TW"/>
        </w:rPr>
      </w:pPr>
      <w:r w:rsidRPr="00867B5A">
        <w:rPr>
          <w:rFonts w:cs="Traditional Arabic"/>
          <w:sz w:val="20"/>
          <w:szCs w:val="30"/>
          <w:rtl/>
          <w:lang w:val="en-GB"/>
        </w:rPr>
        <w:t>(ج)</w:t>
      </w:r>
      <w:r w:rsidRPr="00867B5A">
        <w:rPr>
          <w:rFonts w:cs="Traditional Arabic"/>
          <w:sz w:val="20"/>
          <w:szCs w:val="30"/>
          <w:rtl/>
          <w:lang w:val="en-GB"/>
        </w:rPr>
        <w:tab/>
      </w:r>
      <w:r w:rsidRPr="00867B5A">
        <w:rPr>
          <w:rFonts w:cs="Traditional Arabic"/>
          <w:sz w:val="20"/>
          <w:szCs w:val="30"/>
          <w:rtl/>
          <w:lang w:val="en-GB" w:eastAsia="zh-TW"/>
        </w:rPr>
        <w:t>النظر في ممارسات الاتفاقيات الأخرى والبرامج الفرعية لبرنامج الأمم المتحدة للبيئة التي تنطوي على تقاسم الموظفين.</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44 -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ومع نشر نظام أوموجا، يمكن أن توزع تكاليف الموظفين المشتركين بين الصناديق الاستئمانية القائمة حسب الاقتضاء. أما إنشاء صندوق استئماني عام مشترك واحد للتكاليف المشتركة (تكاليف الموظفين في المقام الأول، ولكن ربما أيضاً تكاليف التشغيل مثل الإيجار وتكنولوجيا المعلومات، وما إلى ذلك) فسيؤدي إلى تعقيد إدارة أموال كل اتفاقية، حيث سيتعين التمييز بين الأموال المشتركة وغير المشتركة </w:t>
      </w:r>
      <w:r w:rsidR="00EF49A5" w:rsidRPr="00867B5A">
        <w:rPr>
          <w:rFonts w:cs="Traditional Arabic" w:hint="cs"/>
          <w:sz w:val="20"/>
          <w:szCs w:val="30"/>
          <w:rtl/>
          <w:lang w:val="en-GB" w:eastAsia="zh-TW"/>
        </w:rPr>
        <w:t>و</w:t>
      </w:r>
      <w:r w:rsidR="00EF49A5" w:rsidRPr="00867B5A">
        <w:rPr>
          <w:rFonts w:cs="Traditional Arabic"/>
          <w:sz w:val="20"/>
          <w:szCs w:val="30"/>
          <w:rtl/>
          <w:lang w:val="en-GB" w:eastAsia="zh-TW"/>
        </w:rPr>
        <w:t>إدارتها بصورة منفصلة، بما يشمل الإيرادات المتأتية من الأنصبة المقررة، وما يتصل بذلك من احتياطيات التشغيل والأرصدة غير المنفقة لفترة السنتين وإيرادات الفوائد. وإضافة إلى ذلك، سيؤدي وجود صندوق استئماني مشترك إلى الإبلاغ المالي المشترك عن النفقات المشتركة بدلاً من الإبلاغ المنفصل لكل اتفاقية.</w:t>
      </w:r>
    </w:p>
    <w:p w:rsidR="00EF49A5" w:rsidRPr="00867B5A" w:rsidRDefault="00315E5E"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45 -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ولا يبدو كذلك أن هناك سبباً قهرياً يدعو إلى إنشاء صندوق استئماني مشترك واحد </w:t>
      </w:r>
      <w:r w:rsidR="00EF49A5" w:rsidRPr="00867B5A">
        <w:rPr>
          <w:rFonts w:cs="Traditional Arabic" w:hint="cs"/>
          <w:sz w:val="20"/>
          <w:szCs w:val="30"/>
          <w:rtl/>
          <w:lang w:val="en-GB" w:eastAsia="zh-TW"/>
        </w:rPr>
        <w:t xml:space="preserve">للتبرعات </w:t>
      </w:r>
      <w:r w:rsidR="00EF49A5" w:rsidRPr="00867B5A">
        <w:rPr>
          <w:rFonts w:cs="Traditional Arabic"/>
          <w:sz w:val="20"/>
          <w:szCs w:val="30"/>
          <w:rtl/>
          <w:lang w:val="en-GB" w:eastAsia="zh-TW"/>
        </w:rPr>
        <w:t xml:space="preserve">لاتفاقيات بازل وروتردام واستكهولم. ويمكن إعادة النظر في هذه المسألة مستقبلاً إذا حدثت زيادة كبيرة في </w:t>
      </w:r>
      <w:r w:rsidR="00EF49A5" w:rsidRPr="00867B5A">
        <w:rPr>
          <w:rFonts w:cs="Traditional Arabic" w:hint="cs"/>
          <w:sz w:val="20"/>
          <w:szCs w:val="30"/>
          <w:rtl/>
          <w:lang w:val="en-GB" w:eastAsia="zh-TW"/>
        </w:rPr>
        <w:t>حجم</w:t>
      </w:r>
      <w:r w:rsidR="00EF49A5" w:rsidRPr="00867B5A">
        <w:rPr>
          <w:rFonts w:cs="Traditional Arabic"/>
          <w:sz w:val="20"/>
          <w:szCs w:val="30"/>
          <w:rtl/>
          <w:lang w:val="en-GB" w:eastAsia="zh-TW"/>
        </w:rPr>
        <w:t xml:space="preserve"> التمويل </w:t>
      </w:r>
      <w:r w:rsidR="00EF49A5" w:rsidRPr="00867B5A">
        <w:rPr>
          <w:rFonts w:cs="Traditional Arabic" w:hint="cs"/>
          <w:sz w:val="20"/>
          <w:szCs w:val="30"/>
          <w:rtl/>
          <w:lang w:val="en-GB" w:eastAsia="zh-TW"/>
        </w:rPr>
        <w:t>من التبرعات</w:t>
      </w:r>
      <w:r w:rsidR="00EF49A5" w:rsidRPr="00867B5A">
        <w:rPr>
          <w:rFonts w:cs="Traditional Arabic"/>
          <w:sz w:val="20"/>
          <w:szCs w:val="30"/>
          <w:rtl/>
          <w:lang w:val="en-GB" w:eastAsia="zh-TW"/>
        </w:rPr>
        <w:t xml:space="preserve"> الوارد</w:t>
      </w:r>
      <w:r w:rsidR="00EF49A5" w:rsidRPr="00867B5A">
        <w:rPr>
          <w:rFonts w:cs="Traditional Arabic" w:hint="cs"/>
          <w:sz w:val="20"/>
          <w:szCs w:val="30"/>
          <w:rtl/>
          <w:lang w:val="en-GB" w:eastAsia="zh-TW"/>
        </w:rPr>
        <w:t>ة</w:t>
      </w:r>
      <w:r w:rsidR="00EF49A5" w:rsidRPr="00867B5A">
        <w:rPr>
          <w:rFonts w:cs="Traditional Arabic"/>
          <w:sz w:val="20"/>
          <w:szCs w:val="30"/>
          <w:rtl/>
          <w:lang w:val="en-GB" w:eastAsia="zh-TW"/>
        </w:rPr>
        <w:t xml:space="preserve"> تحديداً للأنشطة المشتركة بين الاتفاقيات الثلاث. وفي الوقت الحاضر، تتيح وحدة المنح </w:t>
      </w:r>
      <w:r w:rsidR="00EF49A5" w:rsidRPr="00867B5A">
        <w:rPr>
          <w:rFonts w:cs="Traditional Arabic" w:hint="cs"/>
          <w:sz w:val="20"/>
          <w:szCs w:val="30"/>
          <w:rtl/>
          <w:lang w:val="en-GB" w:eastAsia="zh-TW"/>
        </w:rPr>
        <w:t xml:space="preserve">في </w:t>
      </w:r>
      <w:r w:rsidR="00EF49A5" w:rsidRPr="00867B5A">
        <w:rPr>
          <w:rFonts w:cs="Traditional Arabic"/>
          <w:sz w:val="20"/>
          <w:szCs w:val="30"/>
          <w:rtl/>
          <w:lang w:val="en-GB" w:eastAsia="zh-TW"/>
        </w:rPr>
        <w:t xml:space="preserve">نظام أوموجا إدارة التبرعات الموجهة إلى أي صندوق استئماني بشكل منفصل، وتستخدم الأمانة هذه الوحدة لإدارة الأموال المقررة للأنشطة المشتركة في إطار الصندوق الاستئماني </w:t>
      </w:r>
      <w:r w:rsidR="00EF49A5" w:rsidRPr="00867B5A">
        <w:rPr>
          <w:rFonts w:cs="Traditional Arabic" w:hint="cs"/>
          <w:sz w:val="20"/>
          <w:szCs w:val="30"/>
          <w:rtl/>
          <w:lang w:val="en-GB" w:eastAsia="zh-TW"/>
        </w:rPr>
        <w:t>للتبرعات</w:t>
      </w:r>
      <w:r w:rsidR="00EF49A5" w:rsidRPr="00867B5A">
        <w:rPr>
          <w:rFonts w:cs="Traditional Arabic"/>
          <w:sz w:val="20"/>
          <w:szCs w:val="30"/>
          <w:rtl/>
          <w:lang w:val="en-GB" w:eastAsia="zh-TW"/>
        </w:rPr>
        <w:t xml:space="preserve"> لاتفاقية استكهولم. </w:t>
      </w:r>
    </w:p>
    <w:p w:rsidR="00EF49A5" w:rsidRPr="00867B5A" w:rsidRDefault="00EF49A5" w:rsidP="00B6642B">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133" w:right="284" w:hanging="708"/>
        <w:jc w:val="both"/>
        <w:textDirection w:val="tbRlV"/>
        <w:rPr>
          <w:rFonts w:cs="Traditional Arabic"/>
          <w:bCs/>
          <w:sz w:val="20"/>
          <w:szCs w:val="30"/>
          <w:rtl/>
          <w:lang w:val="en-GB" w:eastAsia="zh-TW"/>
        </w:rPr>
      </w:pPr>
      <w:r w:rsidRPr="00867B5A">
        <w:rPr>
          <w:rFonts w:cs="Traditional Arabic" w:hint="cs"/>
          <w:bCs/>
          <w:sz w:val="20"/>
          <w:szCs w:val="30"/>
          <w:rtl/>
          <w:lang w:val="en-GB" w:eastAsia="zh-TW"/>
        </w:rPr>
        <w:t>طاء</w:t>
      </w:r>
      <w:r w:rsidRPr="00867B5A">
        <w:rPr>
          <w:rFonts w:cs="Traditional Arabic"/>
          <w:bCs/>
          <w:sz w:val="20"/>
          <w:szCs w:val="30"/>
          <w:rtl/>
          <w:lang w:val="en-GB" w:eastAsia="zh-TW"/>
        </w:rPr>
        <w:t xml:space="preserve"> -</w:t>
      </w:r>
      <w:r w:rsidR="00104A0D" w:rsidRPr="00867B5A">
        <w:rPr>
          <w:rFonts w:cs="Traditional Arabic" w:hint="cs"/>
          <w:bCs/>
          <w:sz w:val="20"/>
          <w:szCs w:val="30"/>
          <w:rtl/>
          <w:lang w:val="en-GB" w:eastAsia="zh-TW"/>
        </w:rPr>
        <w:tab/>
      </w:r>
      <w:r w:rsidRPr="00867B5A">
        <w:rPr>
          <w:rFonts w:cs="Traditional Arabic"/>
          <w:bCs/>
          <w:sz w:val="20"/>
          <w:szCs w:val="30"/>
          <w:rtl/>
          <w:lang w:val="en-GB" w:eastAsia="zh-TW"/>
        </w:rPr>
        <w:t>أوجه التآزر في تقديم خدمات الأمانة لاتفاقيات بازل وروتردام واستكهول</w:t>
      </w:r>
      <w:r w:rsidR="00243A32" w:rsidRPr="00867B5A">
        <w:rPr>
          <w:rFonts w:cs="Traditional Arabic"/>
          <w:bCs/>
          <w:sz w:val="20"/>
          <w:szCs w:val="30"/>
          <w:rtl/>
          <w:lang w:val="en-GB" w:eastAsia="zh-TW"/>
        </w:rPr>
        <w:t>م واتفاقية ميناماتا بشأن الزئبق</w:t>
      </w:r>
    </w:p>
    <w:p w:rsidR="00EF49A5" w:rsidRPr="00867B5A" w:rsidRDefault="006A3DA7"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46 -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قام مؤتمر المفوضين المعني باتفاقية ميناماتا بشأن الزئبق، المعقود في كوماموتو باليابان في تشرين الأول/أكتوبر 2013، </w:t>
      </w:r>
      <w:r w:rsidR="00391AC4" w:rsidRPr="00867B5A">
        <w:rPr>
          <w:rFonts w:cs="Traditional Arabic" w:hint="cs"/>
          <w:sz w:val="20"/>
          <w:szCs w:val="30"/>
          <w:rtl/>
          <w:lang w:val="en-GB" w:eastAsia="zh-TW"/>
        </w:rPr>
        <w:t>وبموجب</w:t>
      </w:r>
      <w:r w:rsidR="00391AC4" w:rsidRPr="00867B5A">
        <w:rPr>
          <w:rFonts w:cs="Traditional Arabic"/>
          <w:sz w:val="20"/>
          <w:szCs w:val="30"/>
          <w:rtl/>
          <w:lang w:val="en-GB" w:eastAsia="zh-TW"/>
        </w:rPr>
        <w:t xml:space="preserve"> </w:t>
      </w:r>
      <w:r w:rsidR="00EF49A5" w:rsidRPr="00867B5A">
        <w:rPr>
          <w:rFonts w:cs="Traditional Arabic"/>
          <w:sz w:val="20"/>
          <w:szCs w:val="30"/>
          <w:rtl/>
          <w:lang w:val="en-GB" w:eastAsia="zh-TW"/>
        </w:rPr>
        <w:t>قراره بشأن الترتيبات في الفترة الانتقالية (</w:t>
      </w:r>
      <w:r w:rsidR="00EF49A5" w:rsidRPr="00867B5A">
        <w:rPr>
          <w:rFonts w:cs="Traditional Arabic"/>
          <w:sz w:val="20"/>
          <w:szCs w:val="30"/>
          <w:lang w:val="en-GB" w:eastAsia="zh-TW"/>
        </w:rPr>
        <w:t>UNEP(DTIE)/Hg/CONF/4</w:t>
      </w:r>
      <w:r w:rsidR="00EF49A5" w:rsidRPr="00867B5A">
        <w:rPr>
          <w:rFonts w:cs="Traditional Arabic"/>
          <w:sz w:val="20"/>
          <w:szCs w:val="30"/>
          <w:rtl/>
          <w:lang w:val="en-GB" w:eastAsia="zh-TW"/>
        </w:rPr>
        <w:t xml:space="preserve">، المرفق الأول، القرار 1)، بتوجيه طلب إلى المدير التنفيذي لبرنامج الأمم المتحدة للبيئة أن يقدم تقريراً </w:t>
      </w:r>
      <w:r w:rsidR="00391AC4" w:rsidRPr="00867B5A">
        <w:rPr>
          <w:rFonts w:cs="Traditional Arabic" w:hint="cs"/>
          <w:sz w:val="20"/>
          <w:szCs w:val="30"/>
          <w:rtl/>
          <w:lang w:val="en-GB" w:eastAsia="zh-TW"/>
        </w:rPr>
        <w:t xml:space="preserve">يورد فيه </w:t>
      </w:r>
      <w:r w:rsidR="00EF49A5" w:rsidRPr="00867B5A">
        <w:rPr>
          <w:rFonts w:cs="Traditional Arabic"/>
          <w:sz w:val="20"/>
          <w:szCs w:val="30"/>
          <w:rtl/>
          <w:lang w:val="en-GB" w:eastAsia="zh-TW"/>
        </w:rPr>
        <w:t xml:space="preserve">مقترحات عن كيفية قيام المدير التنفيذي بأداء مهام الأمانة الدائمة للاتفاقية، ويشمل ذلك تحليلاً لخيارات تعالج جملة أمور منها الجوانب المتعلقة بالأمانة مثل الفعالية والتكاليف والفوائد والأماكن المختلفة لمقر الأمانة، وإدماج الأمانة في أمانة اتفاقيات بازل وروتردام واستكهولم، واستخدام الأمانة المؤقتة لاتفاقية ميناماتا بشأن الزئبق. </w:t>
      </w:r>
    </w:p>
    <w:p w:rsidR="00EF49A5" w:rsidRPr="00867B5A" w:rsidRDefault="006A3DA7" w:rsidP="00CB0F1F">
      <w:pPr>
        <w:spacing w:after="120" w:line="400" w:lineRule="exact"/>
        <w:ind w:left="1133"/>
        <w:jc w:val="both"/>
        <w:textDirection w:val="tbRlV"/>
        <w:rPr>
          <w:rFonts w:cs="Traditional Arabic"/>
          <w:sz w:val="20"/>
          <w:szCs w:val="30"/>
          <w:rtl/>
          <w:lang w:val="en-GB" w:eastAsia="zh-TW"/>
        </w:rPr>
      </w:pPr>
      <w:r w:rsidRPr="00867B5A">
        <w:rPr>
          <w:rFonts w:cs="Traditional Arabic" w:hint="cs"/>
          <w:sz w:val="20"/>
          <w:szCs w:val="30"/>
          <w:rtl/>
          <w:lang w:val="en-GB" w:eastAsia="zh-TW"/>
        </w:rPr>
        <w:t>47 -</w:t>
      </w:r>
      <w:r w:rsidRPr="00867B5A">
        <w:rPr>
          <w:rFonts w:cs="Traditional Arabic" w:hint="cs"/>
          <w:sz w:val="20"/>
          <w:szCs w:val="30"/>
          <w:rtl/>
          <w:lang w:val="en-GB" w:eastAsia="zh-TW"/>
        </w:rPr>
        <w:tab/>
      </w:r>
      <w:r w:rsidR="00EF49A5" w:rsidRPr="00867B5A">
        <w:rPr>
          <w:rFonts w:cs="Traditional Arabic"/>
          <w:sz w:val="20"/>
          <w:szCs w:val="30"/>
          <w:rtl/>
          <w:lang w:val="en-GB" w:eastAsia="zh-TW"/>
        </w:rPr>
        <w:t>وأعد المدير التنفيذي، عن طريق الأمانة المؤقتة، التقرير المطلوب (</w:t>
      </w:r>
      <w:r w:rsidR="00EF49A5" w:rsidRPr="00867B5A">
        <w:rPr>
          <w:rFonts w:cs="Traditional Arabic"/>
          <w:sz w:val="20"/>
          <w:szCs w:val="30"/>
          <w:lang w:val="en-GB" w:eastAsia="zh-TW"/>
        </w:rPr>
        <w:t>UNEP(DTIE)/Hg/INC.7/15</w:t>
      </w:r>
      <w:r w:rsidR="00EF49A5" w:rsidRPr="00867B5A">
        <w:rPr>
          <w:rFonts w:cs="Traditional Arabic"/>
          <w:sz w:val="20"/>
          <w:szCs w:val="30"/>
          <w:rtl/>
          <w:lang w:val="en-GB" w:eastAsia="zh-TW"/>
        </w:rPr>
        <w:t xml:space="preserve">) بالتشاور الوثيق مع أمانة اتفاقيات بازل وروتردام واستكهولم، لكي تنظر فيه لجنة التفاوض الحكومية الدولية </w:t>
      </w:r>
      <w:r w:rsidR="00391AC4" w:rsidRPr="00867B5A">
        <w:rPr>
          <w:rFonts w:cs="Traditional Arabic" w:hint="cs"/>
          <w:sz w:val="20"/>
          <w:szCs w:val="30"/>
          <w:rtl/>
          <w:lang w:val="en-GB" w:eastAsia="zh-TW"/>
        </w:rPr>
        <w:t>المعنية ب</w:t>
      </w:r>
      <w:r w:rsidR="00EF49A5" w:rsidRPr="00867B5A">
        <w:rPr>
          <w:rFonts w:cs="Traditional Arabic"/>
          <w:sz w:val="20"/>
          <w:szCs w:val="30"/>
          <w:rtl/>
          <w:lang w:val="en-GB" w:eastAsia="zh-TW"/>
        </w:rPr>
        <w:t xml:space="preserve">إعداد صك عالمي ملزم قانوناً بشأن الزئبق في دورتها السابعة، في آذار/مارس 2016. وعرض التقرير </w:t>
      </w:r>
      <w:r w:rsidR="00EF49A5" w:rsidRPr="00867B5A">
        <w:rPr>
          <w:rFonts w:cs="Traditional Arabic"/>
          <w:sz w:val="20"/>
          <w:szCs w:val="30"/>
          <w:rtl/>
          <w:lang w:val="en-GB" w:eastAsia="zh-TW"/>
        </w:rPr>
        <w:lastRenderedPageBreak/>
        <w:t xml:space="preserve">خيارين </w:t>
      </w:r>
      <w:r w:rsidR="00EF49A5" w:rsidRPr="00867B5A">
        <w:rPr>
          <w:rFonts w:cs="Traditional Arabic" w:hint="cs"/>
          <w:sz w:val="20"/>
          <w:szCs w:val="30"/>
          <w:rtl/>
          <w:lang w:val="en-GB" w:eastAsia="zh-TW"/>
        </w:rPr>
        <w:t xml:space="preserve">بخصوص </w:t>
      </w:r>
      <w:r w:rsidR="00EF49A5" w:rsidRPr="00867B5A">
        <w:rPr>
          <w:rFonts w:cs="Traditional Arabic"/>
          <w:sz w:val="20"/>
          <w:szCs w:val="30"/>
          <w:rtl/>
          <w:lang w:val="en-GB" w:eastAsia="zh-TW"/>
        </w:rPr>
        <w:t xml:space="preserve">هيكل أمانة اتفاقية ميناماتا. الخيار الأول هو إدماجها في أمانة اتفاقيات بازل وروتردام واستكهولم، أما الخيار الثاني فهو استخدام الأمانة المؤقتة. ويعرض التقرير الآثار المترتبة على الاقتراحين، </w:t>
      </w:r>
      <w:r w:rsidR="00391AC4" w:rsidRPr="00867B5A">
        <w:rPr>
          <w:rFonts w:cs="Traditional Arabic" w:hint="cs"/>
          <w:sz w:val="20"/>
          <w:szCs w:val="30"/>
          <w:rtl/>
          <w:lang w:val="en-GB" w:eastAsia="zh-TW"/>
        </w:rPr>
        <w:t>بما في ذلك</w:t>
      </w:r>
      <w:r w:rsidR="00391AC4" w:rsidRPr="00867B5A">
        <w:rPr>
          <w:rFonts w:cs="Traditional Arabic"/>
          <w:sz w:val="20"/>
          <w:szCs w:val="30"/>
          <w:rtl/>
          <w:lang w:val="en-GB" w:eastAsia="zh-TW"/>
        </w:rPr>
        <w:t xml:space="preserve"> </w:t>
      </w:r>
      <w:r w:rsidR="00EF49A5" w:rsidRPr="00867B5A">
        <w:rPr>
          <w:rFonts w:cs="Traditional Arabic"/>
          <w:sz w:val="20"/>
          <w:szCs w:val="30"/>
          <w:rtl/>
          <w:lang w:val="en-GB" w:eastAsia="zh-TW"/>
        </w:rPr>
        <w:t xml:space="preserve">ما يتعلق منها بهيكل الأمانة والملاك الوظيفي والتكاليف. </w:t>
      </w:r>
    </w:p>
    <w:p w:rsidR="00EF49A5" w:rsidRPr="00867B5A" w:rsidRDefault="006A3DA7" w:rsidP="00CB0F1F">
      <w:pPr>
        <w:spacing w:after="120" w:line="400" w:lineRule="exact"/>
        <w:ind w:left="1133"/>
        <w:jc w:val="both"/>
        <w:textDirection w:val="tbRlV"/>
        <w:rPr>
          <w:rFonts w:cs="Traditional Arabic"/>
          <w:sz w:val="20"/>
          <w:szCs w:val="30"/>
          <w:rtl/>
          <w:lang w:eastAsia="zh-TW"/>
        </w:rPr>
      </w:pPr>
      <w:r w:rsidRPr="00867B5A">
        <w:rPr>
          <w:rFonts w:cs="Traditional Arabic" w:hint="cs"/>
          <w:sz w:val="20"/>
          <w:szCs w:val="30"/>
          <w:rtl/>
          <w:lang w:val="en-GB" w:eastAsia="zh-TW"/>
        </w:rPr>
        <w:t>48 -</w:t>
      </w:r>
      <w:r w:rsidRPr="00867B5A">
        <w:rPr>
          <w:rFonts w:cs="Traditional Arabic" w:hint="cs"/>
          <w:sz w:val="20"/>
          <w:szCs w:val="30"/>
          <w:rtl/>
          <w:lang w:val="en-GB" w:eastAsia="zh-TW"/>
        </w:rPr>
        <w:tab/>
      </w:r>
      <w:r w:rsidR="00EF49A5" w:rsidRPr="00867B5A">
        <w:rPr>
          <w:rFonts w:cs="Traditional Arabic"/>
          <w:sz w:val="20"/>
          <w:szCs w:val="30"/>
          <w:rtl/>
          <w:lang w:val="en-GB" w:eastAsia="zh-TW"/>
        </w:rPr>
        <w:t xml:space="preserve">وطلبت اللجنة في دورتها السابعة إلى الأمانة المؤقتة أن تنقح التقرير بما يتوافق مع المناقشات التي دارت في الاجتماع وأن تقدمه بصيغته </w:t>
      </w:r>
      <w:r w:rsidR="00EF49A5" w:rsidRPr="00867B5A">
        <w:rPr>
          <w:rFonts w:cs="Traditional Arabic" w:hint="cs"/>
          <w:sz w:val="20"/>
          <w:szCs w:val="30"/>
          <w:rtl/>
          <w:lang w:val="en-GB" w:eastAsia="zh-TW"/>
        </w:rPr>
        <w:t>المنقحة</w:t>
      </w:r>
      <w:r w:rsidR="00EF49A5" w:rsidRPr="00867B5A">
        <w:rPr>
          <w:rFonts w:cs="Traditional Arabic"/>
          <w:sz w:val="20"/>
          <w:szCs w:val="30"/>
          <w:rtl/>
          <w:lang w:val="en-GB" w:eastAsia="zh-TW"/>
        </w:rPr>
        <w:t xml:space="preserve"> كي ينظر فيه مؤتمر الأطراف في اتفاقية ميناماتا في اجتماعه الأول (</w:t>
      </w:r>
      <w:r w:rsidR="00EF49A5" w:rsidRPr="00867B5A">
        <w:rPr>
          <w:rFonts w:cs="Traditional Arabic"/>
          <w:sz w:val="20"/>
          <w:szCs w:val="30"/>
          <w:lang w:val="en-GB" w:eastAsia="zh-TW"/>
        </w:rPr>
        <w:t>UNEP(DTIE)/Hg/INC.7/22/Rev.1</w:t>
      </w:r>
      <w:r w:rsidR="00EF49A5" w:rsidRPr="00867B5A">
        <w:rPr>
          <w:rFonts w:cs="Traditional Arabic"/>
          <w:sz w:val="20"/>
          <w:szCs w:val="30"/>
          <w:rtl/>
          <w:lang w:val="en-GB" w:eastAsia="zh-TW"/>
        </w:rPr>
        <w:t xml:space="preserve">، الفقرة 168)، </w:t>
      </w:r>
      <w:r w:rsidR="00391AC4" w:rsidRPr="00867B5A">
        <w:rPr>
          <w:rFonts w:cs="Traditional Arabic" w:hint="cs"/>
          <w:sz w:val="20"/>
          <w:szCs w:val="30"/>
          <w:rtl/>
          <w:lang w:val="en-GB" w:eastAsia="zh-TW"/>
        </w:rPr>
        <w:t xml:space="preserve">وينتظر عقد ذلك الاجتماع </w:t>
      </w:r>
      <w:r w:rsidR="00EF49A5" w:rsidRPr="00867B5A">
        <w:rPr>
          <w:rFonts w:cs="Traditional Arabic"/>
          <w:sz w:val="20"/>
          <w:szCs w:val="30"/>
          <w:rtl/>
          <w:lang w:val="en-GB" w:eastAsia="zh-TW"/>
        </w:rPr>
        <w:t>في أيلول/سبتمبر 2017.</w:t>
      </w:r>
      <w:r w:rsidR="00243A32" w:rsidRPr="00867B5A">
        <w:rPr>
          <w:rFonts w:cs="Traditional Arabic" w:hint="cs"/>
          <w:sz w:val="20"/>
          <w:szCs w:val="30"/>
          <w:rtl/>
          <w:lang w:eastAsia="zh-TW"/>
        </w:rPr>
        <w:t xml:space="preserve"> </w:t>
      </w:r>
    </w:p>
    <w:p w:rsidR="00367714" w:rsidRPr="00367714" w:rsidRDefault="00367714" w:rsidP="00CB0F1F">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133" w:right="284" w:hanging="708"/>
        <w:jc w:val="both"/>
        <w:textDirection w:val="tbRlV"/>
        <w:rPr>
          <w:rFonts w:cs="Traditional Arabic"/>
          <w:bCs/>
          <w:sz w:val="32"/>
          <w:szCs w:val="32"/>
          <w:rtl/>
          <w:lang w:val="en-GB" w:eastAsia="zh-TW"/>
        </w:rPr>
      </w:pPr>
      <w:r w:rsidRPr="00367714">
        <w:rPr>
          <w:rFonts w:cs="Traditional Arabic"/>
          <w:bCs/>
          <w:sz w:val="32"/>
          <w:szCs w:val="32"/>
          <w:rtl/>
          <w:lang w:val="en-GB" w:eastAsia="zh-TW"/>
        </w:rPr>
        <w:t>ثالثاً -</w:t>
      </w:r>
      <w:r w:rsidRPr="00367714">
        <w:rPr>
          <w:rFonts w:cs="Traditional Arabic" w:hint="cs"/>
          <w:bCs/>
          <w:sz w:val="32"/>
          <w:szCs w:val="32"/>
          <w:rtl/>
          <w:lang w:val="en-GB" w:eastAsia="zh-TW"/>
        </w:rPr>
        <w:tab/>
      </w:r>
      <w:r w:rsidRPr="00367714">
        <w:rPr>
          <w:rFonts w:cs="Traditional Arabic"/>
          <w:bCs/>
          <w:sz w:val="32"/>
          <w:szCs w:val="32"/>
          <w:rtl/>
          <w:lang w:val="en-GB" w:eastAsia="zh-TW"/>
        </w:rPr>
        <w:t>الإجراء</w:t>
      </w:r>
      <w:r w:rsidRPr="00367714">
        <w:rPr>
          <w:rFonts w:cs="Traditional Arabic" w:hint="cs"/>
          <w:bCs/>
          <w:sz w:val="32"/>
          <w:szCs w:val="32"/>
          <w:rtl/>
          <w:lang w:val="en-GB" w:eastAsia="zh-TW"/>
        </w:rPr>
        <w:t>ات</w:t>
      </w:r>
      <w:r w:rsidRPr="00367714">
        <w:rPr>
          <w:rFonts w:cs="Traditional Arabic"/>
          <w:bCs/>
          <w:sz w:val="32"/>
          <w:szCs w:val="32"/>
          <w:rtl/>
          <w:lang w:val="en-GB" w:eastAsia="zh-TW"/>
        </w:rPr>
        <w:t xml:space="preserve"> المقترح</w:t>
      </w:r>
      <w:r w:rsidRPr="00367714">
        <w:rPr>
          <w:rFonts w:cs="Traditional Arabic" w:hint="cs"/>
          <w:bCs/>
          <w:sz w:val="32"/>
          <w:szCs w:val="32"/>
          <w:rtl/>
          <w:lang w:val="en-GB" w:eastAsia="zh-TW"/>
        </w:rPr>
        <w:t>ة</w:t>
      </w:r>
      <w:r w:rsidRPr="00367714">
        <w:rPr>
          <w:rFonts w:cs="Traditional Arabic" w:hint="cs"/>
          <w:bCs/>
          <w:sz w:val="32"/>
          <w:szCs w:val="32"/>
          <w:vertAlign w:val="superscript"/>
          <w:rtl/>
          <w:lang w:val="en-GB" w:eastAsia="zh-TW"/>
        </w:rPr>
        <w:t>(</w:t>
      </w:r>
      <w:r w:rsidRPr="00367714">
        <w:rPr>
          <w:rFonts w:cs="Traditional Arabic"/>
          <w:bCs/>
          <w:sz w:val="32"/>
          <w:szCs w:val="32"/>
          <w:vertAlign w:val="superscript"/>
          <w:rtl/>
          <w:lang w:val="en-GB" w:eastAsia="zh-TW"/>
        </w:rPr>
        <w:footnoteReference w:id="7"/>
      </w:r>
      <w:r w:rsidRPr="00367714">
        <w:rPr>
          <w:rFonts w:cs="Traditional Arabic" w:hint="cs"/>
          <w:bCs/>
          <w:sz w:val="32"/>
          <w:szCs w:val="32"/>
          <w:vertAlign w:val="superscript"/>
          <w:rtl/>
          <w:lang w:val="en-GB" w:eastAsia="zh-TW"/>
        </w:rPr>
        <w:t>)</w:t>
      </w:r>
      <w:r w:rsidRPr="00367714">
        <w:rPr>
          <w:rFonts w:cs="Traditional Arabic"/>
          <w:bCs/>
          <w:sz w:val="32"/>
          <w:szCs w:val="32"/>
          <w:rtl/>
          <w:lang w:val="en-GB" w:eastAsia="zh-TW"/>
        </w:rPr>
        <w:t xml:space="preserve"> </w:t>
      </w:r>
    </w:p>
    <w:p w:rsidR="00367714" w:rsidRPr="00367714" w:rsidRDefault="00367714"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367714">
        <w:rPr>
          <w:rFonts w:cs="Traditional Arabic"/>
          <w:bCs/>
          <w:sz w:val="20"/>
          <w:szCs w:val="30"/>
          <w:rtl/>
          <w:lang w:val="en-GB" w:eastAsia="zh-TW"/>
        </w:rPr>
        <w:t>ألف -</w:t>
      </w:r>
      <w:r>
        <w:rPr>
          <w:rFonts w:cs="Traditional Arabic" w:hint="cs"/>
          <w:bCs/>
          <w:sz w:val="20"/>
          <w:szCs w:val="30"/>
          <w:rtl/>
          <w:lang w:val="en-GB" w:eastAsia="zh-TW"/>
        </w:rPr>
        <w:tab/>
      </w:r>
      <w:r w:rsidRPr="00367714">
        <w:rPr>
          <w:rFonts w:cs="Traditional Arabic"/>
          <w:bCs/>
          <w:sz w:val="20"/>
          <w:szCs w:val="30"/>
          <w:rtl/>
          <w:lang w:val="en-GB" w:eastAsia="zh-TW"/>
        </w:rPr>
        <w:t>الإجراءات التي يمكن أن يتخذها مؤتمر الأطراف في اتفاقية بازل</w:t>
      </w:r>
    </w:p>
    <w:p w:rsidR="00367714" w:rsidRPr="00EF49A5" w:rsidRDefault="007D760E" w:rsidP="007D760E">
      <w:pPr>
        <w:spacing w:after="120" w:line="400" w:lineRule="exact"/>
        <w:ind w:left="1133"/>
        <w:jc w:val="both"/>
        <w:textDirection w:val="tbRlV"/>
        <w:rPr>
          <w:rFonts w:cs="Traditional Arabic"/>
          <w:sz w:val="22"/>
          <w:szCs w:val="30"/>
          <w:rtl/>
          <w:lang w:val="en-GB" w:eastAsia="zh-TW"/>
        </w:rPr>
      </w:pPr>
      <w:r w:rsidRPr="00867B5A">
        <w:rPr>
          <w:rFonts w:cs="Traditional Arabic" w:hint="cs"/>
          <w:sz w:val="20"/>
          <w:szCs w:val="30"/>
          <w:rtl/>
          <w:lang w:val="en-GB" w:eastAsia="zh-TW"/>
        </w:rPr>
        <w:t>49 -</w:t>
      </w:r>
      <w:r w:rsidRPr="00867B5A">
        <w:rPr>
          <w:rFonts w:cs="Traditional Arabic" w:hint="cs"/>
          <w:sz w:val="20"/>
          <w:szCs w:val="30"/>
          <w:rtl/>
          <w:lang w:val="en-GB" w:eastAsia="zh-TW"/>
        </w:rPr>
        <w:tab/>
      </w:r>
      <w:r w:rsidR="00367714" w:rsidRPr="00EF49A5">
        <w:rPr>
          <w:rFonts w:cs="Traditional Arabic"/>
          <w:sz w:val="22"/>
          <w:szCs w:val="30"/>
          <w:rtl/>
          <w:lang w:val="en-GB" w:eastAsia="zh-TW"/>
        </w:rPr>
        <w:t>قد يرغب مؤتمر الأطراف</w:t>
      </w:r>
      <w:bookmarkStart w:id="0" w:name="_GoBack"/>
      <w:bookmarkEnd w:id="0"/>
      <w:r w:rsidR="00367714" w:rsidRPr="00EF49A5">
        <w:rPr>
          <w:rFonts w:cs="Traditional Arabic"/>
          <w:sz w:val="22"/>
          <w:szCs w:val="30"/>
          <w:rtl/>
          <w:lang w:val="en-GB" w:eastAsia="zh-TW"/>
        </w:rPr>
        <w:t xml:space="preserve"> في اتفاقية بازل في النظر في اعتماد مقرر على النحو التالي:</w:t>
      </w:r>
    </w:p>
    <w:p w:rsidR="00367714" w:rsidRPr="00EF49A5" w:rsidRDefault="00367714" w:rsidP="00B6642B">
      <w:pPr>
        <w:tabs>
          <w:tab w:val="left" w:pos="624"/>
        </w:tabs>
        <w:spacing w:after="120" w:line="400" w:lineRule="exact"/>
        <w:ind w:left="1872" w:firstLine="537"/>
        <w:jc w:val="both"/>
        <w:textDirection w:val="tbRlV"/>
        <w:rPr>
          <w:rFonts w:cs="Traditional Arabic"/>
          <w:i/>
          <w:iCs/>
          <w:sz w:val="22"/>
          <w:szCs w:val="30"/>
          <w:rtl/>
          <w:lang w:val="en-GB" w:eastAsia="zh-TW"/>
        </w:rPr>
      </w:pPr>
      <w:r w:rsidRPr="00EF49A5">
        <w:rPr>
          <w:rFonts w:cs="Traditional Arabic"/>
          <w:i/>
          <w:iCs/>
          <w:sz w:val="22"/>
          <w:szCs w:val="30"/>
          <w:rtl/>
          <w:lang w:val="en-GB" w:eastAsia="zh-TW"/>
        </w:rPr>
        <w:t>إن مؤتمر الأطراف،</w:t>
      </w:r>
    </w:p>
    <w:p w:rsidR="00367714" w:rsidRPr="00EF49A5" w:rsidRDefault="00367714" w:rsidP="00B6642B">
      <w:pPr>
        <w:tabs>
          <w:tab w:val="left" w:pos="624"/>
        </w:tabs>
        <w:spacing w:after="120" w:line="400" w:lineRule="exact"/>
        <w:ind w:left="1872" w:firstLine="537"/>
        <w:jc w:val="both"/>
        <w:textDirection w:val="tbRlV"/>
        <w:rPr>
          <w:rFonts w:cs="Traditional Arabic"/>
          <w:sz w:val="22"/>
          <w:szCs w:val="30"/>
          <w:rtl/>
          <w:lang w:val="en-GB" w:eastAsia="zh-TW"/>
        </w:rPr>
      </w:pPr>
      <w:r w:rsidRPr="00EF49A5">
        <w:rPr>
          <w:rFonts w:cs="Traditional Arabic"/>
          <w:i/>
          <w:iCs/>
          <w:sz w:val="22"/>
          <w:szCs w:val="30"/>
          <w:rtl/>
          <w:lang w:val="en-GB" w:eastAsia="zh-TW"/>
        </w:rPr>
        <w:t>إذ يحيط علماً</w:t>
      </w:r>
      <w:r w:rsidRPr="00EF49A5">
        <w:rPr>
          <w:rFonts w:cs="Traditional Arabic"/>
          <w:sz w:val="22"/>
          <w:szCs w:val="30"/>
          <w:rtl/>
          <w:lang w:val="en-GB" w:eastAsia="zh-TW"/>
        </w:rPr>
        <w:t xml:space="preserve"> بالتقارير المالية عن الصناديق الاستئمانية لاتفاقية بازل لعام 2016، والنفقات المقدرة لعام 2017 من الصندوق الاستئماني لاتفاقية بازل بشأن التحكم في نقل النفايات الخطرة والتخلص منها عبر الحدود (الصندوق الاستئماني لاتفاقية بازل)</w:t>
      </w:r>
      <w:r w:rsidRPr="00EF49A5">
        <w:rPr>
          <w:rFonts w:cs="Traditional Arabic" w:hint="cs"/>
          <w:sz w:val="22"/>
          <w:szCs w:val="30"/>
          <w:vertAlign w:val="superscript"/>
          <w:rtl/>
          <w:lang w:val="en-GB" w:eastAsia="zh-TW"/>
        </w:rPr>
        <w:t xml:space="preserve"> (</w:t>
      </w:r>
      <w:r w:rsidRPr="00EF49A5">
        <w:rPr>
          <w:rFonts w:cs="Traditional Arabic"/>
          <w:sz w:val="22"/>
          <w:szCs w:val="30"/>
          <w:vertAlign w:val="superscript"/>
          <w:rtl/>
          <w:lang w:val="en-GB" w:eastAsia="zh-TW"/>
        </w:rPr>
        <w:footnoteReference w:id="8"/>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w:t>
      </w:r>
      <w:r w:rsidRPr="00EF49A5">
        <w:rPr>
          <w:rFonts w:cs="Traditional Arabic" w:hint="cs"/>
          <w:sz w:val="22"/>
          <w:szCs w:val="30"/>
          <w:vertAlign w:val="superscript"/>
          <w:rtl/>
          <w:lang w:val="en-GB" w:eastAsia="zh-TW"/>
        </w:rPr>
        <w:t xml:space="preserve"> </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أولاً</w:t>
      </w:r>
    </w:p>
    <w:p w:rsidR="00367714" w:rsidRPr="00EF49A5" w:rsidRDefault="00367714" w:rsidP="00B6642B">
      <w:pPr>
        <w:keepNext/>
        <w:keepLines/>
        <w:tabs>
          <w:tab w:val="right" w:pos="851"/>
          <w:tab w:val="left" w:pos="1814"/>
          <w:tab w:val="left" w:pos="2381"/>
          <w:tab w:val="left" w:pos="2948"/>
          <w:tab w:val="left" w:pos="3515"/>
          <w:tab w:val="left" w:pos="4082"/>
        </w:tabs>
        <w:suppressAutoHyphens/>
        <w:spacing w:before="80" w:after="120" w:line="400" w:lineRule="exact"/>
        <w:ind w:left="1133" w:right="709" w:firstLine="709"/>
        <w:jc w:val="center"/>
        <w:textDirection w:val="tbRlV"/>
        <w:rPr>
          <w:rFonts w:cs="Traditional Arabic"/>
          <w:bCs/>
          <w:sz w:val="22"/>
          <w:szCs w:val="30"/>
          <w:rtl/>
          <w:lang w:val="en-GB" w:eastAsia="zh-TW"/>
        </w:rPr>
      </w:pPr>
      <w:r w:rsidRPr="00EF49A5">
        <w:rPr>
          <w:rFonts w:cs="Traditional Arabic"/>
          <w:bCs/>
          <w:sz w:val="22"/>
          <w:szCs w:val="30"/>
          <w:rtl/>
          <w:lang w:val="en-GB" w:eastAsia="zh-TW"/>
        </w:rPr>
        <w:t>الصندوق الاستئماني لاتفاقية بازل بشأن التحكم في نقل النفايات الخطرة والتخلص منها عبر الحدود</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يوافق</w:t>
      </w:r>
      <w:r w:rsidRPr="00EF49A5">
        <w:rPr>
          <w:rFonts w:cs="Traditional Arabic"/>
          <w:sz w:val="22"/>
          <w:szCs w:val="30"/>
          <w:rtl/>
          <w:lang w:val="en-GB" w:eastAsia="zh-TW"/>
        </w:rPr>
        <w:t xml:space="preserve"> على الميزانية البرنامجية لاتفاقية بازل لفترة السنتين 2018-2019 </w:t>
      </w:r>
      <w:r w:rsidRPr="00EF49A5">
        <w:rPr>
          <w:rFonts w:cs="Traditional Arabic" w:hint="cs"/>
          <w:sz w:val="22"/>
          <w:szCs w:val="30"/>
          <w:rtl/>
          <w:lang w:val="en-GB" w:eastAsia="zh-TW"/>
        </w:rPr>
        <w:t>بمقدار</w:t>
      </w:r>
      <w:r w:rsidRPr="00EF49A5">
        <w:rPr>
          <w:rFonts w:cs="Traditional Arabic"/>
          <w:sz w:val="22"/>
          <w:szCs w:val="30"/>
          <w:rtl/>
          <w:lang w:val="en-GB" w:eastAsia="zh-TW"/>
        </w:rPr>
        <w:t xml:space="preserve"> [ </w:t>
      </w:r>
      <w:r w:rsidR="00C66EFA">
        <w:rPr>
          <w:rFonts w:cs="Traditional Arabic" w:hint="cs"/>
          <w:sz w:val="22"/>
          <w:szCs w:val="30"/>
          <w:rtl/>
          <w:lang w:val="en-GB" w:eastAsia="zh-TW"/>
        </w:rPr>
        <w:t xml:space="preserve"> </w:t>
      </w:r>
      <w:r w:rsidRPr="00EF49A5">
        <w:rPr>
          <w:rFonts w:cs="Traditional Arabic"/>
          <w:sz w:val="22"/>
          <w:szCs w:val="30"/>
          <w:rtl/>
          <w:lang w:val="en-GB" w:eastAsia="zh-TW"/>
        </w:rPr>
        <w:t>] دولار</w:t>
      </w:r>
      <w:r w:rsidRPr="00EF49A5">
        <w:rPr>
          <w:rFonts w:cs="Traditional Arabic" w:hint="cs"/>
          <w:sz w:val="22"/>
          <w:szCs w:val="30"/>
          <w:rtl/>
          <w:lang w:val="en-GB" w:eastAsia="zh-TW"/>
        </w:rPr>
        <w:t>(</w:t>
      </w:r>
      <w:r w:rsidRPr="00EF49A5">
        <w:rPr>
          <w:rFonts w:cs="Traditional Arabic"/>
          <w:sz w:val="22"/>
          <w:szCs w:val="30"/>
          <w:rtl/>
          <w:lang w:val="en-GB" w:eastAsia="zh-TW"/>
        </w:rPr>
        <w:t>اً</w:t>
      </w:r>
      <w:r w:rsidRPr="00EF49A5">
        <w:rPr>
          <w:rFonts w:cs="Traditional Arabic" w:hint="cs"/>
          <w:sz w:val="22"/>
          <w:szCs w:val="30"/>
          <w:rtl/>
          <w:lang w:val="en-GB" w:eastAsia="zh-TW"/>
        </w:rPr>
        <w:t>)</w:t>
      </w:r>
      <w:r w:rsidRPr="00EF49A5">
        <w:rPr>
          <w:rFonts w:cs="Traditional Arabic"/>
          <w:sz w:val="22"/>
          <w:szCs w:val="30"/>
          <w:rtl/>
          <w:lang w:val="en-GB" w:eastAsia="zh-TW"/>
        </w:rPr>
        <w:t xml:space="preserve"> من دولارات الولايات المتحدة لعام 2018، </w:t>
      </w:r>
      <w:r w:rsidRPr="00EF49A5">
        <w:rPr>
          <w:rFonts w:cs="Traditional Arabic" w:hint="cs"/>
          <w:sz w:val="22"/>
          <w:szCs w:val="30"/>
          <w:rtl/>
          <w:lang w:val="en-GB" w:eastAsia="zh-TW"/>
        </w:rPr>
        <w:t>و</w:t>
      </w:r>
      <w:r w:rsidRPr="00EF49A5">
        <w:rPr>
          <w:rFonts w:cs="Traditional Arabic"/>
          <w:sz w:val="22"/>
          <w:szCs w:val="30"/>
          <w:rtl/>
          <w:lang w:val="en-GB" w:eastAsia="zh-TW"/>
        </w:rPr>
        <w:t>[</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2019، للأغراض الواردة في الجدول [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من هذا المقرر؛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للأمين التنفيذي </w:t>
      </w:r>
      <w:r w:rsidRPr="00EF49A5">
        <w:rPr>
          <w:rFonts w:cs="Traditional Arabic" w:hint="cs"/>
          <w:sz w:val="22"/>
          <w:szCs w:val="30"/>
          <w:rtl/>
          <w:lang w:val="en-GB" w:eastAsia="zh-TW"/>
        </w:rPr>
        <w:t>ل</w:t>
      </w:r>
      <w:r w:rsidRPr="00EF49A5">
        <w:rPr>
          <w:rFonts w:cs="Traditional Arabic"/>
          <w:sz w:val="22"/>
          <w:szCs w:val="30"/>
          <w:rtl/>
          <w:lang w:val="en-GB" w:eastAsia="zh-TW"/>
        </w:rPr>
        <w:t xml:space="preserve">اتفاقية بازل أن يلتزم بتخصيص موارد مالية </w:t>
      </w:r>
      <w:r>
        <w:rPr>
          <w:rFonts w:cs="Traditional Arabic" w:hint="cs"/>
          <w:sz w:val="22"/>
          <w:szCs w:val="30"/>
          <w:rtl/>
          <w:lang w:val="en-GB" w:eastAsia="zh-TW"/>
        </w:rPr>
        <w:t>بمقدار</w:t>
      </w:r>
      <w:r w:rsidRPr="00EF49A5">
        <w:rPr>
          <w:rFonts w:cs="Traditional Arabic"/>
          <w:sz w:val="22"/>
          <w:szCs w:val="30"/>
          <w:rtl/>
          <w:lang w:val="en-GB" w:eastAsia="zh-TW"/>
        </w:rPr>
        <w:t xml:space="preserve"> الميزانية التشغيلية المعتمدة استناداً إلى الموارد النقدية المتاحة؛</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الإبقاء على احتياطي رأس المال العامل </w:t>
      </w:r>
      <w:r w:rsidRPr="00EF49A5">
        <w:rPr>
          <w:rFonts w:cs="Traditional Arabic" w:hint="cs"/>
          <w:sz w:val="22"/>
          <w:szCs w:val="30"/>
          <w:rtl/>
          <w:lang w:val="en-GB" w:eastAsia="zh-TW"/>
        </w:rPr>
        <w:t>ب</w:t>
      </w:r>
      <w:r w:rsidRPr="00EF49A5">
        <w:rPr>
          <w:rFonts w:cs="Traditional Arabic"/>
          <w:sz w:val="22"/>
          <w:szCs w:val="30"/>
          <w:rtl/>
          <w:lang w:val="en-GB" w:eastAsia="zh-TW"/>
        </w:rPr>
        <w:t>مستوى 15 في المائة من المتوسط السنوي للميزانيات التشغيلية لفترة السنتين 2018</w:t>
      </w:r>
      <w:r w:rsidR="00C66EFA">
        <w:rPr>
          <w:rFonts w:cs="Traditional Arabic" w:hint="cs"/>
          <w:sz w:val="22"/>
          <w:szCs w:val="30"/>
          <w:rtl/>
          <w:lang w:val="en-GB" w:eastAsia="zh-TW"/>
        </w:rPr>
        <w:t>-</w:t>
      </w:r>
      <w:r w:rsidRPr="00EF49A5">
        <w:rPr>
          <w:rFonts w:cs="Traditional Arabic"/>
          <w:sz w:val="22"/>
          <w:szCs w:val="30"/>
          <w:rtl/>
          <w:lang w:val="en-GB" w:eastAsia="zh-TW"/>
        </w:rPr>
        <w:t>2019؛</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يعتمد</w:t>
      </w:r>
      <w:r w:rsidRPr="00EF49A5">
        <w:rPr>
          <w:rFonts w:cs="Traditional Arabic"/>
          <w:sz w:val="22"/>
          <w:szCs w:val="30"/>
          <w:rtl/>
          <w:lang w:val="en-GB" w:eastAsia="zh-TW"/>
        </w:rPr>
        <w:t xml:space="preserve"> الجدول الإرشادي للأنصبة المقررة لتوزيع النفقات لفترة السنتين 2018-2019 الوارد في الجدول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ويأذن للأمين التنفيذي، وفقاً للنظام المالي والقواعد المالية للأمم المتحدة، بتعديل الجدول ليشمل جميع الأطراف الذين تدخل الاتفاقية حيِّز النفاذ بالنسبة لهم قبل 1 كانون الثاني/يناير 2018 بالنسبة لعام 2018 وقبل 1 كانون الثاني/يناير 2019 بالنسبة لعام 2019؛</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Pr>
          <w:rFonts w:cs="Traditional Arabic" w:hint="cs"/>
          <w:i/>
          <w:iCs/>
          <w:sz w:val="22"/>
          <w:szCs w:val="30"/>
          <w:rtl/>
          <w:lang w:val="en-GB" w:eastAsia="zh-TW"/>
        </w:rPr>
        <w:lastRenderedPageBreak/>
        <w:t>يشير إلى</w:t>
      </w:r>
      <w:r w:rsidRPr="00EF49A5">
        <w:rPr>
          <w:rFonts w:cs="Traditional Arabic"/>
          <w:sz w:val="22"/>
          <w:szCs w:val="30"/>
          <w:rtl/>
          <w:lang w:val="en-GB" w:eastAsia="zh-TW"/>
        </w:rPr>
        <w:t xml:space="preserve"> أن المساهمات في الصندوق الاستئماني لاتفاقية بازل </w:t>
      </w:r>
      <w:r w:rsidRPr="00EF49A5">
        <w:rPr>
          <w:rFonts w:cs="Traditional Arabic" w:hint="cs"/>
          <w:sz w:val="22"/>
          <w:szCs w:val="30"/>
          <w:rtl/>
          <w:lang w:val="en-GB" w:eastAsia="zh-TW"/>
        </w:rPr>
        <w:t>تستحق</w:t>
      </w:r>
      <w:r w:rsidRPr="00EF49A5">
        <w:rPr>
          <w:rFonts w:cs="Traditional Arabic"/>
          <w:sz w:val="22"/>
          <w:szCs w:val="30"/>
          <w:rtl/>
          <w:lang w:val="en-GB" w:eastAsia="zh-TW"/>
        </w:rPr>
        <w:t xml:space="preserve"> بحلول</w:t>
      </w:r>
      <w:r w:rsidRPr="00EF49A5">
        <w:rPr>
          <w:rFonts w:cs="Traditional Arabic" w:hint="cs"/>
          <w:sz w:val="22"/>
          <w:szCs w:val="30"/>
          <w:rtl/>
          <w:lang w:val="en-GB" w:eastAsia="zh-TW"/>
        </w:rPr>
        <w:t xml:space="preserve"> أو في</w:t>
      </w:r>
      <w:r w:rsidRPr="00EF49A5">
        <w:rPr>
          <w:rFonts w:cs="Traditional Arabic"/>
          <w:sz w:val="22"/>
          <w:szCs w:val="30"/>
          <w:rtl/>
          <w:lang w:val="en-GB" w:eastAsia="zh-TW"/>
        </w:rPr>
        <w:t xml:space="preserve"> 1 كانون الثاني/يناير من </w:t>
      </w:r>
      <w:r w:rsidRPr="00EF49A5">
        <w:rPr>
          <w:rFonts w:cs="Traditional Arabic" w:hint="cs"/>
          <w:sz w:val="22"/>
          <w:szCs w:val="30"/>
          <w:rtl/>
          <w:lang w:val="en-GB" w:eastAsia="zh-TW"/>
        </w:rPr>
        <w:t>ال</w:t>
      </w:r>
      <w:r w:rsidRPr="00EF49A5">
        <w:rPr>
          <w:rFonts w:cs="Traditional Arabic"/>
          <w:sz w:val="22"/>
          <w:szCs w:val="30"/>
          <w:rtl/>
          <w:lang w:val="en-GB" w:eastAsia="zh-TW"/>
        </w:rPr>
        <w:t xml:space="preserve">عام </w:t>
      </w:r>
      <w:r w:rsidRPr="00EF49A5">
        <w:rPr>
          <w:rFonts w:cs="Traditional Arabic" w:hint="cs"/>
          <w:sz w:val="22"/>
          <w:szCs w:val="30"/>
          <w:rtl/>
          <w:lang w:val="en-GB" w:eastAsia="zh-TW"/>
        </w:rPr>
        <w:t xml:space="preserve">الذي </w:t>
      </w:r>
      <w:r>
        <w:rPr>
          <w:rFonts w:cs="Traditional Arabic" w:hint="cs"/>
          <w:sz w:val="22"/>
          <w:szCs w:val="30"/>
          <w:rtl/>
          <w:lang w:val="en-GB" w:eastAsia="zh-TW"/>
        </w:rPr>
        <w:t>تُدرج</w:t>
      </w:r>
      <w:r w:rsidRPr="00EF49A5">
        <w:rPr>
          <w:rFonts w:cs="Traditional Arabic" w:hint="cs"/>
          <w:sz w:val="22"/>
          <w:szCs w:val="30"/>
          <w:rtl/>
          <w:lang w:val="en-GB" w:eastAsia="zh-TW"/>
        </w:rPr>
        <w:t xml:space="preserve"> لأجله</w:t>
      </w:r>
      <w:r w:rsidRPr="00EF49A5">
        <w:rPr>
          <w:rFonts w:cs="Traditional Arabic"/>
          <w:sz w:val="22"/>
          <w:szCs w:val="30"/>
          <w:rtl/>
          <w:lang w:val="en-GB" w:eastAsia="zh-TW"/>
        </w:rPr>
        <w:t xml:space="preserve"> </w:t>
      </w:r>
      <w:r w:rsidRPr="00EF49A5">
        <w:rPr>
          <w:rFonts w:cs="Traditional Arabic" w:hint="cs"/>
          <w:sz w:val="22"/>
          <w:szCs w:val="30"/>
          <w:rtl/>
          <w:lang w:val="en-GB" w:eastAsia="zh-TW"/>
        </w:rPr>
        <w:t>تلك</w:t>
      </w:r>
      <w:r w:rsidRPr="00EF49A5">
        <w:rPr>
          <w:rFonts w:cs="Traditional Arabic"/>
          <w:sz w:val="22"/>
          <w:szCs w:val="30"/>
          <w:rtl/>
          <w:lang w:val="en-GB" w:eastAsia="zh-TW"/>
        </w:rPr>
        <w:t xml:space="preserve"> </w:t>
      </w:r>
      <w:r w:rsidRPr="00EF49A5">
        <w:rPr>
          <w:rFonts w:cs="Traditional Arabic" w:hint="cs"/>
          <w:sz w:val="22"/>
          <w:szCs w:val="30"/>
          <w:rtl/>
          <w:lang w:val="en-GB" w:eastAsia="zh-TW"/>
        </w:rPr>
        <w:t>ا</w:t>
      </w:r>
      <w:r w:rsidRPr="00EF49A5">
        <w:rPr>
          <w:rFonts w:cs="Traditional Arabic"/>
          <w:sz w:val="22"/>
          <w:szCs w:val="30"/>
          <w:rtl/>
          <w:lang w:val="en-GB" w:eastAsia="zh-TW"/>
        </w:rPr>
        <w:t>لمساهمات في الميزانية، ويطلب إلى الأطراف تسديد مساهماتها على الفور، ويشجع الأطراف التي هي في وضع يمكنها من ذلك أن تسدد مساهماتها بحلول 16 تشرين الأول/أكتوبر 2017 للسنة التقويمية 2018، وبحلول 16 تشرين الأول/أكتوبر 2018 للسنة التقويمية 2019، ويطلب إلى الأمانة إبلاغ الأطراف بمبالغ مساهماتها في أقرب وقت ممكن في السنة السابقة للسنة التي تكون فيها هذه المساهمات مستحقة؛</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يلاحظ مع القلق</w:t>
      </w:r>
      <w:r w:rsidRPr="00EF49A5">
        <w:rPr>
          <w:rFonts w:cs="Traditional Arabic"/>
          <w:sz w:val="22"/>
          <w:szCs w:val="30"/>
          <w:rtl/>
          <w:lang w:val="en-GB" w:eastAsia="zh-TW"/>
        </w:rPr>
        <w:t xml:space="preserve"> أن عدداً من الأطراف لم يسدد المساهمات في الصندوق الاستئماني لاتفاقية بازل لعام 2016 والسنوات السابقة، مما يتنافى مع أحكام الفقرة 3 (أ) من القاعدة 5 من القواعد المالية، ويحث الأطراف على سداد مساهماتها على الفور بحلول أو في 1 كانون الثاني/يناير من كل عام ينطبق عليه سداد المساهمات؛</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يذكر</w:t>
      </w:r>
      <w:r w:rsidRPr="00EF49A5">
        <w:rPr>
          <w:rFonts w:cs="Traditional Arabic"/>
          <w:sz w:val="22"/>
          <w:szCs w:val="30"/>
          <w:rtl/>
          <w:lang w:val="en-GB" w:eastAsia="zh-TW"/>
        </w:rPr>
        <w:t xml:space="preserve"> بأحكام الفقرة 3 (ه) من المادة 5 من القواعد المالية في ما يتعلق بمتأخرات المساهمات الواجبة السداد من 1 كانون الثاني/يناير 2001 وما </w:t>
      </w:r>
      <w:r>
        <w:rPr>
          <w:rFonts w:cs="Traditional Arabic" w:hint="cs"/>
          <w:sz w:val="22"/>
          <w:szCs w:val="30"/>
          <w:rtl/>
          <w:lang w:val="en-GB" w:eastAsia="zh-TW"/>
        </w:rPr>
        <w:t>بعد</w:t>
      </w:r>
      <w:r w:rsidRPr="00EF49A5">
        <w:rPr>
          <w:rFonts w:cs="Traditional Arabic"/>
          <w:sz w:val="22"/>
          <w:szCs w:val="30"/>
          <w:rtl/>
          <w:lang w:val="en-GB" w:eastAsia="zh-TW"/>
        </w:rPr>
        <w:t xml:space="preserve">، والفقرة 10 من المقرر </w:t>
      </w:r>
      <w:r w:rsidRPr="00EF49A5">
        <w:rPr>
          <w:rFonts w:cs="Traditional Arabic" w:hint="cs"/>
          <w:sz w:val="22"/>
          <w:szCs w:val="30"/>
          <w:rtl/>
          <w:lang w:val="en-GB" w:eastAsia="zh-TW"/>
        </w:rPr>
        <w:t>ا ب</w:t>
      </w:r>
      <w:r w:rsidRPr="00EF49A5">
        <w:rPr>
          <w:rFonts w:cs="Traditional Arabic"/>
          <w:sz w:val="22"/>
          <w:szCs w:val="30"/>
          <w:rtl/>
          <w:lang w:val="en-GB" w:eastAsia="zh-TW"/>
        </w:rPr>
        <w:t>-12/25،</w:t>
      </w:r>
      <w:r w:rsidR="00C66EFA">
        <w:rPr>
          <w:rFonts w:cs="Traditional Arabic"/>
          <w:sz w:val="22"/>
          <w:szCs w:val="30"/>
          <w:rtl/>
          <w:lang w:val="en-GB" w:eastAsia="zh-TW"/>
        </w:rPr>
        <w:t xml:space="preserve"> </w:t>
      </w:r>
      <w:r w:rsidRPr="00EF49A5">
        <w:rPr>
          <w:rFonts w:cs="Traditional Arabic"/>
          <w:sz w:val="22"/>
          <w:szCs w:val="30"/>
          <w:rtl/>
          <w:lang w:val="en-GB" w:eastAsia="zh-TW"/>
        </w:rPr>
        <w:t xml:space="preserve">ويقرر </w:t>
      </w:r>
      <w:r w:rsidRPr="00EF49A5">
        <w:rPr>
          <w:rFonts w:cs="Traditional Arabic" w:hint="cs"/>
          <w:sz w:val="22"/>
          <w:szCs w:val="30"/>
          <w:rtl/>
          <w:lang w:val="en-GB" w:eastAsia="zh-TW"/>
        </w:rPr>
        <w:t>مواصلة</w:t>
      </w:r>
      <w:r w:rsidRPr="00EF49A5">
        <w:rPr>
          <w:rFonts w:cs="Traditional Arabic"/>
          <w:sz w:val="22"/>
          <w:szCs w:val="30"/>
          <w:rtl/>
          <w:lang w:val="en-GB" w:eastAsia="zh-TW"/>
        </w:rPr>
        <w:t xml:space="preserve"> العمل </w:t>
      </w:r>
      <w:r>
        <w:rPr>
          <w:rFonts w:cs="Traditional Arabic" w:hint="cs"/>
          <w:sz w:val="22"/>
          <w:szCs w:val="30"/>
          <w:rtl/>
          <w:lang w:val="en-GB" w:eastAsia="zh-TW"/>
        </w:rPr>
        <w:t>بالممارسة التي تقضي بأن</w:t>
      </w:r>
      <w:r w:rsidRPr="00EF49A5">
        <w:rPr>
          <w:rFonts w:cs="Traditional Arabic"/>
          <w:sz w:val="22"/>
          <w:szCs w:val="30"/>
          <w:rtl/>
          <w:lang w:val="en-GB" w:eastAsia="zh-TW"/>
        </w:rPr>
        <w:t xml:space="preserve"> أي ممثل لأي طرف عليه متأخرات في مساهماته لأربع سنوات أو أكثر ولم يوافق </w:t>
      </w:r>
      <w:r>
        <w:rPr>
          <w:rFonts w:cs="Traditional Arabic" w:hint="cs"/>
          <w:sz w:val="22"/>
          <w:szCs w:val="30"/>
          <w:rtl/>
          <w:lang w:val="en-GB" w:eastAsia="zh-TW"/>
        </w:rPr>
        <w:t>على</w:t>
      </w:r>
      <w:r w:rsidRPr="00EF49A5">
        <w:rPr>
          <w:rFonts w:cs="Traditional Arabic"/>
          <w:sz w:val="22"/>
          <w:szCs w:val="30"/>
          <w:rtl/>
          <w:lang w:val="en-GB" w:eastAsia="zh-TW"/>
        </w:rPr>
        <w:t xml:space="preserve"> جدول تسديد مطبق وفقاً للفقرة 3 (د) من المادة 5 من القواعد المالية</w:t>
      </w:r>
      <w:r>
        <w:rPr>
          <w:rFonts w:cs="Traditional Arabic" w:hint="cs"/>
          <w:sz w:val="22"/>
          <w:szCs w:val="30"/>
          <w:rtl/>
          <w:lang w:val="en-GB" w:eastAsia="zh-TW"/>
        </w:rPr>
        <w:t xml:space="preserve"> أو لا يلتزم بهذا الجدول</w:t>
      </w:r>
      <w:r w:rsidRPr="00EF49A5">
        <w:rPr>
          <w:rFonts w:cs="Traditional Arabic"/>
          <w:sz w:val="22"/>
          <w:szCs w:val="30"/>
          <w:rtl/>
          <w:lang w:val="en-GB" w:eastAsia="zh-TW"/>
        </w:rPr>
        <w:t xml:space="preserve"> </w:t>
      </w:r>
      <w:r>
        <w:rPr>
          <w:rFonts w:cs="Traditional Arabic" w:hint="cs"/>
          <w:sz w:val="22"/>
          <w:szCs w:val="30"/>
          <w:rtl/>
          <w:lang w:val="en-GB" w:eastAsia="zh-TW"/>
        </w:rPr>
        <w:t>لن يكون مؤهلاً ل</w:t>
      </w:r>
      <w:r w:rsidRPr="00EF49A5">
        <w:rPr>
          <w:rFonts w:cs="Traditional Arabic"/>
          <w:sz w:val="22"/>
          <w:szCs w:val="30"/>
          <w:rtl/>
          <w:lang w:val="en-GB" w:eastAsia="zh-TW"/>
        </w:rPr>
        <w:t xml:space="preserve">تلقّي الدعم المالي لحضور حلقات العمل التي تُنظم بين الدورات والاجتماعات غير الرسمية الأخرى، نظراً إلى أن المتأخرات </w:t>
      </w:r>
      <w:r w:rsidRPr="00EF49A5">
        <w:rPr>
          <w:rFonts w:cs="Traditional Arabic" w:hint="cs"/>
          <w:sz w:val="22"/>
          <w:szCs w:val="30"/>
          <w:rtl/>
          <w:lang w:val="en-GB" w:eastAsia="zh-TW"/>
        </w:rPr>
        <w:t>غير المسددة</w:t>
      </w:r>
      <w:r w:rsidRPr="00EF49A5">
        <w:rPr>
          <w:rFonts w:cs="Traditional Arabic"/>
          <w:sz w:val="22"/>
          <w:szCs w:val="30"/>
          <w:rtl/>
          <w:lang w:val="en-GB" w:eastAsia="zh-TW"/>
        </w:rPr>
        <w:t xml:space="preserve"> لأكثر من أربعة أعوام </w:t>
      </w:r>
      <w:r>
        <w:rPr>
          <w:rFonts w:cs="Traditional Arabic" w:hint="cs"/>
          <w:sz w:val="22"/>
          <w:szCs w:val="30"/>
          <w:rtl/>
          <w:lang w:val="en-GB" w:eastAsia="zh-TW"/>
        </w:rPr>
        <w:t>ت</w:t>
      </w:r>
      <w:r w:rsidRPr="00EF49A5">
        <w:rPr>
          <w:rFonts w:cs="Traditional Arabic"/>
          <w:sz w:val="22"/>
          <w:szCs w:val="30"/>
          <w:rtl/>
          <w:lang w:val="en-GB" w:eastAsia="zh-TW"/>
        </w:rPr>
        <w:t xml:space="preserve">جب </w:t>
      </w:r>
      <w:r>
        <w:rPr>
          <w:rFonts w:cs="Traditional Arabic" w:hint="cs"/>
          <w:sz w:val="22"/>
          <w:szCs w:val="30"/>
          <w:rtl/>
          <w:lang w:val="en-GB" w:eastAsia="zh-TW"/>
        </w:rPr>
        <w:t>معاملتها ك</w:t>
      </w:r>
      <w:r w:rsidRPr="00EF49A5">
        <w:rPr>
          <w:rFonts w:cs="Traditional Arabic"/>
          <w:sz w:val="22"/>
          <w:szCs w:val="30"/>
          <w:rtl/>
          <w:lang w:val="en-GB" w:eastAsia="zh-TW"/>
        </w:rPr>
        <w:t xml:space="preserve">ديون </w:t>
      </w:r>
      <w:r>
        <w:rPr>
          <w:rFonts w:cs="Traditional Arabic" w:hint="cs"/>
          <w:sz w:val="22"/>
          <w:szCs w:val="30"/>
          <w:rtl/>
          <w:lang w:val="en-GB" w:eastAsia="zh-TW"/>
        </w:rPr>
        <w:t>معدومة</w:t>
      </w:r>
      <w:r w:rsidRPr="00EF49A5">
        <w:rPr>
          <w:rFonts w:cs="Traditional Arabic"/>
          <w:sz w:val="22"/>
          <w:szCs w:val="30"/>
          <w:rtl/>
          <w:lang w:val="en-GB" w:eastAsia="zh-TW"/>
        </w:rPr>
        <w:t xml:space="preserve"> بنسبة 100 في المائة وفقاً للمعايير المحاسبية الدولية للقطاع العام؛</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بجهود الأمين التنفيذي ورئيس مؤتمر الأطراف اللذين </w:t>
      </w:r>
      <w:r w:rsidRPr="00EF49A5">
        <w:rPr>
          <w:rFonts w:cs="Traditional Arabic" w:hint="cs"/>
          <w:sz w:val="22"/>
          <w:szCs w:val="30"/>
          <w:rtl/>
          <w:lang w:val="en-GB" w:eastAsia="zh-TW"/>
        </w:rPr>
        <w:t>دعيا</w:t>
      </w:r>
      <w:r w:rsidRPr="00EF49A5">
        <w:rPr>
          <w:rFonts w:cs="Traditional Arabic"/>
          <w:sz w:val="22"/>
          <w:szCs w:val="30"/>
          <w:rtl/>
          <w:lang w:val="en-GB" w:eastAsia="zh-TW"/>
        </w:rPr>
        <w:t xml:space="preserve"> وزراء خارجية الأطراف التي عليها متأخرات في مساهماتها، بواسطة رسالة مشتركة موقعة، </w:t>
      </w:r>
      <w:r>
        <w:rPr>
          <w:rFonts w:cs="Traditional Arabic" w:hint="cs"/>
          <w:sz w:val="22"/>
          <w:szCs w:val="30"/>
          <w:rtl/>
          <w:lang w:val="en-GB" w:eastAsia="zh-TW"/>
        </w:rPr>
        <w:t xml:space="preserve">إلى </w:t>
      </w:r>
      <w:r w:rsidRPr="00EF49A5">
        <w:rPr>
          <w:rFonts w:cs="Traditional Arabic"/>
          <w:sz w:val="22"/>
          <w:szCs w:val="30"/>
          <w:rtl/>
          <w:lang w:val="en-GB" w:eastAsia="zh-TW"/>
        </w:rPr>
        <w:t xml:space="preserve">اتخاذ إجراء عاجل </w:t>
      </w:r>
      <w:r>
        <w:rPr>
          <w:rFonts w:cs="Traditional Arabic" w:hint="cs"/>
          <w:sz w:val="22"/>
          <w:szCs w:val="30"/>
          <w:rtl/>
          <w:lang w:val="en-GB" w:eastAsia="zh-TW"/>
        </w:rPr>
        <w:t xml:space="preserve">لسداد </w:t>
      </w:r>
      <w:r w:rsidRPr="00EF49A5">
        <w:rPr>
          <w:rFonts w:cs="Traditional Arabic"/>
          <w:sz w:val="22"/>
          <w:szCs w:val="30"/>
          <w:rtl/>
          <w:lang w:val="en-GB" w:eastAsia="zh-TW"/>
        </w:rPr>
        <w:t>تلك المتأخرات، ويطلب مواصلة العمل بهذ</w:t>
      </w:r>
      <w:r w:rsidRPr="00EF49A5">
        <w:rPr>
          <w:rFonts w:cs="Traditional Arabic" w:hint="cs"/>
          <w:sz w:val="22"/>
          <w:szCs w:val="30"/>
          <w:rtl/>
          <w:lang w:val="en-GB" w:eastAsia="zh-TW"/>
        </w:rPr>
        <w:t>ه الممارسة</w:t>
      </w:r>
      <w:r w:rsidRPr="00EF49A5">
        <w:rPr>
          <w:rFonts w:cs="Traditional Arabic"/>
          <w:sz w:val="22"/>
          <w:szCs w:val="30"/>
          <w:rtl/>
          <w:lang w:val="en-GB" w:eastAsia="zh-TW"/>
        </w:rPr>
        <w:t xml:space="preserve">، </w:t>
      </w:r>
      <w:r w:rsidRPr="00EF49A5">
        <w:rPr>
          <w:rFonts w:cs="Traditional Arabic" w:hint="cs"/>
          <w:sz w:val="22"/>
          <w:szCs w:val="30"/>
          <w:rtl/>
          <w:lang w:val="en-GB" w:eastAsia="zh-TW"/>
        </w:rPr>
        <w:t>ويشكر</w:t>
      </w:r>
      <w:r w:rsidRPr="00EF49A5">
        <w:rPr>
          <w:rFonts w:cs="Traditional Arabic"/>
          <w:sz w:val="22"/>
          <w:szCs w:val="30"/>
          <w:rtl/>
          <w:lang w:val="en-GB" w:eastAsia="zh-TW"/>
        </w:rPr>
        <w:t xml:space="preserve"> تلك الأطراف التي ردت بصورة إيجابية بدفع اشتراكاتها غير المسددة؛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hint="cs"/>
          <w:i/>
          <w:iCs/>
          <w:sz w:val="22"/>
          <w:szCs w:val="30"/>
          <w:rtl/>
          <w:lang w:val="en-GB" w:eastAsia="zh-TW"/>
        </w:rPr>
        <w:t>ً</w:t>
      </w:r>
      <w:r w:rsidRPr="00EF49A5">
        <w:rPr>
          <w:rFonts w:cs="Traditional Arabic"/>
          <w:sz w:val="22"/>
          <w:szCs w:val="30"/>
          <w:rtl/>
          <w:lang w:val="en-GB" w:eastAsia="zh-TW"/>
        </w:rPr>
        <w:t xml:space="preserve"> بالجدول الإرشادي لموظفي الأمانة لفترة السنتين 2018</w:t>
      </w:r>
      <w:r w:rsidR="00CB0F1F">
        <w:rPr>
          <w:rFonts w:cs="Traditional Arabic" w:hint="cs"/>
          <w:sz w:val="22"/>
          <w:szCs w:val="30"/>
          <w:rtl/>
          <w:lang w:val="en-GB" w:eastAsia="zh-TW"/>
        </w:rPr>
        <w:t>-</w:t>
      </w:r>
      <w:r w:rsidRPr="00EF49A5">
        <w:rPr>
          <w:rFonts w:cs="Traditional Arabic"/>
          <w:sz w:val="22"/>
          <w:szCs w:val="30"/>
          <w:rtl/>
          <w:lang w:val="en-GB" w:eastAsia="zh-TW"/>
        </w:rPr>
        <w:t xml:space="preserve">2019 المستخدم لأغراض </w:t>
      </w:r>
      <w:r>
        <w:rPr>
          <w:rFonts w:cs="Traditional Arabic" w:hint="cs"/>
          <w:sz w:val="22"/>
          <w:szCs w:val="30"/>
          <w:rtl/>
          <w:lang w:val="en-GB" w:eastAsia="zh-TW"/>
        </w:rPr>
        <w:t>تقديرات</w:t>
      </w:r>
      <w:r w:rsidRPr="00EF49A5">
        <w:rPr>
          <w:rFonts w:cs="Traditional Arabic"/>
          <w:sz w:val="22"/>
          <w:szCs w:val="30"/>
          <w:rtl/>
          <w:lang w:val="en-GB" w:eastAsia="zh-TW"/>
        </w:rPr>
        <w:t xml:space="preserve"> التكلفة لتحديد إجمالي الميزانية </w:t>
      </w:r>
      <w:r>
        <w:rPr>
          <w:rFonts w:cs="Traditional Arabic" w:hint="cs"/>
          <w:sz w:val="22"/>
          <w:szCs w:val="30"/>
          <w:rtl/>
          <w:lang w:val="en-GB" w:eastAsia="zh-TW"/>
        </w:rPr>
        <w:t>و</w:t>
      </w:r>
      <w:r w:rsidRPr="00EF49A5">
        <w:rPr>
          <w:rFonts w:cs="Traditional Arabic"/>
          <w:sz w:val="22"/>
          <w:szCs w:val="30"/>
          <w:rtl/>
          <w:lang w:val="en-GB" w:eastAsia="zh-TW"/>
        </w:rPr>
        <w:t>الواردة في الجدول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للأمين التنفيذي بمواصلة تحديد مستويات التوظيف، وأعداد ملاك الموظفين في الأمانة وهيكلها بطريقة مرنة، شريطة ألا يتجاوز التكاليف الإجمالية </w:t>
      </w:r>
      <w:r w:rsidRPr="00EF49A5">
        <w:rPr>
          <w:rFonts w:cs="Traditional Arabic" w:hint="cs"/>
          <w:sz w:val="22"/>
          <w:szCs w:val="30"/>
          <w:rtl/>
          <w:lang w:val="en-GB" w:eastAsia="zh-TW"/>
        </w:rPr>
        <w:t>لأعداد</w:t>
      </w:r>
      <w:r w:rsidRPr="00EF49A5">
        <w:rPr>
          <w:rFonts w:cs="Traditional Arabic"/>
          <w:sz w:val="22"/>
          <w:szCs w:val="30"/>
          <w:rtl/>
          <w:lang w:val="en-GB" w:eastAsia="zh-TW"/>
        </w:rPr>
        <w:t xml:space="preserve"> الموظفين المحددة في الجدول [ </w:t>
      </w:r>
      <w:r w:rsidR="00C66EFA">
        <w:rPr>
          <w:rFonts w:cs="Traditional Arabic" w:hint="cs"/>
          <w:sz w:val="22"/>
          <w:szCs w:val="30"/>
          <w:rtl/>
          <w:lang w:val="en-GB" w:eastAsia="zh-TW"/>
        </w:rPr>
        <w:t xml:space="preserve"> </w:t>
      </w:r>
      <w:r w:rsidRPr="00EF49A5">
        <w:rPr>
          <w:rFonts w:cs="Traditional Arabic"/>
          <w:sz w:val="22"/>
          <w:szCs w:val="30"/>
          <w:rtl/>
          <w:lang w:val="en-GB" w:eastAsia="zh-TW"/>
        </w:rPr>
        <w:t>] من هذا المقرر لفترة السنتين 2018-2019، حسب توصية مكتب خدمات الرقابة الداخلية في تقرير مراجعة الحسابات</w:t>
      </w:r>
      <w:r w:rsidRPr="00EF49A5">
        <w:rPr>
          <w:rFonts w:cs="Traditional Arabic" w:hint="cs"/>
          <w:sz w:val="22"/>
          <w:szCs w:val="30"/>
          <w:rtl/>
          <w:lang w:val="en-GB" w:eastAsia="zh-TW"/>
        </w:rPr>
        <w:t xml:space="preserve"> الصادر عنه</w:t>
      </w:r>
      <w:r w:rsidRPr="00EF49A5">
        <w:rPr>
          <w:rFonts w:cs="Traditional Arabic" w:hint="cs"/>
          <w:sz w:val="22"/>
          <w:szCs w:val="30"/>
          <w:vertAlign w:val="superscript"/>
          <w:rtl/>
          <w:lang w:val="en-GB" w:eastAsia="zh-TW"/>
        </w:rPr>
        <w:t>(</w:t>
      </w:r>
      <w:r w:rsidRPr="00EF49A5">
        <w:rPr>
          <w:rFonts w:cs="Traditional Arabic"/>
          <w:sz w:val="22"/>
          <w:szCs w:val="30"/>
          <w:vertAlign w:val="superscript"/>
          <w:rtl/>
          <w:lang w:val="en-GB" w:eastAsia="zh-TW"/>
        </w:rPr>
        <w:footnoteReference w:id="9"/>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lastRenderedPageBreak/>
        <w:t>ثانياً</w:t>
      </w:r>
    </w:p>
    <w:p w:rsidR="00367714" w:rsidRPr="00EF49A5" w:rsidRDefault="00367714" w:rsidP="00B6642B">
      <w:pPr>
        <w:keepNext/>
        <w:keepLines/>
        <w:tabs>
          <w:tab w:val="right" w:pos="851"/>
          <w:tab w:val="left" w:pos="1814"/>
          <w:tab w:val="left" w:pos="2381"/>
          <w:tab w:val="left" w:pos="2948"/>
          <w:tab w:val="left" w:pos="3515"/>
          <w:tab w:val="left" w:pos="4082"/>
        </w:tabs>
        <w:suppressAutoHyphens/>
        <w:spacing w:before="80" w:after="120" w:line="400" w:lineRule="exact"/>
        <w:ind w:left="1133" w:right="709" w:firstLine="709"/>
        <w:jc w:val="center"/>
        <w:textDirection w:val="tbRlV"/>
        <w:rPr>
          <w:rFonts w:cs="Traditional Arabic"/>
          <w:bCs/>
          <w:sz w:val="22"/>
          <w:szCs w:val="30"/>
          <w:rtl/>
          <w:lang w:val="en-GB" w:eastAsia="zh-TW"/>
        </w:rPr>
      </w:pPr>
      <w:r w:rsidRPr="00EF49A5">
        <w:rPr>
          <w:rFonts w:cs="Traditional Arabic"/>
          <w:bCs/>
          <w:sz w:val="22"/>
          <w:szCs w:val="30"/>
          <w:rtl/>
          <w:lang w:val="en-GB" w:eastAsia="zh-TW"/>
        </w:rPr>
        <w:t>الصندوق الاستئماني لمساعدة البلدان النامية والبلدان الأخرى المحتاجة إلى المساعدة التقنية في تنفيذ اتفاقية بازل</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بتقديرات التمويل المدرجة في الجدول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للأنشطة المضطلع بها في إطار الاتفاقية والتي ستمول من الصندوق الاستئماني لمساعدة البلدان النامية والبلدان الأخرى </w:t>
      </w:r>
      <w:r>
        <w:rPr>
          <w:rFonts w:cs="Traditional Arabic" w:hint="cs"/>
          <w:sz w:val="22"/>
          <w:szCs w:val="30"/>
          <w:rtl/>
          <w:lang w:val="en-GB" w:eastAsia="zh-TW"/>
        </w:rPr>
        <w:t>التي تحتاج</w:t>
      </w:r>
      <w:r w:rsidRPr="00EF49A5">
        <w:rPr>
          <w:rFonts w:cs="Traditional Arabic"/>
          <w:sz w:val="22"/>
          <w:szCs w:val="30"/>
          <w:rtl/>
          <w:lang w:val="en-GB" w:eastAsia="zh-TW"/>
        </w:rPr>
        <w:t xml:space="preserve"> إلى المساعدة التقنية في تنفيذ اتفاقية بازل بشأن التحكم في نقل النفايات الخطرة والتخلص منها عبر الحدود (الصندوق الاستئماني للتعاون التقني)، والتي تبلغ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2018 ومبلغ [</w:t>
      </w:r>
      <w:r w:rsidR="003000BC">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2019؛</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أن احتياجات الصندوق الاستئماني للتعاون التقني الواردة في الميزانية تمثل أفضل جهود الأمانة الرامية إلى جعل هذه الاحتياجات واقعية، وتبرز الأولويات التي اتفقت عليها كل الأطراف، ويحث الأطراف، ويدعو غير الأطراف والجهات الأخرى إلى تقديم تبرعات للصندوق الاستئماني للتعاون التقني لتشجيع المانحين على تقديم المساهمات؛</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b/>
          <w:sz w:val="22"/>
          <w:szCs w:val="30"/>
          <w:rtl/>
          <w:lang w:val="en-GB" w:eastAsia="zh-TW"/>
        </w:rPr>
      </w:pPr>
      <w:r w:rsidRPr="00EF49A5">
        <w:rPr>
          <w:rFonts w:cs="Traditional Arabic"/>
          <w:i/>
          <w:iCs/>
          <w:sz w:val="22"/>
          <w:szCs w:val="30"/>
          <w:rtl/>
          <w:lang w:val="en-GB" w:eastAsia="zh-TW"/>
        </w:rPr>
        <w:t>يشير أيضاً</w:t>
      </w:r>
      <w:r w:rsidRPr="00EF49A5">
        <w:rPr>
          <w:rFonts w:cs="Traditional Arabic"/>
          <w:sz w:val="22"/>
          <w:szCs w:val="30"/>
          <w:rtl/>
          <w:lang w:val="en-GB" w:eastAsia="zh-TW"/>
        </w:rPr>
        <w:t xml:space="preserve"> إلى أهمية توفير تمويل في الصندوق الاستئماني للتعاون التقني لتمكين مشاركة </w:t>
      </w:r>
      <w:r w:rsidRPr="00EF49A5">
        <w:rPr>
          <w:rFonts w:cs="Traditional Arabic" w:hint="cs"/>
          <w:sz w:val="22"/>
          <w:szCs w:val="30"/>
          <w:rtl/>
          <w:lang w:val="en-GB" w:eastAsia="zh-TW"/>
        </w:rPr>
        <w:t>ا</w:t>
      </w:r>
      <w:r w:rsidRPr="00EF49A5">
        <w:rPr>
          <w:rFonts w:cs="Traditional Arabic"/>
          <w:sz w:val="22"/>
          <w:szCs w:val="30"/>
          <w:rtl/>
          <w:lang w:val="en-GB" w:eastAsia="zh-TW"/>
        </w:rPr>
        <w:t>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الاتفاقية؛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يحث</w:t>
      </w:r>
      <w:r w:rsidRPr="00EF49A5">
        <w:rPr>
          <w:rFonts w:cs="Traditional Arabic"/>
          <w:sz w:val="22"/>
          <w:szCs w:val="30"/>
          <w:rtl/>
          <w:lang w:val="en-GB" w:eastAsia="zh-TW"/>
        </w:rPr>
        <w:t xml:space="preserve"> الأطراف، ويدعو الجهات الأخرى التي هي في وضع يمكنها من ذلك أن تساهم على نحو عاجل في الصندوق الاستئماني للتعاون التقني بغية ضمان المشاركة الكاملة والفعالة للأطراف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مؤتمر الأطراف؛</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ثالثاً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حساب تشغيلي واحد أو صندوق استئماني مشترك</w:t>
      </w:r>
      <w:r w:rsidRPr="00EF49A5">
        <w:rPr>
          <w:rFonts w:cs="Traditional Arabic" w:hint="cs"/>
          <w:bCs/>
          <w:sz w:val="22"/>
          <w:szCs w:val="30"/>
          <w:rtl/>
          <w:lang w:val="en-GB" w:eastAsia="zh-TW"/>
        </w:rPr>
        <w:t xml:space="preserve"> واحد</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بناء على المعلومات الإضافية التي قدمها المدير التنفيذي لبرنامج الأمم المتحدة للبيئة استجابة لتوصية مكتب خدمات الرقابة الداخلية</w:t>
      </w:r>
      <w:r w:rsidRPr="00EF49A5">
        <w:rPr>
          <w:rFonts w:cs="Traditional Arabic" w:hint="cs"/>
          <w:sz w:val="22"/>
          <w:szCs w:val="30"/>
          <w:vertAlign w:val="superscript"/>
          <w:rtl/>
          <w:lang w:val="en-GB" w:eastAsia="zh-TW"/>
        </w:rPr>
        <w:t>(</w:t>
      </w:r>
      <w:r w:rsidRPr="00EF49A5">
        <w:rPr>
          <w:rFonts w:cs="Traditional Arabic"/>
          <w:sz w:val="22"/>
          <w:szCs w:val="30"/>
          <w:vertAlign w:val="superscript"/>
          <w:rtl/>
          <w:lang w:val="en-GB" w:eastAsia="zh-TW"/>
        </w:rPr>
        <w:footnoteReference w:id="10"/>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 أنه لا توجد حاجة حالياً إلى إنشاء حساب تشغيلي واحد لتكاليف الموظفين ولا إلى صندوق استئماني مشترك واحد</w:t>
      </w:r>
      <w:r w:rsidRPr="00EF49A5">
        <w:rPr>
          <w:rFonts w:cs="Traditional Arabic" w:hint="cs"/>
          <w:sz w:val="22"/>
          <w:szCs w:val="30"/>
          <w:rtl/>
          <w:lang w:val="en-GB" w:eastAsia="zh-TW"/>
        </w:rPr>
        <w:t xml:space="preserve"> للتبرعات</w:t>
      </w:r>
      <w:r w:rsidRPr="00EF49A5">
        <w:rPr>
          <w:rFonts w:cs="Traditional Arabic"/>
          <w:sz w:val="22"/>
          <w:szCs w:val="30"/>
          <w:rtl/>
          <w:lang w:val="en-GB" w:eastAsia="zh-TW"/>
        </w:rPr>
        <w:t xml:space="preserve"> لاتفاقيات بازل وروتردام واستكهولم؛</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رابعاً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التحضيرات لفترة السنتين المقبلة</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استمرار الصندوقين الاستئمانيين للاتفاقية إلى تاريخ 31 كانون الأول/ديسمبر 2019، ويطلب إلى المدير التنفيذي لبرنامج الأمم المتحدة للبيئة تمديد فترة الصندوقين لتشمل فترة السنتين 2018-2019، رهناً بموافقة جمعية الأمم المتحدة للبيئة التابعة لبرنامج</w:t>
      </w:r>
      <w:r w:rsidRPr="00EF49A5">
        <w:rPr>
          <w:rFonts w:cs="Traditional Arabic" w:hint="cs"/>
          <w:sz w:val="22"/>
          <w:szCs w:val="30"/>
          <w:rtl/>
          <w:lang w:val="en-GB" w:eastAsia="zh-TW"/>
        </w:rPr>
        <w:t xml:space="preserve"> الأمم المتحدة للبيئة</w:t>
      </w:r>
      <w:r w:rsidRPr="00EF49A5">
        <w:rPr>
          <w:rFonts w:cs="Traditional Arabic"/>
          <w:sz w:val="22"/>
          <w:szCs w:val="30"/>
          <w:rtl/>
          <w:lang w:val="en-GB" w:eastAsia="zh-TW"/>
        </w:rPr>
        <w:t xml:space="preserve">؛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بالجهود المبذولة منذ عام 2012 لتعزيز الكفاءة في استخدام الموارد المالية والبشرية في الأمانة المشتركة ويشجع الأمين التنفيذي على مواصلة هذه الجهود في العمل المقبل للأمانة؛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lastRenderedPageBreak/>
        <w:t>يطلب</w:t>
      </w:r>
      <w:r w:rsidRPr="00EF49A5">
        <w:rPr>
          <w:rFonts w:cs="Traditional Arabic"/>
          <w:sz w:val="22"/>
          <w:szCs w:val="30"/>
          <w:rtl/>
          <w:lang w:val="en-GB" w:eastAsia="zh-TW"/>
        </w:rPr>
        <w:t xml:space="preserve"> إلى الأمين التنفيذي إعداد ميزانية لفترة السنتين 2020-2021 لينظر فيها مؤتمر الأطراف في اجتماعه الرابع عشر، مع توضيح المبادئ الرئيسية، والافتراضات، والاستراتيجية البرنامجية التي تستند إليها الميزانية، وعرض النفقات للفترة 2020-2021 في شكل برنامجي؛</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ضرورة تيسير وضع الأولويات بتوفير المعلومات في الوقت المناسب للأطراف عن الآثار المالية لمختلف الخيارات، ولهذا الغرض، يطلب إلى الأمين التنفيذي أن يدرج في الميزانية التشغيلية المقترحة لفترة السنتين 2020–2021 سيناريوهين لبدائل تمويل تأخذ في الاعتبار أي أوجه كفاءة يتم تحديدها على ضوء الفقرة 17 أعلاه، وتستند إلى ما يلي:</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(أ‌)</w:t>
      </w:r>
      <w:r w:rsidR="00C66EFA">
        <w:rPr>
          <w:rFonts w:cs="Traditional Arabic" w:hint="cs"/>
          <w:sz w:val="22"/>
          <w:szCs w:val="30"/>
          <w:rtl/>
          <w:lang w:val="en-GB" w:eastAsia="zh-TW"/>
        </w:rPr>
        <w:tab/>
      </w:r>
      <w:r w:rsidRPr="00EF49A5">
        <w:rPr>
          <w:rFonts w:cs="Traditional Arabic"/>
          <w:sz w:val="22"/>
          <w:szCs w:val="30"/>
          <w:rtl/>
          <w:lang w:val="en-GB" w:eastAsia="zh-TW"/>
        </w:rPr>
        <w:t>تقييم الأمين التنفيذي للتغييرات المطلوبة في الميزانية التشغيلية</w:t>
      </w:r>
      <w:r>
        <w:rPr>
          <w:rFonts w:cs="Traditional Arabic" w:hint="cs"/>
          <w:sz w:val="22"/>
          <w:szCs w:val="30"/>
          <w:rtl/>
          <w:lang w:val="en-GB" w:eastAsia="zh-TW"/>
        </w:rPr>
        <w:t>،</w:t>
      </w:r>
      <w:r w:rsidRPr="00EF49A5">
        <w:rPr>
          <w:rFonts w:cs="Traditional Arabic"/>
          <w:sz w:val="22"/>
          <w:szCs w:val="30"/>
          <w:rtl/>
          <w:lang w:val="en-GB" w:eastAsia="zh-TW"/>
        </w:rPr>
        <w:t xml:space="preserve"> والتي ينبغي </w:t>
      </w:r>
      <w:r w:rsidRPr="00EF49A5">
        <w:rPr>
          <w:rFonts w:cs="Traditional Arabic" w:hint="cs"/>
          <w:sz w:val="22"/>
          <w:szCs w:val="30"/>
          <w:rtl/>
          <w:lang w:val="en-GB" w:eastAsia="zh-TW"/>
        </w:rPr>
        <w:t>ألا</w:t>
      </w:r>
      <w:r w:rsidRPr="00EF49A5">
        <w:rPr>
          <w:rFonts w:cs="Traditional Arabic"/>
          <w:sz w:val="22"/>
          <w:szCs w:val="30"/>
          <w:rtl/>
          <w:lang w:val="en-GB" w:eastAsia="zh-TW"/>
        </w:rPr>
        <w:t xml:space="preserve"> تتجاوز زيادة بنسبة 5 في المائة </w:t>
      </w:r>
      <w:r w:rsidRPr="00EF49A5">
        <w:rPr>
          <w:rFonts w:cs="Traditional Arabic" w:hint="cs"/>
          <w:sz w:val="22"/>
          <w:szCs w:val="30"/>
          <w:rtl/>
          <w:lang w:val="en-GB" w:eastAsia="zh-TW"/>
        </w:rPr>
        <w:t>ع</w:t>
      </w:r>
      <w:r w:rsidRPr="00EF49A5">
        <w:rPr>
          <w:rFonts w:cs="Traditional Arabic"/>
          <w:sz w:val="22"/>
          <w:szCs w:val="30"/>
          <w:rtl/>
          <w:lang w:val="en-GB" w:eastAsia="zh-TW"/>
        </w:rPr>
        <w:t>ن مستوى 2018-2019 بالقيم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w:t>
      </w:r>
      <w:r>
        <w:rPr>
          <w:rFonts w:cs="Traditional Arabic" w:hint="cs"/>
          <w:sz w:val="22"/>
          <w:szCs w:val="30"/>
          <w:rtl/>
          <w:lang w:val="en-GB" w:eastAsia="zh-TW"/>
        </w:rPr>
        <w:t>،</w:t>
      </w:r>
      <w:r w:rsidRPr="00EF49A5">
        <w:rPr>
          <w:rFonts w:cs="Traditional Arabic"/>
          <w:sz w:val="22"/>
          <w:szCs w:val="30"/>
          <w:rtl/>
          <w:lang w:val="en-GB" w:eastAsia="zh-TW"/>
        </w:rPr>
        <w:t xml:space="preserve"> لتمويل كل المقترحات</w:t>
      </w:r>
      <w:r>
        <w:rPr>
          <w:rFonts w:cs="Traditional Arabic" w:hint="cs"/>
          <w:sz w:val="22"/>
          <w:szCs w:val="30"/>
          <w:rtl/>
          <w:lang w:val="en-GB" w:eastAsia="zh-TW"/>
        </w:rPr>
        <w:t xml:space="preserve"> المعروضة على مؤتمر الأطراف</w:t>
      </w:r>
      <w:r w:rsidRPr="00EF49A5">
        <w:rPr>
          <w:rFonts w:cs="Traditional Arabic"/>
          <w:sz w:val="22"/>
          <w:szCs w:val="30"/>
          <w:rtl/>
          <w:lang w:val="en-GB" w:eastAsia="zh-TW"/>
        </w:rPr>
        <w:t xml:space="preserve"> </w:t>
      </w:r>
      <w:r>
        <w:rPr>
          <w:rFonts w:cs="Traditional Arabic" w:hint="cs"/>
          <w:sz w:val="22"/>
          <w:szCs w:val="30"/>
          <w:rtl/>
          <w:lang w:val="en-GB" w:eastAsia="zh-TW"/>
        </w:rPr>
        <w:t>و</w:t>
      </w:r>
      <w:r w:rsidRPr="00EF49A5">
        <w:rPr>
          <w:rFonts w:cs="Traditional Arabic"/>
          <w:sz w:val="22"/>
          <w:szCs w:val="30"/>
          <w:rtl/>
          <w:lang w:val="en-GB" w:eastAsia="zh-TW"/>
        </w:rPr>
        <w:t xml:space="preserve">التي لها آثار </w:t>
      </w:r>
      <w:r>
        <w:rPr>
          <w:rFonts w:cs="Traditional Arabic" w:hint="cs"/>
          <w:sz w:val="22"/>
          <w:szCs w:val="30"/>
          <w:rtl/>
          <w:lang w:val="en-GB" w:eastAsia="zh-TW"/>
        </w:rPr>
        <w:t xml:space="preserve">على </w:t>
      </w:r>
      <w:r w:rsidRPr="00EF49A5">
        <w:rPr>
          <w:rFonts w:cs="Traditional Arabic"/>
          <w:sz w:val="22"/>
          <w:szCs w:val="30"/>
          <w:rtl/>
          <w:lang w:val="en-GB" w:eastAsia="zh-TW"/>
        </w:rPr>
        <w:t>الميزانية؛</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(ب)</w:t>
      </w:r>
      <w:r w:rsidR="00C66EFA">
        <w:rPr>
          <w:rFonts w:cs="Traditional Arabic" w:hint="cs"/>
          <w:sz w:val="22"/>
          <w:szCs w:val="30"/>
          <w:rtl/>
          <w:lang w:val="en-GB" w:eastAsia="zh-TW"/>
        </w:rPr>
        <w:tab/>
      </w:r>
      <w:r w:rsidRPr="00EF49A5">
        <w:rPr>
          <w:rFonts w:cs="Traditional Arabic"/>
          <w:sz w:val="22"/>
          <w:szCs w:val="30"/>
          <w:rtl/>
          <w:lang w:val="en-GB" w:eastAsia="zh-TW"/>
        </w:rPr>
        <w:t>الإبقاء على الميزانية التشغيلية بمستوى ميزانية 2018</w:t>
      </w:r>
      <w:r w:rsidR="00CB0F1F">
        <w:rPr>
          <w:rFonts w:cs="Traditional Arabic" w:hint="cs"/>
          <w:sz w:val="22"/>
          <w:szCs w:val="30"/>
          <w:rtl/>
          <w:lang w:val="en-GB" w:eastAsia="zh-TW"/>
        </w:rPr>
        <w:t>-</w:t>
      </w:r>
      <w:r w:rsidRPr="00EF49A5">
        <w:rPr>
          <w:rFonts w:cs="Traditional Arabic"/>
          <w:sz w:val="22"/>
          <w:szCs w:val="30"/>
          <w:rtl/>
          <w:lang w:val="en-GB" w:eastAsia="zh-TW"/>
        </w:rPr>
        <w:t>2019 من حيث 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يطلب</w:t>
      </w:r>
      <w:r w:rsidRPr="00EF49A5">
        <w:rPr>
          <w:rFonts w:cs="Traditional Arabic"/>
          <w:sz w:val="22"/>
          <w:szCs w:val="30"/>
          <w:rtl/>
          <w:lang w:val="en-GB" w:eastAsia="zh-TW"/>
        </w:rPr>
        <w:t xml:space="preserve"> إلى الأمين التنفيذي أن يقدم تقريراً إلى الفريق العامل المفتوح العضوية عن حالة تنفيذ هذا المقرر؛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يطلب أيضاً</w:t>
      </w:r>
      <w:r w:rsidRPr="00EF49A5">
        <w:rPr>
          <w:rFonts w:cs="Traditional Arabic"/>
          <w:sz w:val="22"/>
          <w:szCs w:val="30"/>
          <w:rtl/>
          <w:lang w:val="en-GB" w:eastAsia="zh-TW"/>
        </w:rPr>
        <w:t xml:space="preserve"> إلى الأمين التنفيذي أن يقدم إلى الاجتماع العادي الرابع عشر لمؤتمر الأطراف، حيثما اقتضى الأمر، تقديرات التكاليف للإجراءات التي تترتب عليها آثار في الميزانية والتي لم ترد في مشروع برنامج العمل، ولكنها مدرجة في مشروعات المقررات المقترحة، وذلك قبل أن يعتمد مؤتمر الأطراف هذه المقررات؛ </w:t>
      </w:r>
    </w:p>
    <w:p w:rsidR="00367714" w:rsidRPr="00EF49A5" w:rsidRDefault="00367714" w:rsidP="00B6642B">
      <w:pPr>
        <w:numPr>
          <w:ilvl w:val="0"/>
          <w:numId w:val="11"/>
        </w:numPr>
        <w:tabs>
          <w:tab w:val="left" w:pos="624"/>
          <w:tab w:val="left" w:pos="1247"/>
          <w:tab w:val="left" w:pos="1814"/>
          <w:tab w:val="left" w:pos="2381"/>
          <w:tab w:val="left" w:pos="2948"/>
          <w:tab w:val="left" w:pos="3515"/>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يشدد</w:t>
      </w:r>
      <w:r w:rsidRPr="00EF49A5">
        <w:rPr>
          <w:rFonts w:cs="Traditional Arabic"/>
          <w:sz w:val="22"/>
          <w:szCs w:val="30"/>
          <w:rtl/>
          <w:lang w:val="en-GB" w:eastAsia="zh-TW"/>
        </w:rPr>
        <w:t xml:space="preserve"> على ضرورة ضمان أن </w:t>
      </w:r>
      <w:r w:rsidRPr="00EF49A5">
        <w:rPr>
          <w:rFonts w:cs="Traditional Arabic" w:hint="cs"/>
          <w:sz w:val="22"/>
          <w:szCs w:val="30"/>
          <w:rtl/>
          <w:lang w:val="en-GB" w:eastAsia="zh-TW"/>
        </w:rPr>
        <w:t xml:space="preserve">تكون </w:t>
      </w:r>
      <w:r w:rsidRPr="00EF49A5">
        <w:rPr>
          <w:rFonts w:cs="Traditional Arabic"/>
          <w:sz w:val="22"/>
          <w:szCs w:val="30"/>
          <w:rtl/>
          <w:lang w:val="en-GB" w:eastAsia="zh-TW"/>
        </w:rPr>
        <w:t>احتياجات الصندوق الاستئماني للتعاون التقني المقترحة للفترة 2020-2021 الواردة في الميزانية احتياجات واقعية، وتمثل الأولويات التي اتفقت عليها كل الأطراف من أجل تشجيع المانحين على تقديم المساهمات.</w:t>
      </w:r>
    </w:p>
    <w:p w:rsidR="00367714" w:rsidRPr="00367714" w:rsidRDefault="00367714"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367714">
        <w:rPr>
          <w:rFonts w:cs="Traditional Arabic"/>
          <w:bCs/>
          <w:sz w:val="20"/>
          <w:szCs w:val="30"/>
          <w:rtl/>
          <w:lang w:val="en-GB" w:eastAsia="zh-TW"/>
        </w:rPr>
        <w:t>باء -</w:t>
      </w:r>
      <w:r>
        <w:rPr>
          <w:rFonts w:cs="Traditional Arabic" w:hint="cs"/>
          <w:bCs/>
          <w:sz w:val="20"/>
          <w:szCs w:val="30"/>
          <w:rtl/>
          <w:lang w:val="en-GB" w:eastAsia="zh-TW"/>
        </w:rPr>
        <w:tab/>
      </w:r>
      <w:r w:rsidRPr="00367714">
        <w:rPr>
          <w:rFonts w:cs="Traditional Arabic"/>
          <w:bCs/>
          <w:sz w:val="20"/>
          <w:szCs w:val="30"/>
          <w:rtl/>
          <w:lang w:val="en-GB" w:eastAsia="zh-TW"/>
        </w:rPr>
        <w:t>الإجراءات التي يمكن أن يتخذها مؤتمر الأطراف في اتفاقية روتردام</w:t>
      </w:r>
    </w:p>
    <w:p w:rsidR="00367714" w:rsidRPr="00EF49A5" w:rsidRDefault="00367714" w:rsidP="00CB0F1F">
      <w:pPr>
        <w:tabs>
          <w:tab w:val="left" w:pos="624"/>
          <w:tab w:val="left" w:pos="3515"/>
        </w:tabs>
        <w:spacing w:after="120" w:line="400" w:lineRule="exact"/>
        <w:ind w:left="1133"/>
        <w:jc w:val="both"/>
        <w:textDirection w:val="tbRlV"/>
        <w:rPr>
          <w:rFonts w:cs="Traditional Arabic"/>
          <w:sz w:val="22"/>
          <w:szCs w:val="30"/>
          <w:rtl/>
          <w:lang w:val="en-GB" w:eastAsia="zh-TW"/>
        </w:rPr>
      </w:pPr>
      <w:r w:rsidRPr="00EF49A5">
        <w:rPr>
          <w:rFonts w:cs="Traditional Arabic"/>
          <w:sz w:val="22"/>
          <w:szCs w:val="30"/>
          <w:rtl/>
          <w:lang w:val="en-GB" w:eastAsia="zh-TW"/>
        </w:rPr>
        <w:t>قد يرغب مؤتمر الأطراف في اتفاقية روتردام في النظر في اعتماد مقرر على النحو التالي:</w:t>
      </w:r>
    </w:p>
    <w:p w:rsidR="00367714" w:rsidRPr="00EF49A5" w:rsidRDefault="00367714" w:rsidP="00CB0F1F">
      <w:pPr>
        <w:tabs>
          <w:tab w:val="left" w:pos="624"/>
          <w:tab w:val="left" w:pos="1247"/>
          <w:tab w:val="left" w:pos="2495"/>
          <w:tab w:val="left" w:pos="3119"/>
          <w:tab w:val="left" w:pos="3742"/>
        </w:tabs>
        <w:spacing w:after="120" w:line="400" w:lineRule="exact"/>
        <w:ind w:left="1133" w:firstLine="739"/>
        <w:jc w:val="both"/>
        <w:textDirection w:val="tbRlV"/>
        <w:rPr>
          <w:rFonts w:cs="Traditional Arabic"/>
          <w:i/>
          <w:iCs/>
          <w:sz w:val="22"/>
          <w:szCs w:val="30"/>
          <w:rtl/>
          <w:lang w:val="en-GB" w:eastAsia="zh-TW"/>
        </w:rPr>
      </w:pPr>
      <w:r w:rsidRPr="00EF49A5">
        <w:rPr>
          <w:rFonts w:cs="Traditional Arabic"/>
          <w:i/>
          <w:iCs/>
          <w:sz w:val="22"/>
          <w:szCs w:val="30"/>
          <w:rtl/>
          <w:lang w:val="en-GB" w:eastAsia="zh-TW"/>
        </w:rPr>
        <w:t>إن مؤتمر الأطراف،</w:t>
      </w:r>
    </w:p>
    <w:p w:rsidR="00367714" w:rsidRPr="00EF49A5" w:rsidRDefault="00367714" w:rsidP="00CB0F1F">
      <w:pPr>
        <w:tabs>
          <w:tab w:val="left" w:pos="624"/>
          <w:tab w:val="left" w:pos="1247"/>
          <w:tab w:val="left" w:pos="2495"/>
          <w:tab w:val="left" w:pos="3119"/>
          <w:tab w:val="left" w:pos="3742"/>
        </w:tabs>
        <w:spacing w:after="120" w:line="400" w:lineRule="exact"/>
        <w:ind w:left="1133" w:firstLine="739"/>
        <w:jc w:val="both"/>
        <w:textDirection w:val="tbRlV"/>
        <w:rPr>
          <w:rFonts w:cs="Traditional Arabic"/>
          <w:i/>
          <w:sz w:val="22"/>
          <w:szCs w:val="30"/>
          <w:rtl/>
          <w:lang w:val="en-GB" w:eastAsia="zh-TW"/>
        </w:rPr>
      </w:pPr>
      <w:r w:rsidRPr="00EF49A5">
        <w:rPr>
          <w:rFonts w:cs="Traditional Arabic" w:hint="cs"/>
          <w:i/>
          <w:iCs/>
          <w:sz w:val="22"/>
          <w:szCs w:val="30"/>
          <w:rtl/>
          <w:lang w:val="en-GB" w:eastAsia="zh-TW"/>
        </w:rPr>
        <w:t xml:space="preserve">إذ </w:t>
      </w: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بالتقارير المالية عن الصناديق الاستئمانية لاتفاقية روتردام لعام 2016، والنفقات المقدرة لعام 2017 من الصندوق الاستئماني لاتفاقية روتردام بشأن الموافقة المسبقة عن علم على مواد كيميائية ومبيدات آفات معينة خطرة متداولة في التجارة الدولية (الصندوق الاستئماني لاتفاقية روتردام)</w:t>
      </w:r>
      <w:r w:rsidRPr="00EF49A5">
        <w:rPr>
          <w:rFonts w:cs="Traditional Arabic" w:hint="cs"/>
          <w:sz w:val="22"/>
          <w:szCs w:val="30"/>
          <w:vertAlign w:val="superscript"/>
          <w:rtl/>
          <w:lang w:val="fr-FR" w:eastAsia="zh-TW"/>
        </w:rPr>
        <w:t>(</w:t>
      </w:r>
      <w:r w:rsidRPr="00EF49A5">
        <w:rPr>
          <w:rFonts w:cs="Traditional Arabic"/>
          <w:sz w:val="22"/>
          <w:szCs w:val="30"/>
          <w:vertAlign w:val="superscript"/>
          <w:rtl/>
          <w:lang w:val="en-GB" w:eastAsia="zh-TW"/>
        </w:rPr>
        <w:footnoteReference w:id="11"/>
      </w:r>
      <w:r w:rsidRPr="00EF49A5">
        <w:rPr>
          <w:rFonts w:cs="Traditional Arabic" w:hint="cs"/>
          <w:sz w:val="22"/>
          <w:szCs w:val="30"/>
          <w:vertAlign w:val="superscript"/>
          <w:rtl/>
          <w:lang w:val="fr-FR" w:eastAsia="zh-TW"/>
        </w:rPr>
        <w:t>)</w:t>
      </w:r>
      <w:r w:rsidRPr="00EF49A5">
        <w:rPr>
          <w:rFonts w:cs="Traditional Arabic"/>
          <w:sz w:val="22"/>
          <w:szCs w:val="30"/>
          <w:rtl/>
          <w:lang w:val="en-GB" w:eastAsia="zh-TW"/>
        </w:rPr>
        <w:t>،</w:t>
      </w:r>
      <w:r w:rsidRPr="00EF49A5">
        <w:rPr>
          <w:rFonts w:cs="Traditional Arabic" w:hint="cs"/>
          <w:sz w:val="22"/>
          <w:szCs w:val="30"/>
          <w:vertAlign w:val="superscript"/>
          <w:rtl/>
          <w:lang w:val="fr-FR" w:eastAsia="zh-TW"/>
        </w:rPr>
        <w:t xml:space="preserve"> </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lastRenderedPageBreak/>
        <w:t>أولاً</w:t>
      </w:r>
    </w:p>
    <w:p w:rsidR="00367714" w:rsidRPr="00EF49A5" w:rsidRDefault="00367714" w:rsidP="00CB0F1F">
      <w:pPr>
        <w:keepNext/>
        <w:keepLines/>
        <w:tabs>
          <w:tab w:val="right" w:pos="851"/>
          <w:tab w:val="left" w:pos="1814"/>
          <w:tab w:val="left" w:pos="2381"/>
          <w:tab w:val="left" w:pos="2948"/>
          <w:tab w:val="left" w:pos="3515"/>
          <w:tab w:val="left" w:pos="4082"/>
        </w:tabs>
        <w:suppressAutoHyphens/>
        <w:spacing w:before="80" w:after="120" w:line="400" w:lineRule="exact"/>
        <w:ind w:left="1133" w:right="709"/>
        <w:jc w:val="center"/>
        <w:textDirection w:val="tbRlV"/>
        <w:rPr>
          <w:rFonts w:cs="Traditional Arabic"/>
          <w:bCs/>
          <w:sz w:val="22"/>
          <w:szCs w:val="30"/>
          <w:rtl/>
          <w:lang w:val="en-GB" w:eastAsia="zh-TW"/>
        </w:rPr>
      </w:pPr>
      <w:r w:rsidRPr="00EF49A5">
        <w:rPr>
          <w:rFonts w:cs="Traditional Arabic"/>
          <w:bCs/>
          <w:sz w:val="22"/>
          <w:szCs w:val="30"/>
          <w:rtl/>
          <w:lang w:val="en-GB" w:eastAsia="zh-TW"/>
        </w:rPr>
        <w:t>الصندوق الاستئماني لاتفاقية روتردام المتعلقة بتطبيق إجراء الموافقة المسبقة عن علم على مواد كيميائية ومبيدات آفات معيَّنة خطرة متداولة في التجارة الدولية</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يوافق</w:t>
      </w:r>
      <w:r w:rsidRPr="00EF49A5">
        <w:rPr>
          <w:rFonts w:cs="Traditional Arabic"/>
          <w:sz w:val="22"/>
          <w:szCs w:val="30"/>
          <w:rtl/>
          <w:lang w:val="en-GB" w:eastAsia="zh-TW"/>
        </w:rPr>
        <w:t xml:space="preserve"> على الميزانية البرنامجية لاتفاقية روتردام لفترة السنتين 2018-2019 بمقدار [</w:t>
      </w:r>
      <w:r w:rsidR="00CB0F1F">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2018، و[ </w:t>
      </w:r>
      <w:r w:rsidR="00CB0F1F">
        <w:rPr>
          <w:rFonts w:cs="Traditional Arabic" w:hint="cs"/>
          <w:sz w:val="22"/>
          <w:szCs w:val="30"/>
          <w:rtl/>
          <w:lang w:val="en-GB" w:eastAsia="zh-TW"/>
        </w:rPr>
        <w:t xml:space="preserve"> </w:t>
      </w:r>
      <w:r w:rsidRPr="00EF49A5">
        <w:rPr>
          <w:rFonts w:cs="Traditional Arabic"/>
          <w:sz w:val="22"/>
          <w:szCs w:val="30"/>
          <w:rtl/>
          <w:lang w:val="en-GB" w:eastAsia="zh-TW"/>
        </w:rPr>
        <w:t>] دولار(اً) من دولارات الولايات المتحدة لعام 2019، للأغراض الواردة في الجدول [</w:t>
      </w:r>
      <w:r w:rsidR="00CB0F1F">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للأمناء التنفيذيين لاتفاقية روتردام بأن يلتزموا بتخصيص موارد مالية </w:t>
      </w:r>
      <w:r>
        <w:rPr>
          <w:rFonts w:cs="Traditional Arabic" w:hint="cs"/>
          <w:sz w:val="22"/>
          <w:szCs w:val="30"/>
          <w:rtl/>
          <w:lang w:val="en-GB" w:eastAsia="zh-TW"/>
        </w:rPr>
        <w:t>بمقدار</w:t>
      </w:r>
      <w:r w:rsidRPr="00EF49A5">
        <w:rPr>
          <w:rFonts w:cs="Traditional Arabic"/>
          <w:sz w:val="22"/>
          <w:szCs w:val="30"/>
          <w:rtl/>
          <w:lang w:val="en-GB" w:eastAsia="zh-TW"/>
        </w:rPr>
        <w:t xml:space="preserve"> الميزانية التشغيلية المعتمدة استناداً إلى الموارد النقدية المتاحة؛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الإبقاء على احتياطي رأس المال العامل </w:t>
      </w:r>
      <w:r w:rsidRPr="00EF49A5">
        <w:rPr>
          <w:rFonts w:cs="Traditional Arabic" w:hint="cs"/>
          <w:sz w:val="22"/>
          <w:szCs w:val="30"/>
          <w:rtl/>
          <w:lang w:val="en-GB" w:eastAsia="zh-TW"/>
        </w:rPr>
        <w:t xml:space="preserve">عند </w:t>
      </w:r>
      <w:r w:rsidRPr="00EF49A5">
        <w:rPr>
          <w:rFonts w:cs="Traditional Arabic"/>
          <w:sz w:val="22"/>
          <w:szCs w:val="30"/>
          <w:rtl/>
          <w:lang w:val="en-GB" w:eastAsia="zh-TW"/>
        </w:rPr>
        <w:t>مستوى 15 في المائة من المتوسط السنوي للميزانيات التشغيلية لفترة السنتين 2018</w:t>
      </w:r>
      <w:r w:rsidR="00CB0F1F">
        <w:rPr>
          <w:rFonts w:cs="Traditional Arabic" w:hint="cs"/>
          <w:sz w:val="22"/>
          <w:szCs w:val="30"/>
          <w:rtl/>
          <w:lang w:val="en-GB" w:eastAsia="zh-TW"/>
        </w:rPr>
        <w:t>-</w:t>
      </w:r>
      <w:r w:rsidRPr="00EF49A5">
        <w:rPr>
          <w:rFonts w:cs="Traditional Arabic"/>
          <w:sz w:val="22"/>
          <w:szCs w:val="30"/>
          <w:rtl/>
          <w:lang w:val="en-GB" w:eastAsia="zh-TW"/>
        </w:rPr>
        <w:t>2019؛</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يدعو</w:t>
      </w:r>
      <w:r w:rsidRPr="00EF49A5">
        <w:rPr>
          <w:rFonts w:cs="Traditional Arabic"/>
          <w:sz w:val="22"/>
          <w:szCs w:val="30"/>
          <w:rtl/>
          <w:lang w:val="en-GB" w:eastAsia="zh-TW"/>
        </w:rPr>
        <w:t xml:space="preserve"> مجلسي إدارة برنامج الأمم المتحدة للبيئة ومنظمة الأغذية والزراعة للأمم المتحدة إلى مواصلة تقديم دعمهما المالي وغيره من الدعم لتشغيل الاتفاقية وأمانتها في فترة السنتين 2018-2019؛</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يرحب</w:t>
      </w:r>
      <w:r w:rsidRPr="00EF49A5">
        <w:rPr>
          <w:rFonts w:cs="Traditional Arabic"/>
          <w:sz w:val="22"/>
          <w:szCs w:val="30"/>
          <w:rtl/>
          <w:lang w:val="en-GB" w:eastAsia="zh-TW"/>
        </w:rPr>
        <w:t xml:space="preserve"> بالمساهمات السنوية المستمرة التي تقدمها إيطاليا وسويسرا، البلدان المضيفان للأمانة، وقدرها 000 600 يورو لكل منهما إلى الأمانة لتعويض النفقات المقررة؛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iCs/>
          <w:sz w:val="22"/>
          <w:szCs w:val="30"/>
          <w:rtl/>
          <w:lang w:val="en-GB" w:eastAsia="zh-TW"/>
        </w:rPr>
      </w:pPr>
      <w:r w:rsidRPr="00EF49A5">
        <w:rPr>
          <w:rFonts w:cs="Traditional Arabic"/>
          <w:i/>
          <w:iCs/>
          <w:sz w:val="22"/>
          <w:szCs w:val="30"/>
          <w:rtl/>
          <w:lang w:val="en-GB" w:eastAsia="zh-TW"/>
        </w:rPr>
        <w:t>يلاحظ</w:t>
      </w:r>
      <w:r w:rsidRPr="00EF49A5">
        <w:rPr>
          <w:rFonts w:cs="Traditional Arabic"/>
          <w:sz w:val="22"/>
          <w:szCs w:val="30"/>
          <w:rtl/>
          <w:lang w:val="en-GB" w:eastAsia="zh-TW"/>
        </w:rPr>
        <w:t xml:space="preserve"> أن المساهمة السنوية التي تقدمها سويسرا كبلد مضيف وقدرها 000 600 يورو ستقسّم بنسبة 50 في المائة للصندوق الاستئماني العام لاتفاقية روتردام، و50 في المائة للصندوق الاستئماني الخاص</w:t>
      </w:r>
      <w:r w:rsidRPr="00EF49A5">
        <w:rPr>
          <w:rFonts w:cs="Traditional Arabic" w:hint="cs"/>
          <w:sz w:val="22"/>
          <w:szCs w:val="30"/>
          <w:rtl/>
          <w:lang w:val="en-GB" w:eastAsia="zh-TW"/>
        </w:rPr>
        <w:t xml:space="preserve"> للتبرعات</w:t>
      </w:r>
      <w:r w:rsidRPr="00EF49A5">
        <w:rPr>
          <w:rFonts w:cs="Traditional Arabic"/>
          <w:sz w:val="22"/>
          <w:szCs w:val="30"/>
          <w:rtl/>
          <w:lang w:val="en-GB" w:eastAsia="zh-TW"/>
        </w:rPr>
        <w:t xml:space="preserve"> لعامي 2018 و2019 وما بعدهما؛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يعتمد</w:t>
      </w:r>
      <w:r w:rsidRPr="00EF49A5">
        <w:rPr>
          <w:rFonts w:cs="Traditional Arabic"/>
          <w:sz w:val="22"/>
          <w:szCs w:val="30"/>
          <w:rtl/>
          <w:lang w:val="en-GB" w:eastAsia="zh-TW"/>
        </w:rPr>
        <w:t xml:space="preserve"> الجدول الإرشادي للأنصبة المقررة </w:t>
      </w:r>
      <w:r w:rsidRPr="00EF49A5">
        <w:rPr>
          <w:rFonts w:cs="Traditional Arabic" w:hint="cs"/>
          <w:sz w:val="22"/>
          <w:szCs w:val="30"/>
          <w:rtl/>
          <w:lang w:val="en-GB" w:eastAsia="zh-TW"/>
        </w:rPr>
        <w:t>لتوزيع</w:t>
      </w:r>
      <w:r w:rsidRPr="00EF49A5">
        <w:rPr>
          <w:rFonts w:cs="Traditional Arabic"/>
          <w:sz w:val="22"/>
          <w:szCs w:val="30"/>
          <w:rtl/>
          <w:lang w:val="en-GB" w:eastAsia="zh-TW"/>
        </w:rPr>
        <w:t xml:space="preserve"> النفقات لفترة السنتين 2018-2019 الوارد في الجدول [ </w:t>
      </w:r>
      <w:r w:rsidR="005643B6">
        <w:rPr>
          <w:rFonts w:cs="Traditional Arabic" w:hint="cs"/>
          <w:sz w:val="22"/>
          <w:szCs w:val="30"/>
          <w:rtl/>
          <w:lang w:val="en-GB" w:eastAsia="zh-TW"/>
        </w:rPr>
        <w:t xml:space="preserve"> </w:t>
      </w:r>
      <w:r w:rsidRPr="00EF49A5">
        <w:rPr>
          <w:rFonts w:cs="Traditional Arabic"/>
          <w:sz w:val="22"/>
          <w:szCs w:val="30"/>
          <w:rtl/>
          <w:lang w:val="en-GB" w:eastAsia="zh-TW"/>
        </w:rPr>
        <w:t xml:space="preserve">] من هذا المقرَّر، ويأذن للأمناء التنفيذيين بأن يقوموا، وفقاً للنظام المالي والقواعد المالية للأمم المتحدة، بتعديل الجدول ليشمل جميع الأطراف الذين </w:t>
      </w:r>
      <w:r w:rsidRPr="00EF49A5">
        <w:rPr>
          <w:rFonts w:cs="Traditional Arabic" w:hint="cs"/>
          <w:sz w:val="22"/>
          <w:szCs w:val="30"/>
          <w:rtl/>
          <w:lang w:val="en-GB" w:eastAsia="zh-TW"/>
        </w:rPr>
        <w:t>تدخل</w:t>
      </w:r>
      <w:r w:rsidRPr="00EF49A5">
        <w:rPr>
          <w:rFonts w:cs="Traditional Arabic"/>
          <w:sz w:val="22"/>
          <w:szCs w:val="30"/>
          <w:rtl/>
          <w:lang w:val="en-GB" w:eastAsia="zh-TW"/>
        </w:rPr>
        <w:t xml:space="preserve"> الاتفاقية </w:t>
      </w:r>
      <w:r w:rsidRPr="00EF49A5">
        <w:rPr>
          <w:rFonts w:cs="Traditional Arabic" w:hint="cs"/>
          <w:sz w:val="22"/>
          <w:szCs w:val="30"/>
          <w:rtl/>
          <w:lang w:val="en-GB" w:eastAsia="zh-TW"/>
        </w:rPr>
        <w:t>حيز النفاذ</w:t>
      </w:r>
      <w:r w:rsidRPr="00EF49A5">
        <w:rPr>
          <w:rFonts w:cs="Traditional Arabic"/>
          <w:sz w:val="22"/>
          <w:szCs w:val="30"/>
          <w:rtl/>
          <w:lang w:val="en-GB" w:eastAsia="zh-TW"/>
        </w:rPr>
        <w:t xml:space="preserve"> بالنسبة له</w:t>
      </w:r>
      <w:r w:rsidRPr="00EF49A5">
        <w:rPr>
          <w:rFonts w:cs="Traditional Arabic" w:hint="cs"/>
          <w:sz w:val="22"/>
          <w:szCs w:val="30"/>
          <w:rtl/>
          <w:lang w:val="en-GB" w:eastAsia="zh-TW"/>
        </w:rPr>
        <w:t>م</w:t>
      </w:r>
      <w:r w:rsidRPr="00EF49A5">
        <w:rPr>
          <w:rFonts w:cs="Traditional Arabic"/>
          <w:sz w:val="22"/>
          <w:szCs w:val="30"/>
          <w:rtl/>
          <w:lang w:val="en-GB" w:eastAsia="zh-TW"/>
        </w:rPr>
        <w:t xml:space="preserve"> قبل 1 كانون الثاني/يناير 2018 بالنسبة لعام 2018 وقبل 1 كانون الثاني/يناير 2019 بالنسبة لعام 2019؛</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Pr>
          <w:rFonts w:cs="Traditional Arabic" w:hint="cs"/>
          <w:i/>
          <w:iCs/>
          <w:sz w:val="22"/>
          <w:szCs w:val="30"/>
          <w:rtl/>
          <w:lang w:val="en-GB" w:eastAsia="zh-TW"/>
        </w:rPr>
        <w:t>يشير إلى</w:t>
      </w:r>
      <w:r w:rsidRPr="00EF49A5">
        <w:rPr>
          <w:rFonts w:cs="Traditional Arabic"/>
          <w:sz w:val="22"/>
          <w:szCs w:val="30"/>
          <w:rtl/>
          <w:lang w:val="en-GB" w:eastAsia="zh-TW"/>
        </w:rPr>
        <w:t xml:space="preserve"> أن المساهمات في الصندوق الاستئماني لاتفاقية روتردام </w:t>
      </w:r>
      <w:r w:rsidRPr="00EF49A5">
        <w:rPr>
          <w:rFonts w:cs="Traditional Arabic" w:hint="cs"/>
          <w:sz w:val="22"/>
          <w:szCs w:val="30"/>
          <w:rtl/>
          <w:lang w:val="en-GB" w:eastAsia="zh-TW"/>
        </w:rPr>
        <w:t>تستحق</w:t>
      </w:r>
      <w:r w:rsidRPr="00EF49A5">
        <w:rPr>
          <w:rFonts w:cs="Traditional Arabic"/>
          <w:sz w:val="22"/>
          <w:szCs w:val="30"/>
          <w:rtl/>
          <w:lang w:val="en-GB" w:eastAsia="zh-TW"/>
        </w:rPr>
        <w:t xml:space="preserve"> بحلول أو في 1 كانون الثاني/يناير من </w:t>
      </w:r>
      <w:r w:rsidRPr="00EF49A5">
        <w:rPr>
          <w:rFonts w:cs="Traditional Arabic" w:hint="cs"/>
          <w:sz w:val="22"/>
          <w:szCs w:val="30"/>
          <w:rtl/>
          <w:lang w:val="en-GB" w:eastAsia="zh-TW"/>
        </w:rPr>
        <w:t>ال</w:t>
      </w:r>
      <w:r w:rsidRPr="00EF49A5">
        <w:rPr>
          <w:rFonts w:cs="Traditional Arabic"/>
          <w:sz w:val="22"/>
          <w:szCs w:val="30"/>
          <w:rtl/>
          <w:lang w:val="en-GB" w:eastAsia="zh-TW"/>
        </w:rPr>
        <w:t xml:space="preserve">عام </w:t>
      </w:r>
      <w:r w:rsidRPr="00EF49A5">
        <w:rPr>
          <w:rFonts w:cs="Traditional Arabic" w:hint="cs"/>
          <w:sz w:val="22"/>
          <w:szCs w:val="30"/>
          <w:rtl/>
          <w:lang w:val="en-GB" w:eastAsia="zh-TW"/>
        </w:rPr>
        <w:t>الذي تُدرَج لأجله</w:t>
      </w:r>
      <w:r w:rsidRPr="00EF49A5">
        <w:rPr>
          <w:rFonts w:cs="Traditional Arabic"/>
          <w:sz w:val="22"/>
          <w:szCs w:val="30"/>
          <w:rtl/>
          <w:lang w:val="en-GB" w:eastAsia="zh-TW"/>
        </w:rPr>
        <w:t xml:space="preserve"> </w:t>
      </w:r>
      <w:r w:rsidRPr="00EF49A5">
        <w:rPr>
          <w:rFonts w:cs="Traditional Arabic" w:hint="cs"/>
          <w:sz w:val="22"/>
          <w:szCs w:val="30"/>
          <w:rtl/>
          <w:lang w:val="en-GB" w:eastAsia="zh-TW"/>
        </w:rPr>
        <w:t>تلك</w:t>
      </w:r>
      <w:r w:rsidRPr="00EF49A5">
        <w:rPr>
          <w:rFonts w:cs="Traditional Arabic"/>
          <w:sz w:val="22"/>
          <w:szCs w:val="30"/>
          <w:rtl/>
          <w:lang w:val="en-GB" w:eastAsia="zh-TW"/>
        </w:rPr>
        <w:t xml:space="preserve"> </w:t>
      </w:r>
      <w:r w:rsidRPr="00EF49A5">
        <w:rPr>
          <w:rFonts w:cs="Traditional Arabic" w:hint="cs"/>
          <w:sz w:val="22"/>
          <w:szCs w:val="30"/>
          <w:rtl/>
          <w:lang w:val="en-GB" w:eastAsia="zh-TW"/>
        </w:rPr>
        <w:t>ا</w:t>
      </w:r>
      <w:r w:rsidRPr="00EF49A5">
        <w:rPr>
          <w:rFonts w:cs="Traditional Arabic"/>
          <w:sz w:val="22"/>
          <w:szCs w:val="30"/>
          <w:rtl/>
          <w:lang w:val="en-GB" w:eastAsia="zh-TW"/>
        </w:rPr>
        <w:t xml:space="preserve">لمساهمات في الميزانية، ويطلب إلى الأطراف تسديد مساهماتها على الفور، ويحث الأطراف التي هي في وضع يمكنها من ذلك أن تسدد مساهماتها بحلول 16 تشرين الأول/أكتوبر 2017 للسنة التقويمية 2018، وبحلول 16 تشرين الأول/أكتوبر 2018 للسنة التقويمية 2019، ويطلب إلى الأمانة إبلاغ الأطراف بمبالغ مساهماتها في أقرب وقت ممكن في السنة السابقة للسنة التي تكون فيها هذه المساهمات مستحقة؛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يلاحظ</w:t>
      </w:r>
      <w:r w:rsidRPr="00EF49A5">
        <w:rPr>
          <w:rFonts w:cs="Traditional Arabic"/>
          <w:sz w:val="22"/>
          <w:szCs w:val="30"/>
          <w:rtl/>
          <w:lang w:val="en-GB" w:eastAsia="zh-TW"/>
        </w:rPr>
        <w:t xml:space="preserve"> مع القلق أن عدداً من الأطراف لم يسدد مساهمات</w:t>
      </w:r>
      <w:r w:rsidRPr="00EF49A5">
        <w:rPr>
          <w:rFonts w:cs="Traditional Arabic" w:hint="cs"/>
          <w:sz w:val="22"/>
          <w:szCs w:val="30"/>
          <w:rtl/>
          <w:lang w:val="en-GB" w:eastAsia="zh-TW"/>
        </w:rPr>
        <w:t>ه</w:t>
      </w:r>
      <w:r w:rsidRPr="00EF49A5">
        <w:rPr>
          <w:rFonts w:cs="Traditional Arabic"/>
          <w:sz w:val="22"/>
          <w:szCs w:val="30"/>
          <w:rtl/>
          <w:lang w:val="en-GB" w:eastAsia="zh-TW"/>
        </w:rPr>
        <w:t xml:space="preserve"> في الصندوق الاستئماني لاتفاقية روتردام لعام 2016 والسنوات السابقة، مما يتنافى مع أحكام الفقرة 3 (أ) من القاعدة 5 من القواعد المالية، ويحث الأطراف على سداد مساهماتها على الفور بحلول أو في 1 كانون الثاني/يناير من كل عام ينطبق عليه سداد المساهمات؛</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الفقرة 14 من المقرر ا ر-7/15 ويقرر مواصلة العمل </w:t>
      </w:r>
      <w:r>
        <w:rPr>
          <w:rFonts w:cs="Traditional Arabic" w:hint="cs"/>
          <w:sz w:val="22"/>
          <w:szCs w:val="30"/>
          <w:rtl/>
          <w:lang w:val="en-GB" w:eastAsia="zh-TW"/>
        </w:rPr>
        <w:t>بالممارسة التي تقضي بأن أ</w:t>
      </w:r>
      <w:r w:rsidRPr="00EF49A5">
        <w:rPr>
          <w:rFonts w:cs="Traditional Arabic"/>
          <w:sz w:val="22"/>
          <w:szCs w:val="30"/>
          <w:rtl/>
          <w:lang w:val="en-GB" w:eastAsia="zh-TW"/>
        </w:rPr>
        <w:t xml:space="preserve">ي ممثل لطرف عليه متأخرات لفترة سنتين أو أكثر، في ما يتعلق بالمساهمات المستحقة ابتداء من 1 كانون </w:t>
      </w:r>
      <w:r w:rsidRPr="00EF49A5">
        <w:rPr>
          <w:rFonts w:cs="Traditional Arabic"/>
          <w:sz w:val="22"/>
          <w:szCs w:val="30"/>
          <w:rtl/>
          <w:lang w:val="en-GB" w:eastAsia="zh-TW"/>
        </w:rPr>
        <w:lastRenderedPageBreak/>
        <w:t xml:space="preserve">الثاني/يناير 2005 وما بعد ذلك، </w:t>
      </w:r>
      <w:r>
        <w:rPr>
          <w:rFonts w:cs="Traditional Arabic" w:hint="cs"/>
          <w:sz w:val="22"/>
          <w:szCs w:val="30"/>
          <w:rtl/>
          <w:lang w:val="en-GB" w:eastAsia="zh-TW"/>
        </w:rPr>
        <w:t>لن يكون مؤهلاً لعضوية</w:t>
      </w:r>
      <w:r w:rsidRPr="00EF49A5">
        <w:rPr>
          <w:rFonts w:cs="Traditional Arabic"/>
          <w:sz w:val="22"/>
          <w:szCs w:val="30"/>
          <w:rtl/>
          <w:lang w:val="en-GB" w:eastAsia="zh-TW"/>
        </w:rPr>
        <w:t xml:space="preserve"> مكتب مؤتمر الأطراف، أو </w:t>
      </w:r>
      <w:r>
        <w:rPr>
          <w:rFonts w:cs="Traditional Arabic" w:hint="cs"/>
          <w:sz w:val="22"/>
          <w:szCs w:val="30"/>
          <w:rtl/>
          <w:lang w:val="en-GB" w:eastAsia="zh-TW"/>
        </w:rPr>
        <w:t xml:space="preserve">عضوية </w:t>
      </w:r>
      <w:r w:rsidRPr="00EF49A5">
        <w:rPr>
          <w:rFonts w:cs="Traditional Arabic"/>
          <w:sz w:val="22"/>
          <w:szCs w:val="30"/>
          <w:rtl/>
          <w:lang w:val="en-GB" w:eastAsia="zh-TW"/>
        </w:rPr>
        <w:t xml:space="preserve">أي هيئة فرعية لمؤتمر الأطراف؛ على ألا ينطبق ذلك على الأطراف من بين أقل البلدان نمواً، أو الدول الجزرية الصغيرة النامية، أو الأطراف التي وافقت على جدول المدفوعات وتلتزم به وفقاً للقواعد المالية؛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يشير أيضاً</w:t>
      </w:r>
      <w:r w:rsidRPr="00EF49A5">
        <w:rPr>
          <w:rFonts w:cs="Traditional Arabic"/>
          <w:sz w:val="22"/>
          <w:szCs w:val="30"/>
          <w:rtl/>
          <w:lang w:val="en-GB" w:eastAsia="zh-TW"/>
        </w:rPr>
        <w:t xml:space="preserve"> إلى الفقرة 15 من المقرر ا ر-7/15 ويقرر مواصلة العمل </w:t>
      </w:r>
      <w:r>
        <w:rPr>
          <w:rFonts w:cs="Traditional Arabic" w:hint="cs"/>
          <w:sz w:val="22"/>
          <w:szCs w:val="30"/>
          <w:rtl/>
          <w:lang w:val="en-GB" w:eastAsia="zh-TW"/>
        </w:rPr>
        <w:t>بالممارسة التي تقضي بأن</w:t>
      </w:r>
      <w:r w:rsidRPr="00EF49A5">
        <w:rPr>
          <w:rFonts w:cs="Traditional Arabic"/>
          <w:sz w:val="22"/>
          <w:szCs w:val="30"/>
          <w:rtl/>
          <w:lang w:val="en-GB" w:eastAsia="zh-TW"/>
        </w:rPr>
        <w:t xml:space="preserve"> أي ممثل لأي طرف عليه متأخرات في مساهماته لأربع سنوات أو أكثر ولم يوافق </w:t>
      </w:r>
      <w:r>
        <w:rPr>
          <w:rFonts w:cs="Traditional Arabic" w:hint="cs"/>
          <w:sz w:val="22"/>
          <w:szCs w:val="30"/>
          <w:rtl/>
          <w:lang w:val="en-GB" w:eastAsia="zh-TW"/>
        </w:rPr>
        <w:t>على</w:t>
      </w:r>
      <w:r w:rsidRPr="00EF49A5">
        <w:rPr>
          <w:rFonts w:cs="Traditional Arabic"/>
          <w:sz w:val="22"/>
          <w:szCs w:val="30"/>
          <w:rtl/>
          <w:lang w:val="en-GB" w:eastAsia="zh-TW"/>
        </w:rPr>
        <w:t xml:space="preserve"> جدول تسديد مطبق وفقاً للفقرة 3 (د) من المادة 5 من القواعد المالية</w:t>
      </w:r>
      <w:r>
        <w:rPr>
          <w:rFonts w:cs="Traditional Arabic" w:hint="cs"/>
          <w:sz w:val="22"/>
          <w:szCs w:val="30"/>
          <w:rtl/>
          <w:lang w:val="en-GB" w:eastAsia="zh-TW"/>
        </w:rPr>
        <w:t xml:space="preserve"> أو لا يلتزم بهذا الجدول لن يكون مؤهلاً ل</w:t>
      </w:r>
      <w:r w:rsidRPr="00EF49A5">
        <w:rPr>
          <w:rFonts w:cs="Traditional Arabic"/>
          <w:sz w:val="22"/>
          <w:szCs w:val="30"/>
          <w:rtl/>
          <w:lang w:val="en-GB" w:eastAsia="zh-TW"/>
        </w:rPr>
        <w:t xml:space="preserve">تلقّي الدعم المالي لحضور حلقات العمل التي تُنظم بين الدورات والاجتماعات غير الرسمية الأخرى، نظراً إلى أن المتأخرات </w:t>
      </w:r>
      <w:r w:rsidRPr="00EF49A5">
        <w:rPr>
          <w:rFonts w:cs="Traditional Arabic" w:hint="cs"/>
          <w:sz w:val="22"/>
          <w:szCs w:val="30"/>
          <w:rtl/>
          <w:lang w:val="en-GB" w:eastAsia="zh-TW"/>
        </w:rPr>
        <w:t>غير المسددة</w:t>
      </w:r>
      <w:r w:rsidRPr="00EF49A5">
        <w:rPr>
          <w:rFonts w:cs="Traditional Arabic"/>
          <w:sz w:val="22"/>
          <w:szCs w:val="30"/>
          <w:rtl/>
          <w:lang w:val="en-GB" w:eastAsia="zh-TW"/>
        </w:rPr>
        <w:t xml:space="preserve"> لأكثر من أربعة أعوام </w:t>
      </w:r>
      <w:r>
        <w:rPr>
          <w:rFonts w:cs="Traditional Arabic" w:hint="cs"/>
          <w:sz w:val="22"/>
          <w:szCs w:val="30"/>
          <w:rtl/>
          <w:lang w:val="en-GB" w:eastAsia="zh-TW"/>
        </w:rPr>
        <w:t>تجب معاملتها</w:t>
      </w:r>
      <w:r w:rsidRPr="00EF49A5">
        <w:rPr>
          <w:rFonts w:cs="Traditional Arabic"/>
          <w:sz w:val="22"/>
          <w:szCs w:val="30"/>
          <w:rtl/>
          <w:lang w:val="en-GB" w:eastAsia="zh-TW"/>
        </w:rPr>
        <w:t xml:space="preserve"> </w:t>
      </w:r>
      <w:r>
        <w:rPr>
          <w:rFonts w:cs="Traditional Arabic" w:hint="cs"/>
          <w:sz w:val="22"/>
          <w:szCs w:val="30"/>
          <w:rtl/>
          <w:lang w:val="en-GB" w:eastAsia="zh-TW"/>
        </w:rPr>
        <w:t>ك</w:t>
      </w:r>
      <w:r w:rsidRPr="00EF49A5">
        <w:rPr>
          <w:rFonts w:cs="Traditional Arabic"/>
          <w:sz w:val="22"/>
          <w:szCs w:val="30"/>
          <w:rtl/>
          <w:lang w:val="en-GB" w:eastAsia="zh-TW"/>
        </w:rPr>
        <w:t xml:space="preserve">ديون معدومة بنسبة 100 في المائة وفقاً للمعايير المحاسبية الدولية للقطاع العام؛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بجهود الأمناء التنفيذيين ورئيس مؤتمر الأطراف، الذين دعوا وزراء خارجية الأطراف التي عليها متأخرات في مساهماتها، بواسطة رسالة مشتركة موقعة، </w:t>
      </w:r>
      <w:r>
        <w:rPr>
          <w:rFonts w:cs="Traditional Arabic" w:hint="cs"/>
          <w:sz w:val="22"/>
          <w:szCs w:val="30"/>
          <w:rtl/>
          <w:lang w:val="en-GB" w:eastAsia="zh-TW"/>
        </w:rPr>
        <w:t xml:space="preserve">إلى </w:t>
      </w:r>
      <w:r w:rsidRPr="00EF49A5">
        <w:rPr>
          <w:rFonts w:cs="Traditional Arabic"/>
          <w:sz w:val="22"/>
          <w:szCs w:val="30"/>
          <w:rtl/>
          <w:lang w:val="en-GB" w:eastAsia="zh-TW"/>
        </w:rPr>
        <w:t xml:space="preserve">اتخاذ إجراء عاجل </w:t>
      </w:r>
      <w:r>
        <w:rPr>
          <w:rFonts w:cs="Traditional Arabic" w:hint="cs"/>
          <w:sz w:val="22"/>
          <w:szCs w:val="30"/>
          <w:rtl/>
          <w:lang w:val="en-GB" w:eastAsia="zh-TW"/>
        </w:rPr>
        <w:t>لسداد</w:t>
      </w:r>
      <w:r w:rsidRPr="00EF49A5">
        <w:rPr>
          <w:rFonts w:cs="Traditional Arabic"/>
          <w:sz w:val="22"/>
          <w:szCs w:val="30"/>
          <w:rtl/>
          <w:lang w:val="en-GB" w:eastAsia="zh-TW"/>
        </w:rPr>
        <w:t xml:space="preserve"> تلك المتأخرات، ويطلب مواصلة العمل بهذه الممارسة، ويشكر تلك الأطراف التي ردت بصورة إيجابية بدفع اشتراكاتها غير المسددة؛</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يحيط علما</w:t>
      </w:r>
      <w:r w:rsidRPr="00EF49A5">
        <w:rPr>
          <w:rFonts w:cs="Traditional Arabic" w:hint="cs"/>
          <w:i/>
          <w:iCs/>
          <w:sz w:val="22"/>
          <w:szCs w:val="30"/>
          <w:rtl/>
          <w:lang w:val="en-GB" w:eastAsia="zh-TW"/>
        </w:rPr>
        <w:t>ً</w:t>
      </w:r>
      <w:r w:rsidRPr="00EF49A5">
        <w:rPr>
          <w:rFonts w:cs="Traditional Arabic"/>
          <w:sz w:val="22"/>
          <w:szCs w:val="30"/>
          <w:rtl/>
          <w:lang w:val="en-GB" w:eastAsia="zh-TW"/>
        </w:rPr>
        <w:t xml:space="preserve"> بالجدول الإرشادي لموظفي الأمانة لفترة السنتين 2018</w:t>
      </w:r>
      <w:r w:rsidR="00C66EFA">
        <w:rPr>
          <w:rFonts w:cs="Traditional Arabic" w:hint="cs"/>
          <w:sz w:val="22"/>
          <w:szCs w:val="30"/>
          <w:rtl/>
          <w:lang w:val="en-GB" w:eastAsia="zh-TW"/>
        </w:rPr>
        <w:t>-</w:t>
      </w:r>
      <w:r w:rsidRPr="00EF49A5">
        <w:rPr>
          <w:rFonts w:cs="Traditional Arabic"/>
          <w:sz w:val="22"/>
          <w:szCs w:val="30"/>
          <w:rtl/>
          <w:lang w:val="en-GB" w:eastAsia="zh-TW"/>
        </w:rPr>
        <w:t xml:space="preserve">2019 المستخدم لأغراض </w:t>
      </w:r>
      <w:r>
        <w:rPr>
          <w:rFonts w:cs="Traditional Arabic" w:hint="cs"/>
          <w:sz w:val="22"/>
          <w:szCs w:val="30"/>
          <w:rtl/>
          <w:lang w:val="en-GB" w:eastAsia="zh-TW"/>
        </w:rPr>
        <w:t>تقديرات</w:t>
      </w:r>
      <w:r w:rsidRPr="00EF49A5">
        <w:rPr>
          <w:rFonts w:cs="Traditional Arabic"/>
          <w:sz w:val="22"/>
          <w:szCs w:val="30"/>
          <w:rtl/>
          <w:lang w:val="en-GB" w:eastAsia="zh-TW"/>
        </w:rPr>
        <w:t xml:space="preserve"> التكلفة لتحديد إجمالي الميزانية </w:t>
      </w:r>
      <w:r>
        <w:rPr>
          <w:rFonts w:cs="Traditional Arabic" w:hint="cs"/>
          <w:sz w:val="22"/>
          <w:szCs w:val="30"/>
          <w:rtl/>
          <w:lang w:val="en-GB" w:eastAsia="zh-TW"/>
        </w:rPr>
        <w:t>و</w:t>
      </w:r>
      <w:r w:rsidRPr="00EF49A5">
        <w:rPr>
          <w:rFonts w:cs="Traditional Arabic"/>
          <w:sz w:val="22"/>
          <w:szCs w:val="30"/>
          <w:rtl/>
          <w:lang w:val="en-GB" w:eastAsia="zh-TW"/>
        </w:rPr>
        <w:t xml:space="preserve">الواردة في الجدول [ </w:t>
      </w:r>
      <w:r w:rsidR="00C66EFA">
        <w:rPr>
          <w:rFonts w:cs="Traditional Arabic" w:hint="cs"/>
          <w:sz w:val="22"/>
          <w:szCs w:val="30"/>
          <w:rtl/>
          <w:lang w:val="en-GB" w:eastAsia="zh-TW"/>
        </w:rPr>
        <w:t xml:space="preserve"> </w:t>
      </w:r>
      <w:r w:rsidRPr="00EF49A5">
        <w:rPr>
          <w:rFonts w:cs="Traditional Arabic"/>
          <w:sz w:val="22"/>
          <w:szCs w:val="30"/>
          <w:rtl/>
          <w:lang w:val="en-GB" w:eastAsia="zh-TW"/>
        </w:rPr>
        <w:t>] من هذا المقرر؛</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للأمناء التنفيذيين بمواصلة تحديد مستويات التوظيف، وأعداد موظفي الأمانة وهيكلها بطريقة مرنة، شريطة ألا يتجاوز الأمناء التنفيذيون التكاليف الإجمالية لأعداد الموظفين المحددة في الجدول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لفترة السنتين 2018-2019 حسب توصية مكتب خدمات الرقابة الداخلية في تقرير مراجعة الحسابات الصادر عنه</w:t>
      </w:r>
      <w:r w:rsidRPr="00EF49A5">
        <w:rPr>
          <w:rFonts w:cs="Traditional Arabic" w:hint="cs"/>
          <w:sz w:val="22"/>
          <w:szCs w:val="30"/>
          <w:vertAlign w:val="superscript"/>
          <w:rtl/>
          <w:lang w:val="en-GB" w:eastAsia="zh-TW"/>
        </w:rPr>
        <w:t>(</w:t>
      </w:r>
      <w:r w:rsidRPr="00EF49A5">
        <w:rPr>
          <w:rFonts w:cs="Traditional Arabic"/>
          <w:sz w:val="22"/>
          <w:szCs w:val="30"/>
          <w:vertAlign w:val="superscript"/>
          <w:rtl/>
          <w:lang w:val="en-GB" w:eastAsia="zh-TW"/>
        </w:rPr>
        <w:footnoteReference w:id="12"/>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ثانياً</w:t>
      </w:r>
    </w:p>
    <w:p w:rsidR="00367714" w:rsidRPr="00EF49A5" w:rsidRDefault="00367714" w:rsidP="00CB0F1F">
      <w:pPr>
        <w:keepNext/>
        <w:keepLines/>
        <w:tabs>
          <w:tab w:val="right" w:pos="851"/>
          <w:tab w:val="left" w:pos="1814"/>
          <w:tab w:val="left" w:pos="2381"/>
          <w:tab w:val="left" w:pos="2948"/>
          <w:tab w:val="left" w:pos="3515"/>
          <w:tab w:val="left" w:pos="4082"/>
        </w:tabs>
        <w:suppressAutoHyphens/>
        <w:spacing w:before="80" w:after="120" w:line="400" w:lineRule="exact"/>
        <w:ind w:left="1133" w:right="709"/>
        <w:jc w:val="center"/>
        <w:textDirection w:val="tbRlV"/>
        <w:rPr>
          <w:rFonts w:cs="Traditional Arabic"/>
          <w:bCs/>
          <w:sz w:val="22"/>
          <w:szCs w:val="30"/>
          <w:rtl/>
          <w:lang w:val="en-GB" w:eastAsia="zh-TW"/>
        </w:rPr>
      </w:pPr>
      <w:r w:rsidRPr="00EF49A5">
        <w:rPr>
          <w:rFonts w:cs="Traditional Arabic"/>
          <w:bCs/>
          <w:sz w:val="22"/>
          <w:szCs w:val="30"/>
          <w:rtl/>
          <w:lang w:val="en-GB" w:eastAsia="zh-TW"/>
        </w:rPr>
        <w:t>الصندوق الاستئماني الخاص لاتفاقية روتردام المتعلقة بتطبيق إجراء الموافقة المسبقة عن علم على مواد كيميائية ومبيدات آفات معيَّنة خطرة متداولة في التجارة الدولية</w:t>
      </w:r>
    </w:p>
    <w:p w:rsidR="00367714" w:rsidRPr="00EF49A5" w:rsidRDefault="00367714" w:rsidP="00B6642B">
      <w:pPr>
        <w:numPr>
          <w:ilvl w:val="0"/>
          <w:numId w:val="12"/>
        </w:numPr>
        <w:tabs>
          <w:tab w:val="left" w:pos="624"/>
        </w:tabs>
        <w:spacing w:after="120" w:line="400" w:lineRule="exact"/>
        <w:ind w:left="1133" w:firstLine="567"/>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بتقديرات التمويل المدرجة في الجدول [</w:t>
      </w:r>
      <w:r w:rsidR="00B6642B">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للأنشطة </w:t>
      </w:r>
      <w:r w:rsidRPr="00EF49A5">
        <w:rPr>
          <w:rFonts w:cs="Traditional Arabic" w:hint="cs"/>
          <w:sz w:val="22"/>
          <w:szCs w:val="30"/>
          <w:rtl/>
          <w:lang w:val="en-GB" w:eastAsia="zh-TW"/>
        </w:rPr>
        <w:t xml:space="preserve">المضطلع بها </w:t>
      </w:r>
      <w:r w:rsidRPr="00EF49A5">
        <w:rPr>
          <w:rFonts w:cs="Traditional Arabic"/>
          <w:sz w:val="22"/>
          <w:szCs w:val="30"/>
          <w:rtl/>
          <w:lang w:val="en-GB" w:eastAsia="zh-TW"/>
        </w:rPr>
        <w:t xml:space="preserve">في إطار الاتفاقية التي ستمول من الصندوق الاستئماني الخاص لاتفاقية روتردام بشأن تطبيق إجراء الموافقة المسبقة عن علم على مواد كيميائية ومبيدات آفات معينة خطرة متداولة في التجارة الدولية (الصندوق الاستئماني الخاص </w:t>
      </w:r>
      <w:r w:rsidRPr="00EF49A5">
        <w:rPr>
          <w:rFonts w:cs="Traditional Arabic" w:hint="cs"/>
          <w:sz w:val="22"/>
          <w:szCs w:val="30"/>
          <w:rtl/>
          <w:lang w:val="en-GB" w:eastAsia="zh-TW"/>
        </w:rPr>
        <w:t>للتبرعات</w:t>
      </w:r>
      <w:r w:rsidRPr="00EF49A5">
        <w:rPr>
          <w:rFonts w:cs="Traditional Arabic"/>
          <w:sz w:val="22"/>
          <w:szCs w:val="30"/>
          <w:rtl/>
          <w:lang w:val="en-GB" w:eastAsia="zh-TW"/>
        </w:rPr>
        <w:t>) بمبلغ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2018 و[</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2019؛ </w:t>
      </w:r>
    </w:p>
    <w:p w:rsidR="00367714" w:rsidRPr="00EF49A5" w:rsidRDefault="00367714" w:rsidP="00B6642B">
      <w:pPr>
        <w:numPr>
          <w:ilvl w:val="0"/>
          <w:numId w:val="12"/>
        </w:numPr>
        <w:tabs>
          <w:tab w:val="left" w:pos="624"/>
        </w:tabs>
        <w:spacing w:after="120" w:line="400" w:lineRule="exact"/>
        <w:ind w:left="1133" w:firstLine="567"/>
        <w:jc w:val="both"/>
        <w:textDirection w:val="tbRlV"/>
        <w:rPr>
          <w:rFonts w:cs="Traditional Arabic"/>
          <w:i/>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أن احتياجات الصندوق الاستئماني الخاص للتبرعات الواردة في الميزانية تمثل أفضل جهود الأمانة الرامية إلى </w:t>
      </w:r>
      <w:r w:rsidRPr="00EF49A5">
        <w:rPr>
          <w:rFonts w:cs="Traditional Arabic" w:hint="cs"/>
          <w:sz w:val="22"/>
          <w:szCs w:val="30"/>
          <w:rtl/>
          <w:lang w:val="en-GB" w:eastAsia="zh-TW"/>
        </w:rPr>
        <w:t>جعل</w:t>
      </w:r>
      <w:r w:rsidRPr="00EF49A5">
        <w:rPr>
          <w:rFonts w:cs="Traditional Arabic"/>
          <w:sz w:val="22"/>
          <w:szCs w:val="30"/>
          <w:rtl/>
          <w:lang w:val="en-GB" w:eastAsia="zh-TW"/>
        </w:rPr>
        <w:t xml:space="preserve"> هذه الاحتياجات واقعية، وتبرز الأولويات التي اتفقت عليها كل الأطراف، ويحث الأطراف، ويدعو غير الأطراف </w:t>
      </w:r>
      <w:r>
        <w:rPr>
          <w:rFonts w:cs="Traditional Arabic" w:hint="cs"/>
          <w:sz w:val="22"/>
          <w:szCs w:val="30"/>
          <w:rtl/>
          <w:lang w:val="en-GB" w:eastAsia="zh-TW"/>
        </w:rPr>
        <w:t xml:space="preserve">والجهات الأخرى </w:t>
      </w:r>
      <w:r w:rsidRPr="00EF49A5">
        <w:rPr>
          <w:rFonts w:cs="Traditional Arabic"/>
          <w:sz w:val="22"/>
          <w:szCs w:val="30"/>
          <w:rtl/>
          <w:lang w:val="en-GB" w:eastAsia="zh-TW"/>
        </w:rPr>
        <w:t xml:space="preserve">إلى تقديم تبرعات للصندوق الاستئماني </w:t>
      </w:r>
      <w:r w:rsidRPr="00EF49A5">
        <w:rPr>
          <w:rFonts w:cs="Traditional Arabic" w:hint="cs"/>
          <w:sz w:val="22"/>
          <w:szCs w:val="30"/>
          <w:rtl/>
          <w:lang w:val="en-GB" w:eastAsia="zh-TW"/>
        </w:rPr>
        <w:t>الخاص للتبرعات</w:t>
      </w:r>
      <w:r w:rsidRPr="00EF49A5">
        <w:rPr>
          <w:rFonts w:cs="Traditional Arabic"/>
          <w:sz w:val="22"/>
          <w:szCs w:val="30"/>
          <w:rtl/>
          <w:lang w:val="en-GB" w:eastAsia="zh-TW"/>
        </w:rPr>
        <w:t xml:space="preserve"> لتشجيع المانحين على تقديم المساهمات؛</w:t>
      </w:r>
    </w:p>
    <w:p w:rsidR="00367714" w:rsidRPr="00EF49A5" w:rsidRDefault="00367714" w:rsidP="00B6642B">
      <w:pPr>
        <w:numPr>
          <w:ilvl w:val="0"/>
          <w:numId w:val="12"/>
        </w:numPr>
        <w:tabs>
          <w:tab w:val="left" w:pos="624"/>
        </w:tabs>
        <w:spacing w:after="120" w:line="400" w:lineRule="exact"/>
        <w:ind w:left="1133" w:firstLine="567"/>
        <w:jc w:val="both"/>
        <w:textDirection w:val="tbRlV"/>
        <w:rPr>
          <w:rFonts w:cs="Traditional Arabic"/>
          <w:i/>
          <w:sz w:val="22"/>
          <w:szCs w:val="30"/>
          <w:rtl/>
          <w:lang w:val="en-GB" w:eastAsia="zh-TW"/>
        </w:rPr>
      </w:pPr>
      <w:r w:rsidRPr="00EF49A5">
        <w:rPr>
          <w:rFonts w:cs="Traditional Arabic"/>
          <w:i/>
          <w:iCs/>
          <w:sz w:val="22"/>
          <w:szCs w:val="30"/>
          <w:rtl/>
          <w:lang w:val="en-GB" w:eastAsia="zh-TW"/>
        </w:rPr>
        <w:lastRenderedPageBreak/>
        <w:t>يدعو</w:t>
      </w:r>
      <w:r w:rsidRPr="00EF49A5">
        <w:rPr>
          <w:rFonts w:cs="Traditional Arabic"/>
          <w:sz w:val="22"/>
          <w:szCs w:val="30"/>
          <w:rtl/>
          <w:lang w:val="en-GB" w:eastAsia="zh-TW"/>
        </w:rPr>
        <w:t xml:space="preserve"> سويسرا إلى أن تدرج في مساهمتها في الصندوق الاستئماني الخاص للتبرعات </w:t>
      </w:r>
      <w:r>
        <w:rPr>
          <w:rFonts w:cs="Traditional Arabic" w:hint="cs"/>
          <w:sz w:val="22"/>
          <w:szCs w:val="30"/>
          <w:rtl/>
          <w:lang w:val="en-GB" w:eastAsia="zh-TW"/>
        </w:rPr>
        <w:t xml:space="preserve">تقديم </w:t>
      </w:r>
      <w:r w:rsidRPr="00EF49A5">
        <w:rPr>
          <w:rFonts w:cs="Traditional Arabic"/>
          <w:sz w:val="22"/>
          <w:szCs w:val="30"/>
          <w:rtl/>
          <w:lang w:val="en-GB" w:eastAsia="zh-TW"/>
        </w:rPr>
        <w:t xml:space="preserve">الدعم، </w:t>
      </w:r>
      <w:r>
        <w:rPr>
          <w:rFonts w:cs="Traditional Arabic" w:hint="cs"/>
          <w:sz w:val="22"/>
          <w:szCs w:val="30"/>
          <w:rtl/>
          <w:lang w:val="en-GB" w:eastAsia="zh-TW"/>
        </w:rPr>
        <w:t>ل</w:t>
      </w:r>
      <w:r w:rsidRPr="00EF49A5">
        <w:rPr>
          <w:rFonts w:cs="Traditional Arabic"/>
          <w:sz w:val="22"/>
          <w:szCs w:val="30"/>
          <w:rtl/>
          <w:lang w:val="en-GB" w:eastAsia="zh-TW"/>
        </w:rPr>
        <w:t>جملة أمور</w:t>
      </w:r>
      <w:r>
        <w:rPr>
          <w:rFonts w:cs="Traditional Arabic" w:hint="cs"/>
          <w:sz w:val="22"/>
          <w:szCs w:val="30"/>
          <w:rtl/>
          <w:lang w:val="en-GB" w:eastAsia="zh-TW"/>
        </w:rPr>
        <w:t xml:space="preserve"> منها</w:t>
      </w:r>
      <w:r w:rsidRPr="00EF49A5">
        <w:rPr>
          <w:rFonts w:cs="Traditional Arabic"/>
          <w:sz w:val="22"/>
          <w:szCs w:val="30"/>
          <w:rtl/>
          <w:lang w:val="en-GB" w:eastAsia="zh-TW"/>
        </w:rPr>
        <w:t xml:space="preserve"> مشاركة الأطراف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الاتفاقية، </w:t>
      </w:r>
      <w:r w:rsidRPr="00EF49A5">
        <w:rPr>
          <w:rFonts w:cs="Traditional Arabic" w:hint="cs"/>
          <w:sz w:val="22"/>
          <w:szCs w:val="30"/>
          <w:rtl/>
          <w:lang w:val="en-GB" w:eastAsia="zh-TW"/>
        </w:rPr>
        <w:t>ول</w:t>
      </w:r>
      <w:r w:rsidRPr="00EF49A5">
        <w:rPr>
          <w:rFonts w:cs="Traditional Arabic"/>
          <w:sz w:val="22"/>
          <w:szCs w:val="30"/>
          <w:rtl/>
          <w:lang w:val="en-GB" w:eastAsia="zh-TW"/>
        </w:rPr>
        <w:t>لأنشطة المشتركة بين اتفاقيات بازل وروتردام واستكهولم؛</w:t>
      </w:r>
    </w:p>
    <w:p w:rsidR="00367714" w:rsidRPr="00EF49A5" w:rsidRDefault="00367714" w:rsidP="00B6642B">
      <w:pPr>
        <w:numPr>
          <w:ilvl w:val="0"/>
          <w:numId w:val="12"/>
        </w:numPr>
        <w:tabs>
          <w:tab w:val="left" w:pos="624"/>
        </w:tabs>
        <w:spacing w:after="120" w:line="400" w:lineRule="exact"/>
        <w:ind w:left="1133" w:firstLine="567"/>
        <w:jc w:val="both"/>
        <w:textDirection w:val="tbRlV"/>
        <w:rPr>
          <w:rFonts w:cs="Traditional Arabic"/>
          <w:sz w:val="22"/>
          <w:szCs w:val="30"/>
          <w:rtl/>
          <w:lang w:val="en-GB" w:eastAsia="zh-TW"/>
        </w:rPr>
      </w:pPr>
      <w:r w:rsidRPr="00EF49A5">
        <w:rPr>
          <w:rFonts w:cs="Traditional Arabic"/>
          <w:i/>
          <w:iCs/>
          <w:sz w:val="22"/>
          <w:szCs w:val="30"/>
          <w:rtl/>
          <w:lang w:val="en-GB" w:eastAsia="zh-TW"/>
        </w:rPr>
        <w:t>يحث</w:t>
      </w:r>
      <w:r w:rsidRPr="00EF49A5">
        <w:rPr>
          <w:rFonts w:cs="Traditional Arabic"/>
          <w:sz w:val="22"/>
          <w:szCs w:val="30"/>
          <w:rtl/>
          <w:lang w:val="en-GB" w:eastAsia="zh-TW"/>
        </w:rPr>
        <w:t xml:space="preserve"> الأطراف، ويدعو الجهات الأخرى التي هي في وضع يمكنها من ذلك أن تساهم على نحو عاجل في الصندوق الاستئماني الخاص للتبرعات بغية ضمان المشاركة الكاملة والفعالة للأطراف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مؤتمر الأطراف؛ </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ثالثاً</w:t>
      </w:r>
    </w:p>
    <w:p w:rsidR="00367714" w:rsidRPr="00EF49A5" w:rsidRDefault="00367714" w:rsidP="00CB0F1F">
      <w:pPr>
        <w:keepNext/>
        <w:keepLines/>
        <w:tabs>
          <w:tab w:val="right" w:pos="851"/>
          <w:tab w:val="left" w:pos="1814"/>
          <w:tab w:val="left" w:pos="2381"/>
          <w:tab w:val="left" w:pos="2948"/>
          <w:tab w:val="left" w:pos="3515"/>
          <w:tab w:val="left" w:pos="4082"/>
        </w:tabs>
        <w:suppressAutoHyphens/>
        <w:spacing w:before="80"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حساب تشغيلي واحد أو صندوق استئماني مشترك</w:t>
      </w:r>
      <w:r w:rsidRPr="00EF49A5">
        <w:rPr>
          <w:rFonts w:cs="Traditional Arabic" w:hint="cs"/>
          <w:bCs/>
          <w:sz w:val="22"/>
          <w:szCs w:val="30"/>
          <w:rtl/>
          <w:lang w:val="en-GB" w:eastAsia="zh-TW"/>
        </w:rPr>
        <w:t xml:space="preserve"> واحد</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بناء على المعلومات الإضافية التي قدمها المدير التنفيذي لبرنامج الأمم المتحدة للبيئة استجابة لتوصية مكتب خدمات الرقابة الداخلية</w:t>
      </w:r>
      <w:r w:rsidRPr="00EF49A5">
        <w:rPr>
          <w:rFonts w:cs="Traditional Arabic" w:hint="cs"/>
          <w:sz w:val="22"/>
          <w:szCs w:val="30"/>
          <w:vertAlign w:val="superscript"/>
          <w:rtl/>
          <w:lang w:val="en-GB" w:eastAsia="zh-TW"/>
        </w:rPr>
        <w:t>(</w:t>
      </w:r>
      <w:r w:rsidRPr="00EF49A5">
        <w:rPr>
          <w:rFonts w:cs="Traditional Arabic"/>
          <w:sz w:val="22"/>
          <w:szCs w:val="30"/>
          <w:vertAlign w:val="superscript"/>
          <w:rtl/>
          <w:lang w:val="en-GB" w:eastAsia="zh-TW"/>
        </w:rPr>
        <w:footnoteReference w:id="13"/>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 أنه لا توجد حاجة حالياً إلى إنشاء حساب تشغيلي واحد لتكاليف الموظفين ولا إلى صندوق استئماني مشترك واحد للتبرعات لاتفاقيات بازل وروتردام واستكهولم؛</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رابعاً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after="120" w:line="400" w:lineRule="exact"/>
        <w:ind w:left="1133"/>
        <w:jc w:val="center"/>
        <w:textDirection w:val="tbRlV"/>
        <w:rPr>
          <w:rFonts w:cs="Traditional Arabic"/>
          <w:b/>
          <w:sz w:val="22"/>
          <w:szCs w:val="30"/>
          <w:rtl/>
          <w:lang w:val="en-GB" w:eastAsia="zh-TW"/>
        </w:rPr>
      </w:pPr>
      <w:r w:rsidRPr="00EF49A5">
        <w:rPr>
          <w:rFonts w:cs="Traditional Arabic"/>
          <w:bCs/>
          <w:sz w:val="22"/>
          <w:szCs w:val="30"/>
          <w:rtl/>
          <w:lang w:val="en-GB" w:eastAsia="zh-TW"/>
        </w:rPr>
        <w:t>التحضيرات لفترة السنتين المقبلة</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استمرار الصندوقين الاستئمانيين للاتفاقية إلى تاريخ 31 كانون الأول/ديسمبر 2019، ويطلب إلى المدير التنفيذي لبرنامج الأمم المتحدة للبيئة تمديد فترة الصندوقين لتشمل فترة السنتين 2018-2019، رهناً بموافقة جمعية الأمم المتحدة للبيئة التابعة لبرنامج الأمم المتحدة للبيئة؛</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بالجهود المبذولة منذ عام 2012 لتعزيز الكفاءة في استخدام الموارد المالية والبشرية في الأمانة المشتركة ويشجع الأمناء التنفيذيين على مواصلة هذه الجهود في العمل المقبل للأمانة؛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يطلب</w:t>
      </w:r>
      <w:r w:rsidRPr="00EF49A5">
        <w:rPr>
          <w:rFonts w:cs="Traditional Arabic"/>
          <w:sz w:val="22"/>
          <w:szCs w:val="30"/>
          <w:rtl/>
          <w:lang w:val="en-GB" w:eastAsia="zh-TW"/>
        </w:rPr>
        <w:t xml:space="preserve"> إلى الأمناء التنفيذيين إعداد ميزانية لفترة السنتين 2020-2021 لينظر فيها مؤتمر الأطراف في اجتماعه التاسع، مع توضيح المبادئ الرئيسية، والافتراضات، والاستراتيجية البرنامجية التي تستند إليها الميزانية، وعرض النفقات للفترة 2020-2021 في شكل برنامجي؛ </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ضرورة تيسير وضع الأولويات بتوفير المعلومات في الوقت المناسب للأطراف عن الآثار المالية لمختلف الخيارات، ولهذا الغرض، يطلب إلى الأمناء التنفيذيين أن يدرجوا في الميزانية التشغيلية المقترحة لفترة السنتين 2020</w:t>
      </w:r>
      <w:r w:rsidR="00C66EFA">
        <w:rPr>
          <w:rFonts w:cs="Traditional Arabic" w:hint="cs"/>
          <w:sz w:val="22"/>
          <w:szCs w:val="30"/>
          <w:rtl/>
          <w:lang w:val="en-GB" w:eastAsia="zh-TW"/>
        </w:rPr>
        <w:t>-</w:t>
      </w:r>
      <w:r w:rsidRPr="00EF49A5">
        <w:rPr>
          <w:rFonts w:cs="Traditional Arabic"/>
          <w:sz w:val="22"/>
          <w:szCs w:val="30"/>
          <w:rtl/>
          <w:lang w:val="en-GB" w:eastAsia="zh-TW"/>
        </w:rPr>
        <w:t>2021 سيناريوهين لبدائل تمويل تأخذ في الاعتبار أي أوجه كفاءة يتم تحديدها على ضوء الفقرة 21 أعلاه، وتستند إلى ما يلي:</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(أ‌)</w:t>
      </w:r>
      <w:r>
        <w:rPr>
          <w:rFonts w:cs="Traditional Arabic" w:hint="cs"/>
          <w:sz w:val="22"/>
          <w:szCs w:val="30"/>
          <w:rtl/>
          <w:lang w:val="en-GB" w:eastAsia="zh-TW"/>
        </w:rPr>
        <w:tab/>
      </w:r>
      <w:r w:rsidRPr="00EF49A5">
        <w:rPr>
          <w:rFonts w:cs="Traditional Arabic"/>
          <w:sz w:val="22"/>
          <w:szCs w:val="30"/>
          <w:rtl/>
          <w:lang w:val="en-GB" w:eastAsia="zh-TW"/>
        </w:rPr>
        <w:t xml:space="preserve">تقييمهم للتغييرات المطلوبة في الميزانية التشغيلية والتي ينبغي ألا تتجاوز زيادة بنسبة 5 في المائة </w:t>
      </w:r>
      <w:r w:rsidRPr="00EF49A5">
        <w:rPr>
          <w:rFonts w:cs="Traditional Arabic" w:hint="cs"/>
          <w:sz w:val="22"/>
          <w:szCs w:val="30"/>
          <w:rtl/>
          <w:lang w:val="en-GB" w:eastAsia="zh-TW"/>
        </w:rPr>
        <w:t>ع</w:t>
      </w:r>
      <w:r w:rsidRPr="00EF49A5">
        <w:rPr>
          <w:rFonts w:cs="Traditional Arabic"/>
          <w:sz w:val="22"/>
          <w:szCs w:val="30"/>
          <w:rtl/>
          <w:lang w:val="en-GB" w:eastAsia="zh-TW"/>
        </w:rPr>
        <w:t>ن مستوى 2018-2019 بالقيم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 لتمويل كل المقترحات</w:t>
      </w:r>
      <w:r>
        <w:rPr>
          <w:rFonts w:cs="Traditional Arabic" w:hint="cs"/>
          <w:sz w:val="22"/>
          <w:szCs w:val="30"/>
          <w:rtl/>
          <w:lang w:val="en-GB" w:eastAsia="zh-TW"/>
        </w:rPr>
        <w:t xml:space="preserve"> المعروضة على مؤتمر الأطراف و</w:t>
      </w:r>
      <w:r w:rsidRPr="00EF49A5">
        <w:rPr>
          <w:rFonts w:cs="Traditional Arabic"/>
          <w:sz w:val="22"/>
          <w:szCs w:val="30"/>
          <w:rtl/>
          <w:lang w:val="en-GB" w:eastAsia="zh-TW"/>
        </w:rPr>
        <w:t xml:space="preserve">التي لها آثار </w:t>
      </w:r>
      <w:r>
        <w:rPr>
          <w:rFonts w:cs="Traditional Arabic" w:hint="cs"/>
          <w:sz w:val="22"/>
          <w:szCs w:val="30"/>
          <w:rtl/>
          <w:lang w:val="en-GB" w:eastAsia="zh-TW"/>
        </w:rPr>
        <w:t xml:space="preserve">على </w:t>
      </w:r>
      <w:r w:rsidRPr="00EF49A5">
        <w:rPr>
          <w:rFonts w:cs="Traditional Arabic"/>
          <w:sz w:val="22"/>
          <w:szCs w:val="30"/>
          <w:rtl/>
          <w:lang w:val="en-GB" w:eastAsia="zh-TW"/>
        </w:rPr>
        <w:t>الميزانية؛</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(ب)</w:t>
      </w:r>
      <w:r>
        <w:rPr>
          <w:rFonts w:cs="Traditional Arabic" w:hint="cs"/>
          <w:sz w:val="22"/>
          <w:szCs w:val="30"/>
          <w:rtl/>
          <w:lang w:val="en-GB" w:eastAsia="zh-TW"/>
        </w:rPr>
        <w:tab/>
      </w:r>
      <w:r w:rsidRPr="00EF49A5">
        <w:rPr>
          <w:rFonts w:cs="Traditional Arabic"/>
          <w:sz w:val="22"/>
          <w:szCs w:val="30"/>
          <w:rtl/>
          <w:lang w:val="en-GB" w:eastAsia="zh-TW"/>
        </w:rPr>
        <w:t>الإبقاء على الميزانية التشغيلية بمستوى فترة السنتين 2018</w:t>
      </w:r>
      <w:r w:rsidR="00C66EFA">
        <w:rPr>
          <w:rFonts w:cs="Traditional Arabic" w:hint="cs"/>
          <w:sz w:val="22"/>
          <w:szCs w:val="30"/>
          <w:rtl/>
          <w:lang w:val="en-GB" w:eastAsia="zh-TW"/>
        </w:rPr>
        <w:t>-</w:t>
      </w:r>
      <w:r w:rsidRPr="00EF49A5">
        <w:rPr>
          <w:rFonts w:cs="Traditional Arabic"/>
          <w:sz w:val="22"/>
          <w:szCs w:val="30"/>
          <w:rtl/>
          <w:lang w:val="en-GB" w:eastAsia="zh-TW"/>
        </w:rPr>
        <w:t>2019 من حيث 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lastRenderedPageBreak/>
        <w:t>يطلب</w:t>
      </w:r>
      <w:r w:rsidRPr="00EF49A5">
        <w:rPr>
          <w:rFonts w:cs="Traditional Arabic"/>
          <w:sz w:val="22"/>
          <w:szCs w:val="30"/>
          <w:rtl/>
          <w:lang w:val="en-GB" w:eastAsia="zh-TW"/>
        </w:rPr>
        <w:t xml:space="preserve"> إلى الأمناء التنفيذيين أن يقدموا في الاجتماع العادي التاسع لمؤتمر الأطراف، حيثما اقتضى الأمر، تقديرات التكاليف للإجراءات التي تترتب عليها آثار في الميزانية والتي لم ترد في مشروع برنامج العمل، ولكنها مدرجة في مشروعات المقررات المقترحة قبل أن يعتمد مؤتمر الأطراف هذه المقررات؛</w:t>
      </w:r>
    </w:p>
    <w:p w:rsidR="00367714" w:rsidRPr="00EF49A5" w:rsidRDefault="00367714" w:rsidP="00B6642B">
      <w:pPr>
        <w:numPr>
          <w:ilvl w:val="0"/>
          <w:numId w:val="12"/>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يشدد</w:t>
      </w:r>
      <w:r w:rsidRPr="00EF49A5">
        <w:rPr>
          <w:rFonts w:cs="Traditional Arabic"/>
          <w:sz w:val="22"/>
          <w:szCs w:val="30"/>
          <w:rtl/>
          <w:lang w:val="en-GB" w:eastAsia="zh-TW"/>
        </w:rPr>
        <w:t xml:space="preserve"> على ضرورة ضمان أن</w:t>
      </w:r>
      <w:r w:rsidRPr="00EF49A5">
        <w:rPr>
          <w:rFonts w:cs="Traditional Arabic" w:hint="cs"/>
          <w:sz w:val="22"/>
          <w:szCs w:val="30"/>
          <w:rtl/>
          <w:lang w:val="en-GB" w:eastAsia="zh-TW"/>
        </w:rPr>
        <w:t xml:space="preserve"> تكون</w:t>
      </w:r>
      <w:r w:rsidRPr="00EF49A5">
        <w:rPr>
          <w:rFonts w:cs="Traditional Arabic"/>
          <w:sz w:val="22"/>
          <w:szCs w:val="30"/>
          <w:rtl/>
          <w:lang w:val="en-GB" w:eastAsia="zh-TW"/>
        </w:rPr>
        <w:t xml:space="preserve"> احتياجات الصندوق الاستئماني الخاص للتبرعات المقترحة للفترة 2020-2021 الواردة في الميزانية احتياجات واقعية، وتمثل الأولويات التي اتفقت عليها كل الأطراف من أجل تشجيع المانحين على تقديم المساهمات.</w:t>
      </w:r>
    </w:p>
    <w:p w:rsidR="00367714" w:rsidRPr="00367714" w:rsidRDefault="00367714" w:rsidP="00CB0F1F">
      <w:pPr>
        <w:keepNext/>
        <w:keepLines/>
        <w:tabs>
          <w:tab w:val="left" w:pos="1133"/>
        </w:tabs>
        <w:suppressAutoHyphens/>
        <w:spacing w:before="80" w:after="120" w:line="400" w:lineRule="exact"/>
        <w:ind w:left="1133" w:hanging="708"/>
        <w:jc w:val="both"/>
        <w:textDirection w:val="tbRlV"/>
        <w:rPr>
          <w:rFonts w:cs="Traditional Arabic"/>
          <w:bCs/>
          <w:sz w:val="20"/>
          <w:szCs w:val="30"/>
          <w:rtl/>
          <w:lang w:val="en-GB" w:eastAsia="zh-TW"/>
        </w:rPr>
      </w:pPr>
      <w:r w:rsidRPr="00367714">
        <w:rPr>
          <w:rFonts w:cs="Traditional Arabic"/>
          <w:bCs/>
          <w:sz w:val="20"/>
          <w:szCs w:val="30"/>
          <w:rtl/>
          <w:lang w:val="en-GB" w:eastAsia="zh-TW"/>
        </w:rPr>
        <w:t>جيم -</w:t>
      </w:r>
      <w:r>
        <w:rPr>
          <w:rFonts w:cs="Traditional Arabic" w:hint="cs"/>
          <w:bCs/>
          <w:sz w:val="20"/>
          <w:szCs w:val="30"/>
          <w:rtl/>
          <w:lang w:val="en-GB" w:eastAsia="zh-TW"/>
        </w:rPr>
        <w:tab/>
      </w:r>
      <w:r w:rsidRPr="00367714">
        <w:rPr>
          <w:rFonts w:cs="Traditional Arabic"/>
          <w:bCs/>
          <w:sz w:val="20"/>
          <w:szCs w:val="30"/>
          <w:rtl/>
          <w:lang w:val="en-GB" w:eastAsia="zh-TW"/>
        </w:rPr>
        <w:t>الإجراءات التي يمكن أن يتخذها مؤتمر الأطراف في اتفاقية استكهولم</w:t>
      </w:r>
    </w:p>
    <w:p w:rsidR="00367714" w:rsidRPr="00EF49A5" w:rsidRDefault="00367714" w:rsidP="00CB0F1F">
      <w:pPr>
        <w:tabs>
          <w:tab w:val="left" w:pos="624"/>
          <w:tab w:val="left" w:pos="3515"/>
        </w:tabs>
        <w:spacing w:after="120" w:line="400" w:lineRule="exact"/>
        <w:ind w:left="1133"/>
        <w:jc w:val="both"/>
        <w:textDirection w:val="tbRlV"/>
        <w:rPr>
          <w:rFonts w:cs="Traditional Arabic"/>
          <w:sz w:val="22"/>
          <w:szCs w:val="30"/>
          <w:rtl/>
          <w:lang w:val="en-GB" w:eastAsia="zh-TW"/>
        </w:rPr>
      </w:pPr>
      <w:r w:rsidRPr="00EF49A5">
        <w:rPr>
          <w:rFonts w:cs="Traditional Arabic"/>
          <w:sz w:val="22"/>
          <w:szCs w:val="30"/>
          <w:rtl/>
          <w:lang w:val="en-GB" w:eastAsia="zh-TW"/>
        </w:rPr>
        <w:t xml:space="preserve">قد يرغب مؤتمر الأطراف في اتفاقية استكهولم في النظر في اعتماد مقرر على النحو التالي: </w:t>
      </w:r>
    </w:p>
    <w:p w:rsidR="00367714" w:rsidRPr="00EF49A5" w:rsidRDefault="00367714" w:rsidP="00CB0F1F">
      <w:pPr>
        <w:spacing w:after="120" w:line="400" w:lineRule="exact"/>
        <w:ind w:left="1872" w:firstLine="679"/>
        <w:jc w:val="both"/>
        <w:textDirection w:val="tbRlV"/>
        <w:rPr>
          <w:rFonts w:cs="Traditional Arabic"/>
          <w:i/>
          <w:iCs/>
          <w:sz w:val="22"/>
          <w:szCs w:val="30"/>
          <w:rtl/>
          <w:lang w:val="en-GB" w:eastAsia="zh-TW"/>
        </w:rPr>
      </w:pPr>
      <w:r w:rsidRPr="00EF49A5">
        <w:rPr>
          <w:rFonts w:cs="Traditional Arabic"/>
          <w:i/>
          <w:iCs/>
          <w:sz w:val="22"/>
          <w:szCs w:val="30"/>
          <w:rtl/>
          <w:lang w:val="en-GB" w:eastAsia="zh-TW"/>
        </w:rPr>
        <w:t xml:space="preserve">إن مؤتمر </w:t>
      </w:r>
      <w:r w:rsidRPr="00AC5092">
        <w:rPr>
          <w:rFonts w:cs="Traditional Arabic"/>
          <w:sz w:val="22"/>
          <w:szCs w:val="30"/>
          <w:rtl/>
          <w:lang w:val="en-GB" w:eastAsia="zh-TW"/>
        </w:rPr>
        <w:t>الأطراف</w:t>
      </w:r>
      <w:r w:rsidRPr="00EF49A5">
        <w:rPr>
          <w:rFonts w:cs="Traditional Arabic"/>
          <w:i/>
          <w:iCs/>
          <w:sz w:val="22"/>
          <w:szCs w:val="30"/>
          <w:rtl/>
          <w:lang w:val="en-GB" w:eastAsia="zh-TW"/>
        </w:rPr>
        <w:t>،</w:t>
      </w:r>
    </w:p>
    <w:p w:rsidR="00367714" w:rsidRPr="00EF49A5" w:rsidRDefault="00367714" w:rsidP="00B6642B">
      <w:pPr>
        <w:spacing w:after="120" w:line="400" w:lineRule="exact"/>
        <w:ind w:left="1872" w:firstLine="679"/>
        <w:jc w:val="both"/>
        <w:textDirection w:val="tbRlV"/>
        <w:rPr>
          <w:rFonts w:cs="Traditional Arabic"/>
          <w:sz w:val="22"/>
          <w:szCs w:val="30"/>
          <w:rtl/>
          <w:lang w:val="en-GB" w:eastAsia="zh-TW"/>
        </w:rPr>
      </w:pPr>
      <w:r w:rsidRPr="00EF49A5">
        <w:rPr>
          <w:rFonts w:cs="Traditional Arabic"/>
          <w:i/>
          <w:iCs/>
          <w:sz w:val="22"/>
          <w:szCs w:val="30"/>
          <w:rtl/>
          <w:lang w:val="en-GB" w:eastAsia="zh-TW"/>
        </w:rPr>
        <w:t>إذ يحيط علماً</w:t>
      </w:r>
      <w:r w:rsidRPr="00EF49A5">
        <w:rPr>
          <w:rFonts w:cs="Traditional Arabic"/>
          <w:sz w:val="22"/>
          <w:szCs w:val="30"/>
          <w:rtl/>
          <w:lang w:val="en-GB" w:eastAsia="zh-TW"/>
        </w:rPr>
        <w:t xml:space="preserve"> بالتقارير المالية عن الصناديق الاستئمانية لاتفاقية استكهولم لعام 2016، والنفقات المقدرة لعام 2017 من الصندوق الاستئماني لاتفاقية استكهولم بشأن الملوثات العضوية الثابتة (الصندوق الاستئماني لاتفاقية استكهولم)</w:t>
      </w:r>
      <w:r w:rsidRPr="00EF49A5">
        <w:rPr>
          <w:rFonts w:cs="Traditional Arabic" w:hint="cs"/>
          <w:sz w:val="22"/>
          <w:szCs w:val="30"/>
          <w:vertAlign w:val="superscript"/>
          <w:rtl/>
          <w:lang w:val="en-GB" w:eastAsia="zh-TW"/>
        </w:rPr>
        <w:t>(</w:t>
      </w:r>
      <w:r w:rsidRPr="00EF49A5">
        <w:rPr>
          <w:rFonts w:cs="Traditional Arabic"/>
          <w:sz w:val="22"/>
          <w:szCs w:val="30"/>
          <w:vertAlign w:val="superscript"/>
          <w:rtl/>
          <w:lang w:val="en-GB" w:eastAsia="zh-TW"/>
        </w:rPr>
        <w:footnoteReference w:id="14"/>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w:t>
      </w:r>
      <w:r w:rsidRPr="00EF49A5">
        <w:rPr>
          <w:rFonts w:cs="Traditional Arabic" w:hint="cs"/>
          <w:sz w:val="22"/>
          <w:szCs w:val="30"/>
          <w:vertAlign w:val="superscript"/>
          <w:rtl/>
          <w:lang w:val="en-GB" w:eastAsia="zh-TW"/>
        </w:rPr>
        <w:t xml:space="preserve"> </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أولاً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after="120" w:line="400" w:lineRule="exact"/>
        <w:ind w:left="1133"/>
        <w:jc w:val="center"/>
        <w:textDirection w:val="tbRlV"/>
        <w:rPr>
          <w:rFonts w:cs="Traditional Arabic"/>
          <w:b/>
          <w:sz w:val="22"/>
          <w:szCs w:val="30"/>
          <w:rtl/>
          <w:lang w:val="en-GB" w:eastAsia="zh-TW"/>
        </w:rPr>
      </w:pPr>
      <w:r w:rsidRPr="00EF49A5">
        <w:rPr>
          <w:rFonts w:cs="Traditional Arabic"/>
          <w:bCs/>
          <w:sz w:val="22"/>
          <w:szCs w:val="30"/>
          <w:rtl/>
          <w:lang w:val="en-GB" w:eastAsia="zh-TW"/>
        </w:rPr>
        <w:t>الصندوق الاستئماني لاتفاقية استكهولم بشأن الملوثات العضوية الثابتة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يوافق</w:t>
      </w:r>
      <w:r w:rsidRPr="00EF49A5">
        <w:rPr>
          <w:rFonts w:cs="Traditional Arabic"/>
          <w:sz w:val="22"/>
          <w:szCs w:val="30"/>
          <w:rtl/>
          <w:lang w:val="en-GB" w:eastAsia="zh-TW"/>
        </w:rPr>
        <w:t xml:space="preserve"> على الميزانية البرنامجية لاتفاقية استكهولم لفترة السنتين 2018-2019 بمقدار [</w:t>
      </w:r>
      <w:r w:rsidR="005643B6">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2018، و[</w:t>
      </w:r>
      <w:r w:rsidR="005643B6">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لعام 2019، للأغراض الواردة في الجدول [</w:t>
      </w:r>
      <w:r w:rsidR="005643B6">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للأمين التنفيذي لاتفاقية استكهولم بأن يلتزم بتخصيص موارد مالية بمقد</w:t>
      </w:r>
      <w:r w:rsidRPr="00EF49A5">
        <w:rPr>
          <w:rFonts w:cs="Traditional Arabic" w:hint="cs"/>
          <w:sz w:val="22"/>
          <w:szCs w:val="30"/>
          <w:rtl/>
          <w:lang w:val="en-GB" w:eastAsia="zh-TW"/>
        </w:rPr>
        <w:t>ا</w:t>
      </w:r>
      <w:r w:rsidRPr="00EF49A5">
        <w:rPr>
          <w:rFonts w:cs="Traditional Arabic"/>
          <w:sz w:val="22"/>
          <w:szCs w:val="30"/>
          <w:rtl/>
          <w:lang w:val="en-GB" w:eastAsia="zh-TW"/>
        </w:rPr>
        <w:t>ر الميزانية التشغيلية المعتمدة استناداً إلى الموارد النقدية المتاحة؛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زيادة احتياطي رأس المال العامل من 13 في المائة من المتوسط السنوي للميزانيات التشغيلية لفترة السنتين 2018-2019 إلى 15 في المائة وفقاً لتوصية مراجعة الحسابات </w:t>
      </w:r>
      <w:r w:rsidRPr="00EF49A5">
        <w:rPr>
          <w:rFonts w:cs="Traditional Arabic" w:hint="cs"/>
          <w:sz w:val="22"/>
          <w:szCs w:val="30"/>
          <w:rtl/>
          <w:lang w:val="en-GB" w:eastAsia="zh-TW"/>
        </w:rPr>
        <w:t>الصادرة عن</w:t>
      </w:r>
      <w:r w:rsidRPr="00EF49A5">
        <w:rPr>
          <w:rFonts w:cs="Traditional Arabic"/>
          <w:sz w:val="22"/>
          <w:szCs w:val="30"/>
          <w:rtl/>
          <w:lang w:val="en-GB" w:eastAsia="zh-TW"/>
        </w:rPr>
        <w:t xml:space="preserve"> مكتب خدمات الرقابة الداخلية</w:t>
      </w:r>
      <w:r w:rsidRPr="00EF49A5">
        <w:rPr>
          <w:rFonts w:cs="Traditional Arabic" w:hint="cs"/>
          <w:sz w:val="22"/>
          <w:szCs w:val="30"/>
          <w:vertAlign w:val="superscript"/>
          <w:rtl/>
          <w:lang w:val="en-GB" w:eastAsia="zh-TW"/>
        </w:rPr>
        <w:t>(</w:t>
      </w:r>
      <w:r w:rsidRPr="00EF49A5">
        <w:rPr>
          <w:rFonts w:eastAsia="Calibri" w:cs="Traditional Arabic"/>
          <w:sz w:val="22"/>
          <w:szCs w:val="30"/>
          <w:vertAlign w:val="superscript"/>
          <w:rtl/>
          <w:lang w:val="en-GB" w:eastAsia="zh-TW"/>
        </w:rPr>
        <w:footnoteReference w:id="15"/>
      </w:r>
      <w:r w:rsidRPr="00EF49A5">
        <w:rPr>
          <w:rFonts w:cs="Traditional Arabic" w:hint="cs"/>
          <w:sz w:val="22"/>
          <w:szCs w:val="30"/>
          <w:vertAlign w:val="superscript"/>
          <w:rtl/>
          <w:lang w:val="en-GB" w:eastAsia="zh-TW"/>
        </w:rPr>
        <w:t>)</w:t>
      </w:r>
      <w:r w:rsidRPr="00EF49A5">
        <w:rPr>
          <w:rFonts w:cs="Traditional Arabic"/>
          <w:sz w:val="22"/>
          <w:szCs w:val="30"/>
          <w:rtl/>
          <w:lang w:val="en-GB" w:eastAsia="zh-TW"/>
        </w:rPr>
        <w:t xml:space="preserve">؛ </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i/>
          <w:iCs/>
          <w:sz w:val="22"/>
          <w:szCs w:val="30"/>
          <w:rtl/>
          <w:lang w:val="en-GB" w:eastAsia="zh-TW"/>
        </w:rPr>
        <w:t>يرحب</w:t>
      </w:r>
      <w:r w:rsidRPr="00EF49A5">
        <w:rPr>
          <w:rFonts w:cs="Traditional Arabic"/>
          <w:sz w:val="22"/>
          <w:szCs w:val="30"/>
          <w:rtl/>
          <w:lang w:val="en-GB" w:eastAsia="zh-TW"/>
        </w:rPr>
        <w:t xml:space="preserve"> بالمساهمة السنوية المستمرة </w:t>
      </w:r>
      <w:r w:rsidRPr="00EF49A5">
        <w:rPr>
          <w:rFonts w:cs="Traditional Arabic" w:hint="cs"/>
          <w:sz w:val="22"/>
          <w:szCs w:val="30"/>
          <w:rtl/>
          <w:lang w:val="en-GB" w:eastAsia="zh-TW"/>
        </w:rPr>
        <w:t>وقدرها</w:t>
      </w:r>
      <w:r w:rsidRPr="00EF49A5">
        <w:rPr>
          <w:rFonts w:cs="Traditional Arabic"/>
          <w:sz w:val="22"/>
          <w:szCs w:val="30"/>
          <w:rtl/>
          <w:lang w:val="en-GB" w:eastAsia="zh-TW"/>
        </w:rPr>
        <w:t xml:space="preserve"> 2 مليون فرنك سويسري التي تقدمها سويسرا للأمانة لتعويض النفقات المقررة، ويشير إلى أن مبلغ 1 مليون فرنك سويسري سيخصص سنوياً كمساهمة في الصندوق الاستئماني لاتفاقية استكهولم، وسيشمل ذلك النصيب المقرر لسويسرا، وأن مبلغ 1 مليون فرنك سويسري سيخصص سنوياً للصندوق الاستئماني الخاص للتبرعات لاتفاقية استكهولم؛ </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يعتمد</w:t>
      </w:r>
      <w:r w:rsidRPr="00EF49A5">
        <w:rPr>
          <w:rFonts w:cs="Traditional Arabic"/>
          <w:sz w:val="22"/>
          <w:szCs w:val="30"/>
          <w:rtl/>
          <w:lang w:val="en-GB" w:eastAsia="zh-TW"/>
        </w:rPr>
        <w:t xml:space="preserve"> الجدول الإرشادي للأنصبة المقررة لتوزيع النفقات لفترة السنتين 2018-2019 الوارد في الجدول [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من هذا المقرَّر، ويأذن للأمين التنفيذي، وفقاً للنظام المالي والقواعد المالية للأمم المتحدة، بتعديل </w:t>
      </w:r>
      <w:r w:rsidRPr="00EF49A5">
        <w:rPr>
          <w:rFonts w:cs="Traditional Arabic"/>
          <w:sz w:val="22"/>
          <w:szCs w:val="30"/>
          <w:rtl/>
          <w:lang w:val="en-GB" w:eastAsia="zh-TW"/>
        </w:rPr>
        <w:lastRenderedPageBreak/>
        <w:t>الجدول ليشمل جميع الأطراف الذين تدخل الاتفاقية حيِّز النفاذ بالنسبة لهم قبل 1 كانون الثاني/يناير 2018 بالنسبة لعام 2018 وقبل 1 كانون الثاني/يناير 2019 بالنسبة لعام 2019؛</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Pr>
          <w:rFonts w:cs="Traditional Arabic" w:hint="cs"/>
          <w:i/>
          <w:iCs/>
          <w:sz w:val="22"/>
          <w:szCs w:val="30"/>
          <w:rtl/>
          <w:lang w:val="en-GB" w:eastAsia="zh-TW"/>
        </w:rPr>
        <w:t>يشير إلى</w:t>
      </w:r>
      <w:r w:rsidRPr="00EF49A5">
        <w:rPr>
          <w:rFonts w:cs="Traditional Arabic"/>
          <w:sz w:val="22"/>
          <w:szCs w:val="30"/>
          <w:rtl/>
          <w:lang w:val="en-GB" w:eastAsia="zh-TW"/>
        </w:rPr>
        <w:t xml:space="preserve"> أن المساهمات في الصندوق الاستئماني لاتفاقية استكهولم </w:t>
      </w:r>
      <w:r w:rsidRPr="00EF49A5">
        <w:rPr>
          <w:rFonts w:cs="Traditional Arabic" w:hint="cs"/>
          <w:sz w:val="22"/>
          <w:szCs w:val="30"/>
          <w:rtl/>
          <w:lang w:val="en-GB" w:eastAsia="zh-TW"/>
        </w:rPr>
        <w:t>تستحق</w:t>
      </w:r>
      <w:r w:rsidRPr="00EF49A5">
        <w:rPr>
          <w:rFonts w:cs="Traditional Arabic"/>
          <w:sz w:val="22"/>
          <w:szCs w:val="30"/>
          <w:rtl/>
          <w:lang w:val="en-GB" w:eastAsia="zh-TW"/>
        </w:rPr>
        <w:t xml:space="preserve"> بحلول أو في 1 كانون الثاني/يناير من </w:t>
      </w:r>
      <w:r w:rsidRPr="00EF49A5">
        <w:rPr>
          <w:rFonts w:cs="Traditional Arabic" w:hint="cs"/>
          <w:sz w:val="22"/>
          <w:szCs w:val="30"/>
          <w:rtl/>
          <w:lang w:val="en-GB" w:eastAsia="zh-TW"/>
        </w:rPr>
        <w:t>ال</w:t>
      </w:r>
      <w:r w:rsidRPr="00EF49A5">
        <w:rPr>
          <w:rFonts w:cs="Traditional Arabic"/>
          <w:sz w:val="22"/>
          <w:szCs w:val="30"/>
          <w:rtl/>
          <w:lang w:val="en-GB" w:eastAsia="zh-TW"/>
        </w:rPr>
        <w:t xml:space="preserve">عام </w:t>
      </w:r>
      <w:r w:rsidRPr="00EF49A5">
        <w:rPr>
          <w:rFonts w:cs="Traditional Arabic" w:hint="cs"/>
          <w:sz w:val="22"/>
          <w:szCs w:val="30"/>
          <w:rtl/>
          <w:lang w:val="en-GB" w:eastAsia="zh-TW"/>
        </w:rPr>
        <w:t>الذي تُدرَج لأجله</w:t>
      </w:r>
      <w:r w:rsidRPr="00EF49A5">
        <w:rPr>
          <w:rFonts w:cs="Traditional Arabic"/>
          <w:sz w:val="22"/>
          <w:szCs w:val="30"/>
          <w:rtl/>
          <w:lang w:val="en-GB" w:eastAsia="zh-TW"/>
        </w:rPr>
        <w:t xml:space="preserve"> </w:t>
      </w:r>
      <w:r w:rsidRPr="00EF49A5">
        <w:rPr>
          <w:rFonts w:cs="Traditional Arabic" w:hint="cs"/>
          <w:sz w:val="22"/>
          <w:szCs w:val="30"/>
          <w:rtl/>
          <w:lang w:val="en-GB" w:eastAsia="zh-TW"/>
        </w:rPr>
        <w:t>تلك</w:t>
      </w:r>
      <w:r w:rsidRPr="00EF49A5">
        <w:rPr>
          <w:rFonts w:cs="Traditional Arabic"/>
          <w:sz w:val="22"/>
          <w:szCs w:val="30"/>
          <w:rtl/>
          <w:lang w:val="en-GB" w:eastAsia="zh-TW"/>
        </w:rPr>
        <w:t xml:space="preserve"> </w:t>
      </w:r>
      <w:r w:rsidRPr="00EF49A5">
        <w:rPr>
          <w:rFonts w:cs="Traditional Arabic" w:hint="cs"/>
          <w:sz w:val="22"/>
          <w:szCs w:val="30"/>
          <w:rtl/>
          <w:lang w:val="en-GB" w:eastAsia="zh-TW"/>
        </w:rPr>
        <w:t>ا</w:t>
      </w:r>
      <w:r w:rsidRPr="00EF49A5">
        <w:rPr>
          <w:rFonts w:cs="Traditional Arabic"/>
          <w:sz w:val="22"/>
          <w:szCs w:val="30"/>
          <w:rtl/>
          <w:lang w:val="en-GB" w:eastAsia="zh-TW"/>
        </w:rPr>
        <w:t>لمساهمات في الميزانية، ويطلب إلى الأطراف تسديد مساهماتها على الفور، ويحث الأطراف التي هي في وضع يمكنها من ذلك أن تسدد مساهماتها بحلول 16 تشرين الأول/أكتوبر 2017 للسنة التقويمية 2018، وبحلول 16 تشرين الأول/أكتوبر 2018 للسنة التقويمية 2019، ويطلب إلى الأمانة إبلاغ الأطراف بمبالغ مساهماتها في أقرب وقت ممكن في السنة السابقة للسنة التي تكون فيها هذه المساهمات مستحقة؛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iCs/>
          <w:sz w:val="22"/>
          <w:szCs w:val="30"/>
          <w:rtl/>
          <w:lang w:val="en-GB" w:eastAsia="zh-TW"/>
        </w:rPr>
      </w:pPr>
      <w:r w:rsidRPr="00EF49A5">
        <w:rPr>
          <w:rFonts w:cs="Traditional Arabic"/>
          <w:i/>
          <w:iCs/>
          <w:sz w:val="22"/>
          <w:szCs w:val="30"/>
          <w:rtl/>
          <w:lang w:val="en-GB" w:eastAsia="zh-TW"/>
        </w:rPr>
        <w:t>يلاحظ مع القلق</w:t>
      </w:r>
      <w:r w:rsidRPr="00EF49A5">
        <w:rPr>
          <w:rFonts w:cs="Traditional Arabic"/>
          <w:sz w:val="22"/>
          <w:szCs w:val="30"/>
          <w:rtl/>
          <w:lang w:val="en-GB" w:eastAsia="zh-TW"/>
        </w:rPr>
        <w:t xml:space="preserve"> أن عدداً من الأطراف لم يسدد </w:t>
      </w:r>
      <w:r>
        <w:rPr>
          <w:rFonts w:cs="Traditional Arabic" w:hint="cs"/>
          <w:sz w:val="22"/>
          <w:szCs w:val="30"/>
          <w:rtl/>
          <w:lang w:val="en-GB" w:eastAsia="zh-TW"/>
        </w:rPr>
        <w:t>المساهمات</w:t>
      </w:r>
      <w:r w:rsidRPr="00EF49A5">
        <w:rPr>
          <w:rFonts w:cs="Traditional Arabic"/>
          <w:sz w:val="22"/>
          <w:szCs w:val="30"/>
          <w:rtl/>
          <w:lang w:val="en-GB" w:eastAsia="zh-TW"/>
        </w:rPr>
        <w:t xml:space="preserve"> في الصندوق الاستئماني لاتفاقية استكهولم لعام 2016 والسنوات السابقة، مما يتنافى مع أحكام الفقرة 3 (أ) من القاعدة 5 من القواعد المالية، ويحث الأطراف على سداد مساهماتها على الفور بحلول أو في 1 كانون الثاني/يناير من كل عام ينطبق عليه سداد المساهمات؛</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Pr>
          <w:rFonts w:cs="Traditional Arabic" w:hint="cs"/>
          <w:i/>
          <w:iCs/>
          <w:sz w:val="22"/>
          <w:szCs w:val="30"/>
          <w:rtl/>
          <w:lang w:val="en-GB" w:eastAsia="zh-TW"/>
        </w:rPr>
        <w:t xml:space="preserve">يذكِّر </w:t>
      </w:r>
      <w:r w:rsidRPr="00147F46">
        <w:rPr>
          <w:rFonts w:cs="Traditional Arabic" w:hint="eastAsia"/>
          <w:sz w:val="22"/>
          <w:szCs w:val="30"/>
          <w:rtl/>
          <w:lang w:val="en-GB" w:eastAsia="zh-TW"/>
        </w:rPr>
        <w:t>بأحكام</w:t>
      </w:r>
      <w:r w:rsidRPr="00EF49A5">
        <w:rPr>
          <w:rFonts w:cs="Traditional Arabic"/>
          <w:sz w:val="22"/>
          <w:szCs w:val="30"/>
          <w:rtl/>
          <w:lang w:val="en-GB" w:eastAsia="zh-TW"/>
        </w:rPr>
        <w:t xml:space="preserve"> الفقرة 10 من المقرر ا س-7/33 ويقرر مواصلة العمل </w:t>
      </w:r>
      <w:r>
        <w:rPr>
          <w:rFonts w:cs="Traditional Arabic" w:hint="cs"/>
          <w:sz w:val="22"/>
          <w:szCs w:val="30"/>
          <w:rtl/>
          <w:lang w:val="en-GB" w:eastAsia="zh-TW"/>
        </w:rPr>
        <w:t>بالممارسة التي تقضي</w:t>
      </w:r>
      <w:r w:rsidRPr="00EF49A5">
        <w:rPr>
          <w:rFonts w:cs="Traditional Arabic"/>
          <w:sz w:val="22"/>
          <w:szCs w:val="30"/>
          <w:rtl/>
          <w:lang w:val="en-GB" w:eastAsia="zh-TW"/>
        </w:rPr>
        <w:t xml:space="preserve"> </w:t>
      </w:r>
      <w:r>
        <w:rPr>
          <w:rFonts w:cs="Traditional Arabic" w:hint="cs"/>
          <w:sz w:val="22"/>
          <w:szCs w:val="30"/>
          <w:rtl/>
          <w:lang w:val="en-GB" w:eastAsia="zh-TW"/>
        </w:rPr>
        <w:t>بأن</w:t>
      </w:r>
      <w:r w:rsidRPr="00EF49A5">
        <w:rPr>
          <w:rFonts w:cs="Traditional Arabic"/>
          <w:sz w:val="22"/>
          <w:szCs w:val="30"/>
          <w:rtl/>
          <w:lang w:val="en-GB" w:eastAsia="zh-TW"/>
        </w:rPr>
        <w:t xml:space="preserve"> أي ممثل ل</w:t>
      </w:r>
      <w:r w:rsidRPr="00EF49A5">
        <w:rPr>
          <w:rFonts w:cs="Traditional Arabic" w:hint="cs"/>
          <w:sz w:val="22"/>
          <w:szCs w:val="30"/>
          <w:rtl/>
          <w:lang w:val="en-GB" w:eastAsia="zh-TW"/>
        </w:rPr>
        <w:t xml:space="preserve">أي </w:t>
      </w:r>
      <w:r w:rsidRPr="00EF49A5">
        <w:rPr>
          <w:rFonts w:cs="Traditional Arabic"/>
          <w:sz w:val="22"/>
          <w:szCs w:val="30"/>
          <w:rtl/>
          <w:lang w:val="en-GB" w:eastAsia="zh-TW"/>
        </w:rPr>
        <w:t xml:space="preserve">طرف عليه متأخرات لفترة سنتين أو أكثر، في ما يتعلق بالمساهمات المستحقة ابتداء من 1 كانون الثاني/يناير 2005 وما بعد ذلك، </w:t>
      </w:r>
      <w:r>
        <w:rPr>
          <w:rFonts w:cs="Traditional Arabic" w:hint="cs"/>
          <w:sz w:val="22"/>
          <w:szCs w:val="30"/>
          <w:rtl/>
          <w:lang w:val="en-GB" w:eastAsia="zh-TW"/>
        </w:rPr>
        <w:t>لن يكون مؤهلاً لعضوية</w:t>
      </w:r>
      <w:r w:rsidRPr="00EF49A5">
        <w:rPr>
          <w:rFonts w:cs="Traditional Arabic"/>
          <w:sz w:val="22"/>
          <w:szCs w:val="30"/>
          <w:rtl/>
          <w:lang w:val="en-GB" w:eastAsia="zh-TW"/>
        </w:rPr>
        <w:t xml:space="preserve"> مكتب مؤتمر الأطراف، أو </w:t>
      </w:r>
      <w:r>
        <w:rPr>
          <w:rFonts w:cs="Traditional Arabic" w:hint="cs"/>
          <w:sz w:val="22"/>
          <w:szCs w:val="30"/>
          <w:rtl/>
          <w:lang w:val="en-GB" w:eastAsia="zh-TW"/>
        </w:rPr>
        <w:t xml:space="preserve">عضوية </w:t>
      </w:r>
      <w:r w:rsidRPr="00EF49A5">
        <w:rPr>
          <w:rFonts w:cs="Traditional Arabic"/>
          <w:sz w:val="22"/>
          <w:szCs w:val="30"/>
          <w:rtl/>
          <w:lang w:val="en-GB" w:eastAsia="zh-TW"/>
        </w:rPr>
        <w:t>أي هيئة فرعية لمؤتمر الأطراف؛ على ألا ينطبق ذلك على الأطراف من بين أقل البلدان نمواً، أو الدول الجزرية الصغيرة النامية، أو الأطراف التي وافقت على جدول المدفوعات وتلتزم به وفقاً للقواعد المالية؛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يشير أيضاً</w:t>
      </w:r>
      <w:r w:rsidRPr="00EF49A5">
        <w:rPr>
          <w:rFonts w:cs="Traditional Arabic"/>
          <w:sz w:val="22"/>
          <w:szCs w:val="30"/>
          <w:rtl/>
          <w:lang w:val="en-GB" w:eastAsia="zh-TW"/>
        </w:rPr>
        <w:t xml:space="preserve"> إلى الفقرة 11 من المقرر ا س-7/33 ويقرر مواصلة العمل </w:t>
      </w:r>
      <w:r>
        <w:rPr>
          <w:rFonts w:cs="Traditional Arabic" w:hint="cs"/>
          <w:sz w:val="22"/>
          <w:szCs w:val="30"/>
          <w:rtl/>
          <w:lang w:val="en-GB" w:eastAsia="zh-TW"/>
        </w:rPr>
        <w:t>بالممارسة التي تقضي بأن</w:t>
      </w:r>
      <w:r w:rsidRPr="00EF49A5">
        <w:rPr>
          <w:rFonts w:cs="Traditional Arabic"/>
          <w:sz w:val="22"/>
          <w:szCs w:val="30"/>
          <w:rtl/>
          <w:lang w:val="en-GB" w:eastAsia="zh-TW"/>
        </w:rPr>
        <w:t xml:space="preserve"> أي ممثل لأي طرف عليه متأخرات في مساهماته لأربع سنوات أو أكثر ولم يوافق </w:t>
      </w:r>
      <w:r>
        <w:rPr>
          <w:rFonts w:cs="Traditional Arabic" w:hint="cs"/>
          <w:sz w:val="22"/>
          <w:szCs w:val="30"/>
          <w:rtl/>
          <w:lang w:val="en-GB" w:eastAsia="zh-TW"/>
        </w:rPr>
        <w:t>على</w:t>
      </w:r>
      <w:r w:rsidRPr="00EF49A5">
        <w:rPr>
          <w:rFonts w:cs="Traditional Arabic"/>
          <w:sz w:val="22"/>
          <w:szCs w:val="30"/>
          <w:rtl/>
          <w:lang w:val="en-GB" w:eastAsia="zh-TW"/>
        </w:rPr>
        <w:t xml:space="preserve"> جدول تسديد مطبق وفقاً للفقرة 3 (د) من المادة 5 من القواعد المالية</w:t>
      </w:r>
      <w:r>
        <w:rPr>
          <w:rFonts w:cs="Traditional Arabic" w:hint="cs"/>
          <w:sz w:val="22"/>
          <w:szCs w:val="30"/>
          <w:rtl/>
          <w:lang w:val="en-GB" w:eastAsia="zh-TW"/>
        </w:rPr>
        <w:t xml:space="preserve"> أو لا يلتزم بهذا الجدول</w:t>
      </w:r>
      <w:r w:rsidRPr="00EF49A5">
        <w:rPr>
          <w:rFonts w:cs="Traditional Arabic"/>
          <w:sz w:val="22"/>
          <w:szCs w:val="30"/>
          <w:rtl/>
          <w:lang w:val="en-GB" w:eastAsia="zh-TW"/>
        </w:rPr>
        <w:t xml:space="preserve">، </w:t>
      </w:r>
      <w:r>
        <w:rPr>
          <w:rFonts w:cs="Traditional Arabic" w:hint="cs"/>
          <w:sz w:val="22"/>
          <w:szCs w:val="30"/>
          <w:rtl/>
          <w:lang w:val="en-GB" w:eastAsia="zh-TW"/>
        </w:rPr>
        <w:t>لن يكون مؤهلاً ل</w:t>
      </w:r>
      <w:r w:rsidRPr="00EF49A5">
        <w:rPr>
          <w:rFonts w:cs="Traditional Arabic"/>
          <w:sz w:val="22"/>
          <w:szCs w:val="30"/>
          <w:rtl/>
          <w:lang w:val="en-GB" w:eastAsia="zh-TW"/>
        </w:rPr>
        <w:t xml:space="preserve">تلقّي الدعم المالي لحضور حلقات العمل التي تُنظم بين الدورات والاجتماعات غير الرسمية الأخرى، نظراً إلى أن المتأخرات </w:t>
      </w:r>
      <w:r w:rsidRPr="00EF49A5">
        <w:rPr>
          <w:rFonts w:cs="Traditional Arabic" w:hint="cs"/>
          <w:sz w:val="22"/>
          <w:szCs w:val="30"/>
          <w:rtl/>
          <w:lang w:val="en-GB" w:eastAsia="zh-TW"/>
        </w:rPr>
        <w:t>غير المسددة</w:t>
      </w:r>
      <w:r w:rsidRPr="00EF49A5">
        <w:rPr>
          <w:rFonts w:cs="Traditional Arabic"/>
          <w:sz w:val="22"/>
          <w:szCs w:val="30"/>
          <w:rtl/>
          <w:lang w:val="en-GB" w:eastAsia="zh-TW"/>
        </w:rPr>
        <w:t xml:space="preserve"> لأكثر من أربعة أعوام </w:t>
      </w:r>
      <w:r>
        <w:rPr>
          <w:rFonts w:cs="Traditional Arabic" w:hint="cs"/>
          <w:sz w:val="22"/>
          <w:szCs w:val="30"/>
          <w:rtl/>
          <w:lang w:val="en-GB" w:eastAsia="zh-TW"/>
        </w:rPr>
        <w:t>تجب معاملتها</w:t>
      </w:r>
      <w:r w:rsidRPr="00EF49A5">
        <w:rPr>
          <w:rFonts w:cs="Traditional Arabic"/>
          <w:sz w:val="22"/>
          <w:szCs w:val="30"/>
          <w:rtl/>
          <w:lang w:val="en-GB" w:eastAsia="zh-TW"/>
        </w:rPr>
        <w:t xml:space="preserve"> </w:t>
      </w:r>
      <w:r>
        <w:rPr>
          <w:rFonts w:cs="Traditional Arabic" w:hint="cs"/>
          <w:sz w:val="22"/>
          <w:szCs w:val="30"/>
          <w:rtl/>
          <w:lang w:val="en-GB" w:eastAsia="zh-TW"/>
        </w:rPr>
        <w:t>ك</w:t>
      </w:r>
      <w:r w:rsidRPr="00EF49A5">
        <w:rPr>
          <w:rFonts w:cs="Traditional Arabic"/>
          <w:sz w:val="22"/>
          <w:szCs w:val="30"/>
          <w:rtl/>
          <w:lang w:val="en-GB" w:eastAsia="zh-TW"/>
        </w:rPr>
        <w:t xml:space="preserve">ديون معدومة بنسبة 100 في المائة وفقاً للمعايير المحاسبية الدولية للقطاع العام؛ </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بجهود الأمين التنفيذي ورئيس مؤتمر الأطراف اللذين دعيا وزراء خارجية الأطراف التي عليها متأخرات في مساهماتها، بواسطة رسالة مشتركة موقعة، </w:t>
      </w:r>
      <w:r>
        <w:rPr>
          <w:rFonts w:cs="Traditional Arabic" w:hint="cs"/>
          <w:sz w:val="22"/>
          <w:szCs w:val="30"/>
          <w:rtl/>
          <w:lang w:val="en-GB" w:eastAsia="zh-TW"/>
        </w:rPr>
        <w:t xml:space="preserve">إلى </w:t>
      </w:r>
      <w:r w:rsidRPr="00EF49A5">
        <w:rPr>
          <w:rFonts w:cs="Traditional Arabic"/>
          <w:sz w:val="22"/>
          <w:szCs w:val="30"/>
          <w:rtl/>
          <w:lang w:val="en-GB" w:eastAsia="zh-TW"/>
        </w:rPr>
        <w:t xml:space="preserve">اتخاذ إجراء عاجل </w:t>
      </w:r>
      <w:r>
        <w:rPr>
          <w:rFonts w:cs="Traditional Arabic" w:hint="cs"/>
          <w:sz w:val="22"/>
          <w:szCs w:val="30"/>
          <w:rtl/>
          <w:lang w:val="en-GB" w:eastAsia="zh-TW"/>
        </w:rPr>
        <w:t>لسداد</w:t>
      </w:r>
      <w:r w:rsidRPr="00EF49A5">
        <w:rPr>
          <w:rFonts w:cs="Traditional Arabic"/>
          <w:sz w:val="22"/>
          <w:szCs w:val="30"/>
          <w:rtl/>
          <w:lang w:val="en-GB" w:eastAsia="zh-TW"/>
        </w:rPr>
        <w:t xml:space="preserve"> تلك المتأخرات، ويطلب مواصلة العمل بهذه الممارسة، ويشكر تلك الأطراف التي ردت بصورة إيجابية بدفع اشتراكاتها غير المسددة؛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iCs/>
          <w:sz w:val="22"/>
          <w:szCs w:val="30"/>
          <w:rtl/>
          <w:lang w:val="en-GB" w:eastAsia="zh-TW"/>
        </w:rPr>
      </w:pPr>
      <w:r w:rsidRPr="00EF49A5">
        <w:rPr>
          <w:rFonts w:cs="Traditional Arabic"/>
          <w:i/>
          <w:iCs/>
          <w:sz w:val="22"/>
          <w:szCs w:val="30"/>
          <w:rtl/>
          <w:lang w:val="en-GB" w:eastAsia="zh-TW"/>
        </w:rPr>
        <w:t>يحيط علما</w:t>
      </w:r>
      <w:r w:rsidRPr="00EF49A5">
        <w:rPr>
          <w:rFonts w:cs="Traditional Arabic" w:hint="cs"/>
          <w:i/>
          <w:iCs/>
          <w:sz w:val="22"/>
          <w:szCs w:val="30"/>
          <w:rtl/>
          <w:lang w:val="en-GB" w:eastAsia="zh-TW"/>
        </w:rPr>
        <w:t>ً</w:t>
      </w:r>
      <w:r w:rsidRPr="00EF49A5">
        <w:rPr>
          <w:rFonts w:cs="Traditional Arabic"/>
          <w:sz w:val="22"/>
          <w:szCs w:val="30"/>
          <w:rtl/>
          <w:lang w:val="en-GB" w:eastAsia="zh-TW"/>
        </w:rPr>
        <w:t xml:space="preserve"> بالجدول الإرشادي لموظفي الأمانة لفترة السنتين 2018</w:t>
      </w:r>
      <w:r w:rsidR="00CB0F1F">
        <w:rPr>
          <w:rFonts w:cs="Traditional Arabic" w:hint="cs"/>
          <w:sz w:val="22"/>
          <w:szCs w:val="30"/>
          <w:rtl/>
          <w:lang w:val="en-GB" w:eastAsia="zh-TW"/>
        </w:rPr>
        <w:t>-</w:t>
      </w:r>
      <w:r w:rsidRPr="00EF49A5">
        <w:rPr>
          <w:rFonts w:cs="Traditional Arabic"/>
          <w:sz w:val="22"/>
          <w:szCs w:val="30"/>
          <w:rtl/>
          <w:lang w:val="en-GB" w:eastAsia="zh-TW"/>
        </w:rPr>
        <w:t xml:space="preserve">2019 المستخدم لأغراض </w:t>
      </w:r>
      <w:r>
        <w:rPr>
          <w:rFonts w:cs="Traditional Arabic" w:hint="cs"/>
          <w:sz w:val="22"/>
          <w:szCs w:val="30"/>
          <w:rtl/>
          <w:lang w:val="en-GB" w:eastAsia="zh-TW"/>
        </w:rPr>
        <w:t>تقديرات</w:t>
      </w:r>
      <w:r w:rsidRPr="00EF49A5">
        <w:rPr>
          <w:rFonts w:cs="Traditional Arabic"/>
          <w:sz w:val="22"/>
          <w:szCs w:val="30"/>
          <w:rtl/>
          <w:lang w:val="en-GB" w:eastAsia="zh-TW"/>
        </w:rPr>
        <w:t xml:space="preserve"> التكلفة</w:t>
      </w:r>
      <w:r>
        <w:rPr>
          <w:rFonts w:cs="Traditional Arabic" w:hint="cs"/>
          <w:sz w:val="22"/>
          <w:szCs w:val="30"/>
          <w:rtl/>
          <w:lang w:val="en-GB" w:eastAsia="zh-TW"/>
        </w:rPr>
        <w:t xml:space="preserve"> </w:t>
      </w:r>
      <w:r w:rsidRPr="00EF49A5">
        <w:rPr>
          <w:rFonts w:cs="Traditional Arabic"/>
          <w:sz w:val="22"/>
          <w:szCs w:val="30"/>
          <w:rtl/>
          <w:lang w:val="en-GB" w:eastAsia="zh-TW"/>
        </w:rPr>
        <w:t>لتحديد إجمالي الميزانية</w:t>
      </w:r>
      <w:r>
        <w:rPr>
          <w:rFonts w:cs="Traditional Arabic" w:hint="cs"/>
          <w:sz w:val="22"/>
          <w:szCs w:val="30"/>
          <w:rtl/>
          <w:lang w:val="en-GB" w:eastAsia="zh-TW"/>
        </w:rPr>
        <w:t>، و</w:t>
      </w:r>
      <w:r w:rsidRPr="00EF49A5">
        <w:rPr>
          <w:rFonts w:cs="Traditional Arabic"/>
          <w:sz w:val="22"/>
          <w:szCs w:val="30"/>
          <w:rtl/>
          <w:lang w:val="en-GB" w:eastAsia="zh-TW"/>
        </w:rPr>
        <w:t xml:space="preserve">الواردة في الجدول [ </w:t>
      </w:r>
      <w:r w:rsidR="005643B6">
        <w:rPr>
          <w:rFonts w:cs="Traditional Arabic" w:hint="cs"/>
          <w:sz w:val="22"/>
          <w:szCs w:val="30"/>
          <w:rtl/>
          <w:lang w:val="en-GB" w:eastAsia="zh-TW"/>
        </w:rPr>
        <w:t xml:space="preserve"> </w:t>
      </w:r>
      <w:r w:rsidRPr="00EF49A5">
        <w:rPr>
          <w:rFonts w:cs="Traditional Arabic"/>
          <w:sz w:val="22"/>
          <w:szCs w:val="30"/>
          <w:rtl/>
          <w:lang w:val="en-GB" w:eastAsia="zh-TW"/>
        </w:rPr>
        <w:t>] من هذا المقرر؛</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يأذن</w:t>
      </w:r>
      <w:r w:rsidRPr="00EF49A5">
        <w:rPr>
          <w:rFonts w:cs="Traditional Arabic"/>
          <w:sz w:val="22"/>
          <w:szCs w:val="30"/>
          <w:rtl/>
          <w:lang w:val="en-GB" w:eastAsia="zh-TW"/>
        </w:rPr>
        <w:t xml:space="preserve"> للأمين التنفيذي بمواصلة تحديد مستويات التوظيف، وأعداد ملاك الموظفين في الأمانة وهيكلها بطريقة مرنة، شريطة ألا يتجاوز التكاليف الإجمالية لأعداد الموظفين المحددة في الجدول [</w:t>
      </w:r>
      <w:r w:rsidR="005643B6">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لفترة السنتين 2018-2019، حسب توصية مكتب خدمات الرقابة الداخلية في تقرير مراجعة الحسابات الصادر عنه؛</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lastRenderedPageBreak/>
        <w:t>ثانياً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الصندوق الاستئماني الخاص للتبرعات لاتفاقية استكهولم</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بتقديرات التمويل المدرجة في الجدول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من هذا المقرر للأنشطة </w:t>
      </w:r>
      <w:r w:rsidRPr="00EF49A5">
        <w:rPr>
          <w:rFonts w:cs="Traditional Arabic" w:hint="cs"/>
          <w:sz w:val="22"/>
          <w:szCs w:val="30"/>
          <w:rtl/>
          <w:lang w:val="en-GB" w:eastAsia="zh-TW"/>
        </w:rPr>
        <w:t xml:space="preserve">المضطلع بها </w:t>
      </w:r>
      <w:r w:rsidRPr="00EF49A5">
        <w:rPr>
          <w:rFonts w:cs="Traditional Arabic"/>
          <w:sz w:val="22"/>
          <w:szCs w:val="30"/>
          <w:rtl/>
          <w:lang w:val="en-GB" w:eastAsia="zh-TW"/>
        </w:rPr>
        <w:t xml:space="preserve">في إطار الاتفاقية التي </w:t>
      </w:r>
      <w:r w:rsidRPr="00EF49A5">
        <w:rPr>
          <w:rFonts w:cs="Traditional Arabic" w:hint="cs"/>
          <w:sz w:val="22"/>
          <w:szCs w:val="30"/>
          <w:rtl/>
          <w:lang w:val="en-GB" w:eastAsia="zh-TW"/>
        </w:rPr>
        <w:t>س</w:t>
      </w:r>
      <w:r w:rsidRPr="00EF49A5">
        <w:rPr>
          <w:rFonts w:cs="Traditional Arabic"/>
          <w:sz w:val="22"/>
          <w:szCs w:val="30"/>
          <w:rtl/>
          <w:lang w:val="en-GB" w:eastAsia="zh-TW"/>
        </w:rPr>
        <w:t>تمول من الصندوق الاستئماني الخاص للتبرعات</w:t>
      </w:r>
      <w:r w:rsidRPr="00EF49A5">
        <w:rPr>
          <w:rFonts w:cs="Traditional Arabic" w:hint="cs"/>
          <w:sz w:val="22"/>
          <w:szCs w:val="30"/>
          <w:rtl/>
          <w:lang w:val="en-GB" w:eastAsia="zh-TW"/>
        </w:rPr>
        <w:t xml:space="preserve"> لاتفاقية استكهولم</w:t>
      </w:r>
      <w:r w:rsidRPr="00EF49A5">
        <w:rPr>
          <w:rFonts w:cs="Traditional Arabic"/>
          <w:sz w:val="22"/>
          <w:szCs w:val="30"/>
          <w:rtl/>
          <w:lang w:val="en-GB" w:eastAsia="zh-TW"/>
        </w:rPr>
        <w:t xml:space="preserve"> بمقدار [</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لسنة 2018 و[</w:t>
      </w:r>
      <w:r w:rsidR="00C66EFA">
        <w:rPr>
          <w:rFonts w:cs="Traditional Arabic" w:hint="cs"/>
          <w:sz w:val="22"/>
          <w:szCs w:val="30"/>
          <w:rtl/>
          <w:lang w:val="en-GB" w:eastAsia="zh-TW"/>
        </w:rPr>
        <w:t xml:space="preserve"> </w:t>
      </w:r>
      <w:r w:rsidRPr="00EF49A5">
        <w:rPr>
          <w:rFonts w:cs="Traditional Arabic"/>
          <w:sz w:val="22"/>
          <w:szCs w:val="30"/>
          <w:rtl/>
          <w:lang w:val="en-GB" w:eastAsia="zh-TW"/>
        </w:rPr>
        <w:t xml:space="preserve"> ] دولار(اً) من دولارات الولايات المتحدة لسنة 2019؛</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يشير</w:t>
      </w:r>
      <w:r w:rsidRPr="00EF49A5">
        <w:rPr>
          <w:rFonts w:cs="Traditional Arabic"/>
          <w:sz w:val="22"/>
          <w:szCs w:val="30"/>
          <w:rtl/>
          <w:lang w:val="en-GB" w:eastAsia="zh-TW"/>
        </w:rPr>
        <w:t xml:space="preserve"> إلى أن احتياجات الصندوق الاستئماني الخاص للتبرعات الواردة في الميزانية تمثل أفضل جهود الأمانة الرامية إلى </w:t>
      </w:r>
      <w:r w:rsidRPr="00EF49A5">
        <w:rPr>
          <w:rFonts w:cs="Traditional Arabic" w:hint="cs"/>
          <w:sz w:val="22"/>
          <w:szCs w:val="30"/>
          <w:rtl/>
          <w:lang w:val="en-GB" w:eastAsia="zh-TW"/>
        </w:rPr>
        <w:t>جعل</w:t>
      </w:r>
      <w:r w:rsidRPr="00EF49A5">
        <w:rPr>
          <w:rFonts w:cs="Traditional Arabic"/>
          <w:sz w:val="22"/>
          <w:szCs w:val="30"/>
          <w:rtl/>
          <w:lang w:val="en-GB" w:eastAsia="zh-TW"/>
        </w:rPr>
        <w:t xml:space="preserve"> هذه الاحتياجات واقعية، وتبرز الأولويات التي اتفقت عليها كل الأطراف، ويحث الأطراف، ويدعو غير الأطراف </w:t>
      </w:r>
      <w:r>
        <w:rPr>
          <w:rFonts w:cs="Traditional Arabic" w:hint="cs"/>
          <w:sz w:val="22"/>
          <w:szCs w:val="30"/>
          <w:rtl/>
          <w:lang w:val="en-GB" w:eastAsia="zh-TW"/>
        </w:rPr>
        <w:t>والجهات الأخرى</w:t>
      </w:r>
      <w:r w:rsidRPr="00EF49A5">
        <w:rPr>
          <w:rFonts w:cs="Traditional Arabic"/>
          <w:sz w:val="22"/>
          <w:szCs w:val="30"/>
          <w:rtl/>
          <w:lang w:val="en-GB" w:eastAsia="zh-TW"/>
        </w:rPr>
        <w:t xml:space="preserve"> إلى تقديم تبرعات للصندوق الاستئماني الخاص للتبرعات لتشجيع المانحين على تقديم المساهمات؛</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يدعو</w:t>
      </w:r>
      <w:r w:rsidRPr="00EF49A5">
        <w:rPr>
          <w:rFonts w:cs="Traditional Arabic"/>
          <w:sz w:val="22"/>
          <w:szCs w:val="30"/>
          <w:rtl/>
          <w:lang w:val="en-GB" w:eastAsia="zh-TW"/>
        </w:rPr>
        <w:t xml:space="preserve"> سويسرا إلى أن تدرج في مساهمتها في الصندوق الاستئماني الخاص للتبرعات</w:t>
      </w:r>
      <w:r>
        <w:rPr>
          <w:rFonts w:cs="Traditional Arabic" w:hint="cs"/>
          <w:sz w:val="22"/>
          <w:szCs w:val="30"/>
          <w:rtl/>
          <w:lang w:val="en-GB" w:eastAsia="zh-TW"/>
        </w:rPr>
        <w:t xml:space="preserve"> تقديم</w:t>
      </w:r>
      <w:r w:rsidRPr="00EF49A5">
        <w:rPr>
          <w:rFonts w:cs="Traditional Arabic"/>
          <w:sz w:val="22"/>
          <w:szCs w:val="30"/>
          <w:rtl/>
          <w:lang w:val="en-GB" w:eastAsia="zh-TW"/>
        </w:rPr>
        <w:t xml:space="preserve"> الدعم </w:t>
      </w:r>
      <w:r>
        <w:rPr>
          <w:rFonts w:cs="Traditional Arabic" w:hint="cs"/>
          <w:sz w:val="22"/>
          <w:szCs w:val="30"/>
          <w:rtl/>
          <w:lang w:val="en-GB" w:eastAsia="zh-TW"/>
        </w:rPr>
        <w:t>ل</w:t>
      </w:r>
      <w:r w:rsidRPr="00EF49A5">
        <w:rPr>
          <w:rFonts w:cs="Traditional Arabic"/>
          <w:sz w:val="22"/>
          <w:szCs w:val="30"/>
          <w:rtl/>
          <w:lang w:val="en-GB" w:eastAsia="zh-TW"/>
        </w:rPr>
        <w:t>جملة أمور</w:t>
      </w:r>
      <w:r>
        <w:rPr>
          <w:rFonts w:cs="Traditional Arabic" w:hint="cs"/>
          <w:sz w:val="22"/>
          <w:szCs w:val="30"/>
          <w:rtl/>
          <w:lang w:val="en-GB" w:eastAsia="zh-TW"/>
        </w:rPr>
        <w:t xml:space="preserve"> منها </w:t>
      </w:r>
      <w:r w:rsidRPr="00EF49A5">
        <w:rPr>
          <w:rFonts w:cs="Traditional Arabic"/>
          <w:sz w:val="22"/>
          <w:szCs w:val="30"/>
          <w:rtl/>
          <w:lang w:val="en-GB" w:eastAsia="zh-TW"/>
        </w:rPr>
        <w:t>مشاركة الأطراف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الاتفاقية، </w:t>
      </w:r>
      <w:r w:rsidRPr="00EF49A5">
        <w:rPr>
          <w:rFonts w:cs="Traditional Arabic" w:hint="cs"/>
          <w:sz w:val="22"/>
          <w:szCs w:val="30"/>
          <w:rtl/>
          <w:lang w:val="en-GB" w:eastAsia="zh-TW"/>
        </w:rPr>
        <w:t>ول</w:t>
      </w:r>
      <w:r w:rsidRPr="00EF49A5">
        <w:rPr>
          <w:rFonts w:cs="Traditional Arabic"/>
          <w:sz w:val="22"/>
          <w:szCs w:val="30"/>
          <w:rtl/>
          <w:lang w:val="en-GB" w:eastAsia="zh-TW"/>
        </w:rPr>
        <w:t>لأنشطة المشتركة بين اتفاقيات بازل وروتردام واستكهولم؛</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يحث</w:t>
      </w:r>
      <w:r w:rsidRPr="00EF49A5">
        <w:rPr>
          <w:rFonts w:cs="Traditional Arabic"/>
          <w:sz w:val="22"/>
          <w:szCs w:val="30"/>
          <w:rtl/>
          <w:lang w:val="en-GB" w:eastAsia="zh-TW"/>
        </w:rPr>
        <w:t xml:space="preserve"> الأطراف، ويدعو الجهات الأخرى التي هي في وضع يمكنها من ذلك أن تساهم على نحو عاجل في الصندوق الاستئماني الخاص للتبرعات بغية ضمان المشاركة الكاملة والفعالة للأطراف من البلدان النامية، وبوجه خاص أقل البلدان نمواً، والدول الجزرية الصغيرة النامية، والأطراف التي تمر اقتصاداتها بمرحلة انتقال</w:t>
      </w:r>
      <w:r>
        <w:rPr>
          <w:rFonts w:cs="Traditional Arabic" w:hint="cs"/>
          <w:sz w:val="22"/>
          <w:szCs w:val="30"/>
          <w:rtl/>
          <w:lang w:val="en-GB" w:eastAsia="zh-TW"/>
        </w:rPr>
        <w:t>ية</w:t>
      </w:r>
      <w:r w:rsidRPr="00EF49A5">
        <w:rPr>
          <w:rFonts w:cs="Traditional Arabic"/>
          <w:sz w:val="22"/>
          <w:szCs w:val="30"/>
          <w:rtl/>
          <w:lang w:val="en-GB" w:eastAsia="zh-TW"/>
        </w:rPr>
        <w:t xml:space="preserve"> في اجتماعات مؤتمر الأطراف؛ </w:t>
      </w:r>
    </w:p>
    <w:p w:rsidR="00367714" w:rsidRPr="00EF49A5" w:rsidRDefault="00367714" w:rsidP="00B6642B">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firstLine="709"/>
        <w:jc w:val="center"/>
        <w:textDirection w:val="tbRlV"/>
        <w:rPr>
          <w:rFonts w:cs="Traditional Arabic"/>
          <w:bCs/>
          <w:sz w:val="22"/>
          <w:szCs w:val="30"/>
          <w:rtl/>
          <w:lang w:val="en-GB" w:eastAsia="zh-TW"/>
        </w:rPr>
      </w:pPr>
      <w:r w:rsidRPr="00EF49A5">
        <w:rPr>
          <w:rFonts w:cs="Traditional Arabic"/>
          <w:bCs/>
          <w:sz w:val="22"/>
          <w:szCs w:val="30"/>
          <w:rtl/>
          <w:lang w:val="en-GB" w:eastAsia="zh-TW"/>
        </w:rPr>
        <w:t>ثالثاً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حساب تشغيلي واحد أو صندوق استئماني مشترك</w:t>
      </w:r>
      <w:r w:rsidRPr="00EF49A5">
        <w:rPr>
          <w:rFonts w:cs="Traditional Arabic" w:hint="cs"/>
          <w:bCs/>
          <w:sz w:val="22"/>
          <w:szCs w:val="30"/>
          <w:rtl/>
          <w:lang w:val="en-GB" w:eastAsia="zh-TW"/>
        </w:rPr>
        <w:t xml:space="preserve"> واحد</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cs="Traditional Arabic"/>
          <w:i/>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بناء على المعلومات الإضافية التي قدمها المدير التنفيذي لبرنامج الأمم المتحدة للبيئة استجابة لتوصية مكتب خدمات الرقابة الداخلية، أنه لا توجد حاجة حالياً إلى إنشاء حساب تشغيلي واحد لتكاليف الموظفين ولا إلى صندوق استئماني مشترك واحد للتبرعات لاتفاقيات بازل وروتردام واستكهولم؛</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before="8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رابعاً</w:t>
      </w:r>
    </w:p>
    <w:p w:rsidR="00367714" w:rsidRPr="00EF49A5" w:rsidRDefault="00367714" w:rsidP="00CB0F1F">
      <w:pPr>
        <w:keepNext/>
        <w:keepLines/>
        <w:tabs>
          <w:tab w:val="right" w:pos="851"/>
          <w:tab w:val="left" w:pos="1247"/>
          <w:tab w:val="left" w:pos="1814"/>
          <w:tab w:val="left" w:pos="2381"/>
          <w:tab w:val="left" w:pos="2948"/>
          <w:tab w:val="left" w:pos="3515"/>
          <w:tab w:val="left" w:pos="4082"/>
        </w:tabs>
        <w:suppressAutoHyphens/>
        <w:spacing w:after="120" w:line="400" w:lineRule="exact"/>
        <w:ind w:left="1133"/>
        <w:jc w:val="center"/>
        <w:textDirection w:val="tbRlV"/>
        <w:rPr>
          <w:rFonts w:cs="Traditional Arabic"/>
          <w:bCs/>
          <w:sz w:val="22"/>
          <w:szCs w:val="30"/>
          <w:rtl/>
          <w:lang w:val="en-GB" w:eastAsia="zh-TW"/>
        </w:rPr>
      </w:pPr>
      <w:r w:rsidRPr="00EF49A5">
        <w:rPr>
          <w:rFonts w:cs="Traditional Arabic"/>
          <w:bCs/>
          <w:sz w:val="22"/>
          <w:szCs w:val="30"/>
          <w:rtl/>
          <w:lang w:val="en-GB" w:eastAsia="zh-TW"/>
        </w:rPr>
        <w:t>التحضيرات لفترة السنتين المقبلة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i/>
          <w:sz w:val="22"/>
          <w:szCs w:val="30"/>
          <w:rtl/>
          <w:lang w:val="en-GB" w:eastAsia="zh-TW"/>
        </w:rPr>
      </w:pPr>
      <w:r w:rsidRPr="00EF49A5">
        <w:rPr>
          <w:rFonts w:cs="Traditional Arabic"/>
          <w:i/>
          <w:iCs/>
          <w:sz w:val="22"/>
          <w:szCs w:val="30"/>
          <w:rtl/>
          <w:lang w:val="en-GB" w:eastAsia="zh-TW"/>
        </w:rPr>
        <w:t>يقرر</w:t>
      </w:r>
      <w:r w:rsidRPr="00EF49A5">
        <w:rPr>
          <w:rFonts w:cs="Traditional Arabic"/>
          <w:sz w:val="22"/>
          <w:szCs w:val="30"/>
          <w:rtl/>
          <w:lang w:val="en-GB" w:eastAsia="zh-TW"/>
        </w:rPr>
        <w:t xml:space="preserve"> استمرار الصندوقين الاستئمانيين للاتفاقية إلى تاريخ 31 كانون الأول/ديسمبر 2019، ويطلب إلى المدير التنفيذي لبرنامج الأمم المتحدة للبيئة تمديد فترة الصندوقين لتشمل فترة السنتين 2018-2019، رهناً بموافقة جمعية الأمم المتحدة للبيئة التابعة لبرنامج</w:t>
      </w:r>
      <w:r w:rsidRPr="00EF49A5">
        <w:rPr>
          <w:rFonts w:cs="Traditional Arabic" w:hint="cs"/>
          <w:sz w:val="22"/>
          <w:szCs w:val="30"/>
          <w:rtl/>
          <w:lang w:val="en-GB" w:eastAsia="zh-TW"/>
        </w:rPr>
        <w:t xml:space="preserve"> الأمم المتحدة للبيئة</w:t>
      </w:r>
      <w:r w:rsidRPr="00EF49A5">
        <w:rPr>
          <w:rFonts w:cs="Traditional Arabic"/>
          <w:sz w:val="22"/>
          <w:szCs w:val="30"/>
          <w:rtl/>
          <w:lang w:val="en-GB" w:eastAsia="zh-TW"/>
        </w:rPr>
        <w:t>؛</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يحيط علماً</w:t>
      </w:r>
      <w:r w:rsidRPr="00EF49A5">
        <w:rPr>
          <w:rFonts w:cs="Traditional Arabic"/>
          <w:sz w:val="22"/>
          <w:szCs w:val="30"/>
          <w:rtl/>
          <w:lang w:val="en-GB" w:eastAsia="zh-TW"/>
        </w:rPr>
        <w:t xml:space="preserve"> بالجهود المبذولة منذ عام 2012 لتعزيز الكفاءة في استخدام الموارد المالية والبشرية في الأمانة المشتركة ويشجع الأمين التنفيذي على مواصلة هذه الجهود في العمل المقبل للأمانة؛ </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يطلب</w:t>
      </w:r>
      <w:r w:rsidRPr="00EF49A5">
        <w:rPr>
          <w:rFonts w:cs="Traditional Arabic"/>
          <w:sz w:val="22"/>
          <w:szCs w:val="30"/>
          <w:rtl/>
          <w:lang w:val="en-GB" w:eastAsia="zh-TW"/>
        </w:rPr>
        <w:t xml:space="preserve"> إلى الأمين التنفيذي إعداد ميزانية لفترة السنتين 2020-2021 لينظر فيها مؤتمر الأطراف في اجتماعه التاسع، مع توضيح المبادئ الرئيسية، والافتراضات، والاستراتيجية البرنامجية التي تستند إليها الميزانية، وعرض النفقات للفترة 2020-2021 في شكل برنامجي؛</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lastRenderedPageBreak/>
        <w:t>يشير</w:t>
      </w:r>
      <w:r w:rsidRPr="00EF49A5">
        <w:rPr>
          <w:rFonts w:cs="Traditional Arabic"/>
          <w:sz w:val="22"/>
          <w:szCs w:val="30"/>
          <w:rtl/>
          <w:lang w:val="en-GB" w:eastAsia="zh-TW"/>
        </w:rPr>
        <w:t xml:space="preserve"> إلى ضرورة تيسير وضع الأولويات بتوفير المعلومات في الوقت المناسب للأطراف عن الآثار المالية لمختلف الخيارات، ولهذا الغرض، يطلب إلى الأمين التنفيذي أن يدرج في الميزانية التشغيلية</w:t>
      </w:r>
      <w:r w:rsidRPr="00EF49A5">
        <w:rPr>
          <w:rFonts w:cs="Traditional Arabic" w:hint="cs"/>
          <w:sz w:val="22"/>
          <w:szCs w:val="30"/>
          <w:rtl/>
          <w:lang w:val="en-GB" w:eastAsia="zh-TW"/>
        </w:rPr>
        <w:t xml:space="preserve"> المقترحة</w:t>
      </w:r>
      <w:r w:rsidRPr="00EF49A5">
        <w:rPr>
          <w:rFonts w:cs="Traditional Arabic"/>
          <w:sz w:val="22"/>
          <w:szCs w:val="30"/>
          <w:rtl/>
          <w:lang w:val="en-GB" w:eastAsia="zh-TW"/>
        </w:rPr>
        <w:t xml:space="preserve"> لفترة السنتين 2020</w:t>
      </w:r>
      <w:r w:rsidR="00CB0F1F">
        <w:rPr>
          <w:rFonts w:cs="Traditional Arabic" w:hint="cs"/>
          <w:sz w:val="22"/>
          <w:szCs w:val="30"/>
          <w:rtl/>
          <w:lang w:val="en-GB" w:eastAsia="zh-TW"/>
        </w:rPr>
        <w:t>-</w:t>
      </w:r>
      <w:r w:rsidRPr="00EF49A5">
        <w:rPr>
          <w:rFonts w:cs="Traditional Arabic"/>
          <w:sz w:val="22"/>
          <w:szCs w:val="30"/>
          <w:rtl/>
          <w:lang w:val="en-GB" w:eastAsia="zh-TW"/>
        </w:rPr>
        <w:t>2021 سيناريوهين لبدائل تمويل تأخذ في الاعتبار أي أوجه كفاءة يتم تحديدها على ضوء الفقرة 19 أعلاه، وتستند إلى ما يلي:</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(أ‌)</w:t>
      </w:r>
      <w:r w:rsidR="00AC5092">
        <w:rPr>
          <w:rFonts w:cs="Traditional Arabic" w:hint="cs"/>
          <w:sz w:val="22"/>
          <w:szCs w:val="30"/>
          <w:rtl/>
          <w:lang w:val="en-GB" w:eastAsia="zh-TW"/>
        </w:rPr>
        <w:tab/>
      </w:r>
      <w:r w:rsidRPr="00EF49A5">
        <w:rPr>
          <w:rFonts w:cs="Traditional Arabic"/>
          <w:sz w:val="22"/>
          <w:szCs w:val="30"/>
          <w:rtl/>
          <w:lang w:val="en-GB" w:eastAsia="zh-TW"/>
        </w:rPr>
        <w:t>تقييم الأمين التنفيذي للتغييرات المطلوبة في الميزانية التشغيلية والتي ينبغي أ</w:t>
      </w:r>
      <w:r w:rsidRPr="00EF49A5">
        <w:rPr>
          <w:rFonts w:cs="Traditional Arabic" w:hint="cs"/>
          <w:sz w:val="22"/>
          <w:szCs w:val="30"/>
          <w:rtl/>
          <w:lang w:val="en-GB" w:eastAsia="zh-TW"/>
        </w:rPr>
        <w:t>لا</w:t>
      </w:r>
      <w:r w:rsidRPr="00EF49A5">
        <w:rPr>
          <w:rFonts w:cs="Traditional Arabic"/>
          <w:sz w:val="22"/>
          <w:szCs w:val="30"/>
          <w:rtl/>
          <w:lang w:val="en-GB" w:eastAsia="zh-TW"/>
        </w:rPr>
        <w:t xml:space="preserve"> تتجاوز زيادة بنسبة 5 في المائة </w:t>
      </w:r>
      <w:r w:rsidRPr="00EF49A5">
        <w:rPr>
          <w:rFonts w:cs="Traditional Arabic" w:hint="cs"/>
          <w:sz w:val="22"/>
          <w:szCs w:val="30"/>
          <w:rtl/>
          <w:lang w:val="en-GB" w:eastAsia="zh-TW"/>
        </w:rPr>
        <w:t>ع</w:t>
      </w:r>
      <w:r w:rsidRPr="00EF49A5">
        <w:rPr>
          <w:rFonts w:cs="Traditional Arabic"/>
          <w:sz w:val="22"/>
          <w:szCs w:val="30"/>
          <w:rtl/>
          <w:lang w:val="en-GB" w:eastAsia="zh-TW"/>
        </w:rPr>
        <w:t>ن مستوى 2018-2019 بالقيم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 لتمويل كل المقترحات</w:t>
      </w:r>
      <w:r>
        <w:rPr>
          <w:rFonts w:cs="Traditional Arabic" w:hint="cs"/>
          <w:sz w:val="22"/>
          <w:szCs w:val="30"/>
          <w:rtl/>
          <w:lang w:val="en-GB" w:eastAsia="zh-TW"/>
        </w:rPr>
        <w:t xml:space="preserve"> المعروضة على مؤتمر الأطراف</w:t>
      </w:r>
      <w:r w:rsidRPr="00EF49A5">
        <w:rPr>
          <w:rFonts w:cs="Traditional Arabic"/>
          <w:sz w:val="22"/>
          <w:szCs w:val="30"/>
          <w:rtl/>
          <w:lang w:val="en-GB" w:eastAsia="zh-TW"/>
        </w:rPr>
        <w:t xml:space="preserve"> </w:t>
      </w:r>
      <w:r>
        <w:rPr>
          <w:rFonts w:cs="Traditional Arabic" w:hint="cs"/>
          <w:sz w:val="22"/>
          <w:szCs w:val="30"/>
          <w:rtl/>
          <w:lang w:val="en-GB" w:eastAsia="zh-TW"/>
        </w:rPr>
        <w:t>و</w:t>
      </w:r>
      <w:r w:rsidRPr="00EF49A5">
        <w:rPr>
          <w:rFonts w:cs="Traditional Arabic"/>
          <w:sz w:val="22"/>
          <w:szCs w:val="30"/>
          <w:rtl/>
          <w:lang w:val="en-GB" w:eastAsia="zh-TW"/>
        </w:rPr>
        <w:t xml:space="preserve">التي لها آثار </w:t>
      </w:r>
      <w:r>
        <w:rPr>
          <w:rFonts w:cs="Traditional Arabic" w:hint="cs"/>
          <w:sz w:val="22"/>
          <w:szCs w:val="30"/>
          <w:rtl/>
          <w:lang w:val="en-GB" w:eastAsia="zh-TW"/>
        </w:rPr>
        <w:t>على</w:t>
      </w:r>
      <w:r w:rsidRPr="00EF49A5">
        <w:rPr>
          <w:rFonts w:cs="Traditional Arabic"/>
          <w:sz w:val="22"/>
          <w:szCs w:val="30"/>
          <w:rtl/>
          <w:lang w:val="en-GB" w:eastAsia="zh-TW"/>
        </w:rPr>
        <w:t xml:space="preserve"> الميزانية؛</w:t>
      </w:r>
    </w:p>
    <w:p w:rsidR="00367714" w:rsidRPr="00EF49A5" w:rsidRDefault="00367714" w:rsidP="00B6642B">
      <w:pPr>
        <w:tabs>
          <w:tab w:val="left" w:pos="624"/>
        </w:tabs>
        <w:spacing w:after="120" w:line="400" w:lineRule="exact"/>
        <w:ind w:left="1133" w:firstLine="709"/>
        <w:jc w:val="both"/>
        <w:textDirection w:val="tbRlV"/>
        <w:rPr>
          <w:rFonts w:cs="Traditional Arabic"/>
          <w:sz w:val="22"/>
          <w:szCs w:val="30"/>
          <w:rtl/>
          <w:lang w:val="en-GB" w:eastAsia="zh-TW"/>
        </w:rPr>
      </w:pPr>
      <w:r w:rsidRPr="00EF49A5">
        <w:rPr>
          <w:rFonts w:cs="Traditional Arabic"/>
          <w:sz w:val="22"/>
          <w:szCs w:val="30"/>
          <w:rtl/>
          <w:lang w:val="en-GB" w:eastAsia="zh-TW"/>
        </w:rPr>
        <w:t>(ب)</w:t>
      </w:r>
      <w:r w:rsidR="00AC5092">
        <w:rPr>
          <w:rFonts w:cs="Traditional Arabic" w:hint="cs"/>
          <w:sz w:val="22"/>
          <w:szCs w:val="30"/>
          <w:rtl/>
          <w:lang w:val="en-GB" w:eastAsia="zh-TW"/>
        </w:rPr>
        <w:tab/>
      </w:r>
      <w:r w:rsidRPr="00EF49A5">
        <w:rPr>
          <w:rFonts w:cs="Traditional Arabic"/>
          <w:sz w:val="22"/>
          <w:szCs w:val="30"/>
          <w:rtl/>
          <w:lang w:val="en-GB" w:eastAsia="zh-TW"/>
        </w:rPr>
        <w:t>الإبقاء على الميزانية التشغيلية بمستوى فترة السنتين 2018</w:t>
      </w:r>
      <w:r w:rsidR="00CB0F1F">
        <w:rPr>
          <w:rFonts w:cs="Traditional Arabic" w:hint="cs"/>
          <w:sz w:val="22"/>
          <w:szCs w:val="30"/>
          <w:rtl/>
          <w:lang w:val="en-GB" w:eastAsia="zh-TW"/>
        </w:rPr>
        <w:t>-</w:t>
      </w:r>
      <w:r w:rsidRPr="00EF49A5">
        <w:rPr>
          <w:rFonts w:cs="Traditional Arabic"/>
          <w:sz w:val="22"/>
          <w:szCs w:val="30"/>
          <w:rtl/>
          <w:lang w:val="en-GB" w:eastAsia="zh-TW"/>
        </w:rPr>
        <w:t>2019 من حيث القيم ال</w:t>
      </w:r>
      <w:r w:rsidRPr="00EF49A5">
        <w:rPr>
          <w:rFonts w:cs="Traditional Arabic" w:hint="cs"/>
          <w:sz w:val="22"/>
          <w:szCs w:val="30"/>
          <w:rtl/>
          <w:lang w:val="en-GB" w:eastAsia="zh-TW"/>
        </w:rPr>
        <w:t>ا</w:t>
      </w:r>
      <w:r w:rsidRPr="00EF49A5">
        <w:rPr>
          <w:rFonts w:cs="Traditional Arabic"/>
          <w:sz w:val="22"/>
          <w:szCs w:val="30"/>
          <w:rtl/>
          <w:lang w:val="en-GB" w:eastAsia="zh-TW"/>
        </w:rPr>
        <w:t>سمية؛</w:t>
      </w:r>
    </w:p>
    <w:p w:rsidR="00367714" w:rsidRPr="00EF49A5"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eastAsia="zh-TW"/>
        </w:rPr>
      </w:pPr>
      <w:r w:rsidRPr="00EF49A5">
        <w:rPr>
          <w:rFonts w:cs="Traditional Arabic"/>
          <w:i/>
          <w:iCs/>
          <w:sz w:val="22"/>
          <w:szCs w:val="30"/>
          <w:rtl/>
          <w:lang w:val="en-GB" w:eastAsia="zh-TW"/>
        </w:rPr>
        <w:t>يطلب</w:t>
      </w:r>
      <w:r w:rsidRPr="00EF49A5">
        <w:rPr>
          <w:rFonts w:cs="Traditional Arabic"/>
          <w:sz w:val="22"/>
          <w:szCs w:val="30"/>
          <w:rtl/>
          <w:lang w:val="en-GB" w:eastAsia="zh-TW"/>
        </w:rPr>
        <w:t xml:space="preserve"> إلى الأمين التنفيذي أن يقدم في الاجتماع العادي التاسع لمؤتمر الأطراف، حيثما اقتضى الأمر، تقديرات التكاليف للإجراءات التي تترتب عليها آثار في الميزانية والتي لم ترد في مشروع برنامج العمل، ولكنها مدرجة في مشروعات المقررات المقترحة قبل أن يعتمد مؤتمر الأطراف هذه المقررات؛</w:t>
      </w:r>
    </w:p>
    <w:p w:rsidR="00367714" w:rsidRPr="00B6642B" w:rsidRDefault="00367714" w:rsidP="00B6642B">
      <w:pPr>
        <w:numPr>
          <w:ilvl w:val="0"/>
          <w:numId w:val="13"/>
        </w:numPr>
        <w:tabs>
          <w:tab w:val="left" w:pos="624"/>
        </w:tabs>
        <w:spacing w:after="120" w:line="400" w:lineRule="exact"/>
        <w:ind w:left="1133" w:firstLine="709"/>
        <w:jc w:val="both"/>
        <w:textDirection w:val="tbRlV"/>
        <w:rPr>
          <w:rFonts w:eastAsia="Calibri" w:cs="Traditional Arabic"/>
          <w:sz w:val="22"/>
          <w:szCs w:val="30"/>
          <w:rtl/>
          <w:lang w:val="en-GB"/>
        </w:rPr>
      </w:pPr>
      <w:r w:rsidRPr="00B6642B">
        <w:rPr>
          <w:rFonts w:cs="Traditional Arabic"/>
          <w:i/>
          <w:iCs/>
          <w:sz w:val="22"/>
          <w:szCs w:val="30"/>
          <w:rtl/>
          <w:lang w:val="en-GB" w:eastAsia="zh-TW"/>
        </w:rPr>
        <w:t>يشدد</w:t>
      </w:r>
      <w:r w:rsidRPr="00B6642B">
        <w:rPr>
          <w:rFonts w:cs="Traditional Arabic"/>
          <w:sz w:val="22"/>
          <w:szCs w:val="30"/>
          <w:rtl/>
          <w:lang w:val="en-GB" w:eastAsia="zh-TW"/>
        </w:rPr>
        <w:t xml:space="preserve"> على ضرورة ضمان أن </w:t>
      </w:r>
      <w:r w:rsidRPr="00B6642B">
        <w:rPr>
          <w:rFonts w:cs="Traditional Arabic" w:hint="cs"/>
          <w:sz w:val="22"/>
          <w:szCs w:val="30"/>
          <w:rtl/>
          <w:lang w:val="en-GB" w:eastAsia="zh-TW"/>
        </w:rPr>
        <w:t xml:space="preserve">تكون </w:t>
      </w:r>
      <w:r w:rsidRPr="00B6642B">
        <w:rPr>
          <w:rFonts w:cs="Traditional Arabic"/>
          <w:sz w:val="22"/>
          <w:szCs w:val="30"/>
          <w:rtl/>
          <w:lang w:val="en-GB" w:eastAsia="zh-TW"/>
        </w:rPr>
        <w:t>احتياجات الصندوق الاستئماني الخاص للتبرعات المقترحة للفترة 2020-2021 الواردة في الميزانية احتياجات واقعية، وتمثل الأولويات التي اتفقت عليها كل الأطراف من أجل تشجيع المانحين على تقديم المساهمات.</w:t>
      </w:r>
    </w:p>
    <w:p w:rsidR="00367714" w:rsidRPr="00EF49A5" w:rsidRDefault="00367714" w:rsidP="00EF49A5">
      <w:pPr>
        <w:jc w:val="both"/>
        <w:rPr>
          <w:rFonts w:cs="Traditional Arabic"/>
          <w:b/>
          <w:sz w:val="22"/>
          <w:szCs w:val="30"/>
          <w:u w:val="single"/>
          <w:rtl/>
          <w:lang w:val="en-GB"/>
        </w:rPr>
      </w:pPr>
      <w:r w:rsidRPr="00EF49A5">
        <w:rPr>
          <w:rFonts w:cs="Traditional Arabic"/>
          <w:b/>
          <w:sz w:val="22"/>
          <w:szCs w:val="30"/>
          <w:u w:val="single"/>
          <w:rtl/>
          <w:lang w:val="en-GB"/>
        </w:rPr>
        <w:br w:type="page"/>
      </w:r>
    </w:p>
    <w:p w:rsidR="00367714" w:rsidRPr="002B45EA" w:rsidRDefault="00367714" w:rsidP="002B45EA">
      <w:pPr>
        <w:tabs>
          <w:tab w:val="left" w:pos="1247"/>
          <w:tab w:val="left" w:pos="1814"/>
          <w:tab w:val="left" w:pos="2381"/>
          <w:tab w:val="left" w:pos="2948"/>
          <w:tab w:val="left" w:pos="3515"/>
          <w:tab w:val="left" w:pos="4082"/>
        </w:tabs>
        <w:spacing w:after="240" w:line="400" w:lineRule="exact"/>
        <w:jc w:val="both"/>
        <w:textDirection w:val="tbRlV"/>
        <w:rPr>
          <w:rFonts w:cs="Traditional Arabic"/>
          <w:b/>
          <w:bCs/>
          <w:sz w:val="34"/>
          <w:szCs w:val="34"/>
          <w:rtl/>
          <w:lang w:val="en-GB" w:eastAsia="zh-TW"/>
        </w:rPr>
      </w:pPr>
      <w:r w:rsidRPr="002B45EA">
        <w:rPr>
          <w:rFonts w:cs="Traditional Arabic"/>
          <w:b/>
          <w:bCs/>
          <w:sz w:val="34"/>
          <w:szCs w:val="34"/>
          <w:rtl/>
          <w:lang w:val="en-GB" w:eastAsia="zh-TW"/>
        </w:rPr>
        <w:lastRenderedPageBreak/>
        <w:t>المرفق</w:t>
      </w:r>
    </w:p>
    <w:p w:rsidR="00367714" w:rsidRPr="002B45EA" w:rsidRDefault="00367714" w:rsidP="002B45EA">
      <w:pPr>
        <w:tabs>
          <w:tab w:val="left" w:pos="1247"/>
          <w:tab w:val="left" w:pos="1814"/>
          <w:tab w:val="left" w:pos="2381"/>
          <w:tab w:val="left" w:pos="2948"/>
          <w:tab w:val="left" w:pos="3515"/>
          <w:tab w:val="left" w:pos="4082"/>
        </w:tabs>
        <w:spacing w:after="360" w:line="400" w:lineRule="exact"/>
        <w:ind w:left="1247"/>
        <w:jc w:val="both"/>
        <w:textDirection w:val="tbRlV"/>
        <w:rPr>
          <w:rFonts w:cs="Traditional Arabic"/>
          <w:b/>
          <w:bCs/>
          <w:sz w:val="34"/>
          <w:szCs w:val="34"/>
          <w:rtl/>
          <w:lang w:val="en-GB" w:eastAsia="zh-TW"/>
        </w:rPr>
      </w:pPr>
      <w:r w:rsidRPr="002B45EA">
        <w:rPr>
          <w:rFonts w:cs="Traditional Arabic"/>
          <w:b/>
          <w:bCs/>
          <w:sz w:val="34"/>
          <w:szCs w:val="34"/>
          <w:rtl/>
          <w:lang w:val="en-GB" w:eastAsia="zh-TW"/>
        </w:rPr>
        <w:t>قائمة الأنشطة المقترحة المدرجة في برنامج العمل لفترة السنتين 2018-2019</w:t>
      </w:r>
    </w:p>
    <w:tbl>
      <w:tblPr>
        <w:bidiVisual/>
        <w:tblW w:w="9604" w:type="dxa"/>
        <w:tblInd w:w="108" w:type="dxa"/>
        <w:tblLayout w:type="fixed"/>
        <w:tblLook w:val="01E0" w:firstRow="1" w:lastRow="1" w:firstColumn="1" w:lastColumn="1" w:noHBand="0" w:noVBand="0"/>
      </w:tblPr>
      <w:tblGrid>
        <w:gridCol w:w="2410"/>
        <w:gridCol w:w="7194"/>
      </w:tblGrid>
      <w:tr w:rsidR="00367714" w:rsidRPr="00EF49A5" w:rsidTr="00AD24C0">
        <w:trPr>
          <w:trHeight w:val="522"/>
          <w:tblHeader/>
        </w:trPr>
        <w:tc>
          <w:tcPr>
            <w:tcW w:w="2410" w:type="dxa"/>
            <w:tcBorders>
              <w:top w:val="single" w:sz="4" w:space="0" w:color="auto"/>
              <w:bottom w:val="single" w:sz="12" w:space="0" w:color="auto"/>
            </w:tcBorders>
          </w:tcPr>
          <w:p w:rsidR="00367714" w:rsidRPr="00EF49A5" w:rsidRDefault="00367714" w:rsidP="00A03D66">
            <w:pPr>
              <w:tabs>
                <w:tab w:val="left" w:pos="624"/>
              </w:tabs>
              <w:spacing w:before="60" w:after="60" w:line="340" w:lineRule="exact"/>
              <w:jc w:val="both"/>
              <w:textDirection w:val="tbRlV"/>
              <w:rPr>
                <w:rFonts w:cs="Traditional Arabic"/>
                <w:i/>
                <w:iCs/>
                <w:sz w:val="22"/>
                <w:szCs w:val="30"/>
                <w:rtl/>
                <w:lang w:val="en-GB" w:eastAsia="zh-TW"/>
              </w:rPr>
            </w:pPr>
            <w:r w:rsidRPr="00EF49A5">
              <w:rPr>
                <w:rFonts w:cs="Traditional Arabic"/>
                <w:i/>
                <w:iCs/>
                <w:sz w:val="22"/>
                <w:szCs w:val="30"/>
                <w:rtl/>
                <w:lang w:val="en-GB" w:eastAsia="zh-TW"/>
              </w:rPr>
              <w:t>رقم النشاط</w:t>
            </w:r>
          </w:p>
        </w:tc>
        <w:tc>
          <w:tcPr>
            <w:tcW w:w="7194" w:type="dxa"/>
            <w:tcBorders>
              <w:top w:val="single" w:sz="4" w:space="0" w:color="auto"/>
              <w:bottom w:val="single" w:sz="12" w:space="0" w:color="auto"/>
            </w:tcBorders>
          </w:tcPr>
          <w:p w:rsidR="00367714" w:rsidRPr="00EF49A5" w:rsidRDefault="00367714" w:rsidP="002B45EA">
            <w:pPr>
              <w:tabs>
                <w:tab w:val="left" w:pos="624"/>
                <w:tab w:val="left" w:pos="1247"/>
                <w:tab w:val="left" w:pos="1871"/>
                <w:tab w:val="left" w:pos="2495"/>
                <w:tab w:val="left" w:pos="3119"/>
                <w:tab w:val="left" w:pos="3742"/>
              </w:tabs>
              <w:spacing w:before="60" w:after="60" w:line="340" w:lineRule="exact"/>
              <w:jc w:val="both"/>
              <w:textDirection w:val="tbRlV"/>
              <w:rPr>
                <w:rFonts w:cs="Traditional Arabic"/>
                <w:i/>
                <w:iCs/>
                <w:sz w:val="22"/>
                <w:szCs w:val="30"/>
                <w:rtl/>
                <w:lang w:val="en-GB" w:eastAsia="zh-TW"/>
              </w:rPr>
            </w:pPr>
            <w:r w:rsidRPr="00EF49A5">
              <w:rPr>
                <w:rFonts w:cs="Traditional Arabic"/>
                <w:i/>
                <w:iCs/>
                <w:sz w:val="22"/>
                <w:szCs w:val="30"/>
                <w:rtl/>
                <w:lang w:val="en-GB" w:eastAsia="zh-TW"/>
              </w:rPr>
              <w:t>العناوين ووصف النشاط</w:t>
            </w:r>
          </w:p>
        </w:tc>
      </w:tr>
      <w:tr w:rsidR="00367714" w:rsidRPr="00EF49A5" w:rsidTr="00AD24C0">
        <w:tc>
          <w:tcPr>
            <w:tcW w:w="2410" w:type="dxa"/>
            <w:tcBorders>
              <w:top w:val="single" w:sz="12"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line="340" w:lineRule="exact"/>
              <w:jc w:val="both"/>
              <w:rPr>
                <w:rFonts w:cs="Traditional Arabic"/>
                <w:b/>
                <w:bCs/>
                <w:sz w:val="22"/>
                <w:szCs w:val="30"/>
                <w:rtl/>
                <w:lang w:val="en-GB"/>
              </w:rPr>
            </w:pPr>
          </w:p>
        </w:tc>
        <w:tc>
          <w:tcPr>
            <w:tcW w:w="7194" w:type="dxa"/>
            <w:tcBorders>
              <w:top w:val="single" w:sz="12"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١</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المؤتمرات والاجتماعات</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الاجتماع الرابع عشر لمؤتمر الأطراف في اتفاقية بازل</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 (</w:t>
            </w:r>
            <w:r>
              <w:rPr>
                <w:rFonts w:cs="Traditional Arabic" w:hint="cs"/>
                <w:sz w:val="22"/>
                <w:szCs w:val="30"/>
                <w:rtl/>
                <w:lang w:val="en-GB" w:eastAsia="zh-TW"/>
              </w:rPr>
              <w:t>ا ر</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الاجتماع التاسع لمؤتمر الأطراف في اتفاقية روتردام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الاجتماع التاسع لمؤتمر الأطراف في اتفاقية استكهولم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4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الاجتماع الحادي عشر للفريق العامل المفتوح العضوية لاتفاقية بازل </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5 (</w:t>
            </w:r>
            <w:r>
              <w:rPr>
                <w:rFonts w:cs="Traditional Arabic" w:hint="cs"/>
                <w:sz w:val="22"/>
                <w:szCs w:val="30"/>
                <w:rtl/>
                <w:lang w:val="en-GB" w:eastAsia="zh-TW"/>
              </w:rPr>
              <w:t>ا ر</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الاجتماعان الرابع عشر والخامس عشر للجنة استعراض المواد الكيميائية التابعة لاتفاقية روتردام، وحلقة عمل توجيهية لأعضاء لجنة استعراض المواد الكيميائية </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6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الاجتماعان الرابع عشر والخامس عشر للجنة استعراض الملوثات العضوية الثابتة التابعة لاتفاقية استكهولم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7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اجتماع مكتب مؤتمر الأطراف في اتفاقية بازل، والاجتماع المشترك لمكاتب اتفاقيات بازل وروتردام واستكهولم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8 (</w:t>
            </w:r>
            <w:r>
              <w:rPr>
                <w:rFonts w:cs="Traditional Arabic" w:hint="cs"/>
                <w:sz w:val="22"/>
                <w:szCs w:val="30"/>
                <w:rtl/>
                <w:lang w:val="en-GB" w:eastAsia="zh-TW"/>
              </w:rPr>
              <w:t>ا ر</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اجتماع مكتب مؤتمر الأطراف في اتفاقية روتردام، والاجتماع المشترك لمكاتب اتفاقيات بازل وروتردام واستكهولم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9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اجتماع مكتب مؤتمر الأطراف في اتفاقية استكهولم، والاجتماع المشترك لمكاتب اتفاقيات بازل وروتردام واستكهولم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10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اجتماع لجنة </w:t>
            </w:r>
            <w:r>
              <w:rPr>
                <w:rFonts w:cs="Traditional Arabic" w:hint="cs"/>
                <w:sz w:val="22"/>
                <w:szCs w:val="30"/>
                <w:rtl/>
                <w:lang w:val="en-GB" w:eastAsia="zh-TW"/>
              </w:rPr>
              <w:t>التنفيذ والامتثال لاتفاقية بازل</w:t>
            </w:r>
          </w:p>
        </w:tc>
      </w:tr>
      <w:tr w:rsidR="00E213C4" w:rsidRPr="00EF49A5" w:rsidTr="00AD24C0">
        <w:tc>
          <w:tcPr>
            <w:tcW w:w="2410" w:type="dxa"/>
          </w:tcPr>
          <w:p w:rsidR="00E213C4" w:rsidRPr="00EF49A5" w:rsidRDefault="00E213C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Pr>
                <w:rFonts w:cs="Traditional Arabic" w:hint="cs"/>
                <w:sz w:val="22"/>
                <w:szCs w:val="30"/>
                <w:rtl/>
                <w:lang w:val="en-GB" w:eastAsia="zh-TW"/>
              </w:rPr>
              <w:t>11 (ا ب)</w:t>
            </w:r>
          </w:p>
        </w:tc>
        <w:tc>
          <w:tcPr>
            <w:tcW w:w="7194" w:type="dxa"/>
          </w:tcPr>
          <w:p w:rsidR="00E213C4" w:rsidRPr="00EF49A5" w:rsidRDefault="00E213C4" w:rsidP="00E213C4">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213C4">
              <w:rPr>
                <w:rFonts w:cs="Traditional Arabic"/>
                <w:sz w:val="22"/>
                <w:szCs w:val="30"/>
                <w:rtl/>
                <w:lang w:val="en-GB" w:eastAsia="zh-TW"/>
              </w:rPr>
              <w:t>حلقة عمل توجيهية لأعضاء لجنة استعراض المواد الكيميائية</w:t>
            </w:r>
            <w:r>
              <w:rPr>
                <w:rFonts w:cs="Traditional Arabic" w:hint="cs"/>
                <w:sz w:val="22"/>
                <w:szCs w:val="30"/>
                <w:rtl/>
                <w:lang w:val="en-GB" w:eastAsia="zh-TW"/>
              </w:rPr>
              <w:t xml:space="preserve"> (تم نقل هذا النشاط وسيدرج في إطار النشاط 5 (ا ر)).</w:t>
            </w:r>
          </w:p>
        </w:tc>
      </w:tr>
      <w:tr w:rsidR="00367714" w:rsidRPr="00EF49A5" w:rsidTr="00AD24C0">
        <w:tc>
          <w:tcPr>
            <w:tcW w:w="2410" w:type="dxa"/>
            <w:tcBorders>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12 (استكهولم 6)</w:t>
            </w:r>
          </w:p>
        </w:tc>
        <w:tc>
          <w:tcPr>
            <w:tcW w:w="7194" w:type="dxa"/>
            <w:tcBorders>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الدعم لعمل الهيئات العلمية للاتفاقيات والتنسيق في</w:t>
            </w:r>
            <w:r w:rsidRPr="00EF49A5">
              <w:rPr>
                <w:rFonts w:cs="Traditional Arabic" w:hint="cs"/>
                <w:sz w:val="22"/>
                <w:szCs w:val="30"/>
                <w:rtl/>
                <w:lang w:val="en-GB" w:eastAsia="zh-TW"/>
              </w:rPr>
              <w:t xml:space="preserve"> </w:t>
            </w:r>
            <w:r w:rsidRPr="00EF49A5">
              <w:rPr>
                <w:rFonts w:cs="Traditional Arabic"/>
                <w:sz w:val="22"/>
                <w:szCs w:val="30"/>
                <w:rtl/>
                <w:lang w:val="en-GB" w:eastAsia="zh-TW"/>
              </w:rPr>
              <w:t>ما بينها</w:t>
            </w: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line="340" w:lineRule="exact"/>
              <w:jc w:val="both"/>
              <w:rPr>
                <w:rFonts w:cs="Traditional Arabic"/>
                <w:sz w:val="22"/>
                <w:szCs w:val="30"/>
                <w:rtl/>
                <w:lang w:val="en-GB"/>
              </w:rPr>
            </w:pPr>
          </w:p>
        </w:tc>
        <w:tc>
          <w:tcPr>
            <w:tcW w:w="7194" w:type="dxa"/>
            <w:tcBorders>
              <w:top w:val="single" w:sz="4"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٢</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المساعدة التقنية وبناء القدرات</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13 (استكهولم 1)</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برنامج المساعدة التقنية </w:t>
            </w:r>
            <w:r w:rsidRPr="00EF49A5">
              <w:rPr>
                <w:rFonts w:cs="Traditional Arabic" w:hint="cs"/>
                <w:sz w:val="22"/>
                <w:szCs w:val="30"/>
                <w:rtl/>
                <w:lang w:val="en-GB" w:eastAsia="zh-TW"/>
              </w:rPr>
              <w:t>وتنمية</w:t>
            </w:r>
            <w:r w:rsidRPr="00EF49A5">
              <w:rPr>
                <w:rFonts w:cs="Traditional Arabic"/>
                <w:sz w:val="22"/>
                <w:szCs w:val="30"/>
                <w:rtl/>
                <w:lang w:val="en-GB" w:eastAsia="zh-TW"/>
              </w:rPr>
              <w:t xml:space="preserve"> القدرات لاتفاقيات بازل وروتردام واستك</w:t>
            </w:r>
            <w:r w:rsidRPr="00EF49A5">
              <w:rPr>
                <w:rFonts w:cs="Traditional Arabic" w:hint="cs"/>
                <w:sz w:val="22"/>
                <w:szCs w:val="30"/>
                <w:rtl/>
                <w:lang w:val="en-GB" w:eastAsia="zh-TW"/>
              </w:rPr>
              <w:t>ه</w:t>
            </w:r>
            <w:r w:rsidRPr="00EF49A5">
              <w:rPr>
                <w:rFonts w:cs="Traditional Arabic"/>
                <w:sz w:val="22"/>
                <w:szCs w:val="30"/>
                <w:rtl/>
                <w:lang w:val="en-GB" w:eastAsia="zh-TW"/>
              </w:rPr>
              <w:t>ولم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14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أنشطة التدريب </w:t>
            </w:r>
            <w:r w:rsidRPr="00EF49A5">
              <w:rPr>
                <w:rFonts w:cs="Traditional Arabic" w:hint="cs"/>
                <w:sz w:val="22"/>
                <w:szCs w:val="30"/>
                <w:rtl/>
                <w:lang w:val="en-GB" w:eastAsia="zh-TW"/>
              </w:rPr>
              <w:t>وتنمية</w:t>
            </w:r>
            <w:r w:rsidRPr="00EF49A5">
              <w:rPr>
                <w:rFonts w:cs="Traditional Arabic"/>
                <w:sz w:val="22"/>
                <w:szCs w:val="30"/>
                <w:rtl/>
                <w:lang w:val="en-GB" w:eastAsia="zh-TW"/>
              </w:rPr>
              <w:t xml:space="preserve"> القدرات في إطار اتفاقية بازل</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15 (</w:t>
            </w:r>
            <w:r>
              <w:rPr>
                <w:rFonts w:cs="Traditional Arabic" w:hint="cs"/>
                <w:sz w:val="22"/>
                <w:szCs w:val="30"/>
                <w:rtl/>
                <w:lang w:val="en-GB" w:eastAsia="zh-TW"/>
              </w:rPr>
              <w:t>ا ر</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أنشطة التدريب </w:t>
            </w:r>
            <w:r w:rsidRPr="00EF49A5">
              <w:rPr>
                <w:rFonts w:cs="Traditional Arabic" w:hint="cs"/>
                <w:sz w:val="22"/>
                <w:szCs w:val="30"/>
                <w:rtl/>
                <w:lang w:val="en-GB" w:eastAsia="zh-TW"/>
              </w:rPr>
              <w:t>وتنمية</w:t>
            </w:r>
            <w:r w:rsidRPr="00EF49A5">
              <w:rPr>
                <w:rFonts w:cs="Traditional Arabic"/>
                <w:sz w:val="22"/>
                <w:szCs w:val="30"/>
                <w:rtl/>
                <w:lang w:val="en-GB" w:eastAsia="zh-TW"/>
              </w:rPr>
              <w:t xml:space="preserve"> القدرات في إطار اتفاقية روتردام</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16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أنشطة التدريب </w:t>
            </w:r>
            <w:r w:rsidRPr="00EF49A5">
              <w:rPr>
                <w:rFonts w:cs="Traditional Arabic" w:hint="cs"/>
                <w:sz w:val="22"/>
                <w:szCs w:val="30"/>
                <w:rtl/>
                <w:lang w:val="en-GB" w:eastAsia="zh-TW"/>
              </w:rPr>
              <w:t>وتنمية</w:t>
            </w:r>
            <w:r w:rsidRPr="00EF49A5">
              <w:rPr>
                <w:rFonts w:cs="Traditional Arabic"/>
                <w:sz w:val="22"/>
                <w:szCs w:val="30"/>
                <w:rtl/>
                <w:lang w:val="en-GB" w:eastAsia="zh-TW"/>
              </w:rPr>
              <w:t xml:space="preserve"> القدرات في إطار اتفاقية استكهولم</w:t>
            </w:r>
          </w:p>
        </w:tc>
      </w:tr>
      <w:tr w:rsidR="00C3711A" w:rsidRPr="00EF49A5" w:rsidTr="00AD24C0">
        <w:tc>
          <w:tcPr>
            <w:tcW w:w="2410" w:type="dxa"/>
          </w:tcPr>
          <w:p w:rsidR="00C3711A" w:rsidRPr="00EF49A5" w:rsidRDefault="00C3711A"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Pr>
                <w:rFonts w:cs="Traditional Arabic" w:hint="cs"/>
                <w:sz w:val="22"/>
                <w:szCs w:val="30"/>
                <w:rtl/>
                <w:lang w:val="en-GB" w:eastAsia="zh-TW"/>
              </w:rPr>
              <w:t>17</w:t>
            </w:r>
            <w:r>
              <w:rPr>
                <w:rFonts w:cs="Traditional Arabic" w:hint="eastAsia"/>
                <w:sz w:val="22"/>
                <w:szCs w:val="30"/>
                <w:rtl/>
                <w:lang w:val="en-GB" w:eastAsia="zh-TW"/>
              </w:rPr>
              <w:t> </w:t>
            </w:r>
            <w:r w:rsidRPr="00AD24C0">
              <w:rPr>
                <w:rFonts w:cs="Traditional Arabic"/>
                <w:w w:val="90"/>
                <w:sz w:val="30"/>
                <w:szCs w:val="30"/>
                <w:rtl/>
                <w:lang w:val="en-GB" w:eastAsia="zh-TW"/>
              </w:rPr>
              <w:t>(استكهولم</w:t>
            </w:r>
            <w:r w:rsidRPr="00AD24C0">
              <w:rPr>
                <w:rFonts w:cs="Traditional Arabic" w:hint="cs"/>
                <w:w w:val="90"/>
                <w:sz w:val="30"/>
                <w:szCs w:val="30"/>
                <w:rtl/>
                <w:lang w:val="en-GB" w:eastAsia="zh-TW"/>
              </w:rPr>
              <w:t> </w:t>
            </w:r>
            <w:r w:rsidRPr="00AD24C0">
              <w:rPr>
                <w:rFonts w:cs="Traditional Arabic"/>
                <w:w w:val="90"/>
                <w:sz w:val="30"/>
                <w:szCs w:val="30"/>
                <w:rtl/>
                <w:lang w:val="en-GB" w:eastAsia="zh-TW"/>
              </w:rPr>
              <w:t>2/استكهولم 3)</w:t>
            </w:r>
          </w:p>
        </w:tc>
        <w:tc>
          <w:tcPr>
            <w:tcW w:w="7194" w:type="dxa"/>
          </w:tcPr>
          <w:p w:rsidR="00C3711A" w:rsidRPr="00EF49A5" w:rsidRDefault="00C3711A"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213C4">
              <w:rPr>
                <w:rFonts w:cs="Traditional Arabic"/>
                <w:sz w:val="22"/>
                <w:szCs w:val="30"/>
                <w:rtl/>
                <w:lang w:val="en-GB" w:eastAsia="zh-TW"/>
              </w:rPr>
              <w:t>أنشطة التدريب وبناء القدرات لتعزيز تنفيذ اتفاقيات بازل وروتردام واستكهولم على الصعيدين الإقليمي والوطني</w:t>
            </w:r>
            <w:r>
              <w:rPr>
                <w:rFonts w:cs="Traditional Arabic" w:hint="cs"/>
                <w:sz w:val="22"/>
                <w:szCs w:val="30"/>
                <w:rtl/>
                <w:lang w:val="en-GB" w:eastAsia="zh-TW"/>
              </w:rPr>
              <w:t xml:space="preserve"> (تم نقل هذا النشاط وسيدرج في إطار النشاط 13 (استكهولم 1))</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18 (استكهولم 4)</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الشراكات من أجل المساعدة التقنية</w:t>
            </w:r>
          </w:p>
        </w:tc>
      </w:tr>
      <w:tr w:rsidR="00E213C4" w:rsidRPr="00EF49A5" w:rsidTr="00AD24C0">
        <w:tc>
          <w:tcPr>
            <w:tcW w:w="2410" w:type="dxa"/>
          </w:tcPr>
          <w:p w:rsidR="00E213C4" w:rsidRPr="00EF49A5" w:rsidRDefault="00E213C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p>
        </w:tc>
        <w:tc>
          <w:tcPr>
            <w:tcW w:w="7194" w:type="dxa"/>
          </w:tcPr>
          <w:p w:rsidR="00E213C4" w:rsidRPr="00EF49A5" w:rsidRDefault="00E213C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p>
        </w:tc>
      </w:tr>
      <w:tr w:rsidR="00367714" w:rsidRPr="00EF49A5" w:rsidTr="00AD24C0">
        <w:tc>
          <w:tcPr>
            <w:tcW w:w="2410" w:type="dxa"/>
            <w:tcBorders>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19 (استكهولم 8/9)</w:t>
            </w:r>
          </w:p>
        </w:tc>
        <w:tc>
          <w:tcPr>
            <w:tcW w:w="7194" w:type="dxa"/>
            <w:tcBorders>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التنسيق والدعم للمراكز الإقليمية لاتفاقيتي بازل واستكهولم، والتعاون والتنسيق في ما بين المراكز الإقليمية</w:t>
            </w: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rPr>
                <w:rFonts w:cs="Traditional Arabic"/>
                <w:sz w:val="22"/>
                <w:szCs w:val="30"/>
                <w:rtl/>
                <w:lang w:val="en-GB" w:eastAsia="zh-TW"/>
              </w:rPr>
            </w:pPr>
          </w:p>
        </w:tc>
        <w:tc>
          <w:tcPr>
            <w:tcW w:w="7194" w:type="dxa"/>
            <w:tcBorders>
              <w:top w:val="single" w:sz="4"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٣</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الأنشطة العلمية والتقنية</w:t>
            </w:r>
          </w:p>
        </w:tc>
      </w:tr>
      <w:tr w:rsidR="00367714" w:rsidRPr="00EF49A5" w:rsidTr="00AD24C0">
        <w:tc>
          <w:tcPr>
            <w:tcW w:w="2410" w:type="dxa"/>
            <w:tcBorders>
              <w:top w:val="single" w:sz="4" w:space="0" w:color="auto"/>
            </w:tcBorders>
          </w:tcPr>
          <w:p w:rsidR="00367714" w:rsidRPr="002B45EA"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20 (استكهولم 7)</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الدعم العلمي للأطراف في اتفاقية بازل</w:t>
            </w:r>
          </w:p>
        </w:tc>
      </w:tr>
      <w:tr w:rsidR="00367714" w:rsidRPr="00EF49A5" w:rsidTr="00AD24C0">
        <w:tc>
          <w:tcPr>
            <w:tcW w:w="2410" w:type="dxa"/>
          </w:tcPr>
          <w:p w:rsidR="00367714" w:rsidRPr="002B45EA"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lastRenderedPageBreak/>
              <w:t>21 (</w:t>
            </w:r>
            <w:r>
              <w:rPr>
                <w:rFonts w:cs="Traditional Arabic" w:hint="cs"/>
                <w:sz w:val="22"/>
                <w:szCs w:val="30"/>
                <w:rtl/>
                <w:lang w:val="en-GB" w:eastAsia="zh-TW"/>
              </w:rPr>
              <w:t>ا</w:t>
            </w:r>
            <w:r w:rsidRPr="00EF49A5">
              <w:rPr>
                <w:rFonts w:cs="Traditional Arabic"/>
                <w:sz w:val="22"/>
                <w:szCs w:val="30"/>
                <w:rtl/>
                <w:lang w:val="en-GB" w:eastAsia="zh-TW"/>
              </w:rPr>
              <w:t xml:space="preserve"> ر)</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الدعم العلمي للأطراف في اتفاقية روتردام</w:t>
            </w:r>
          </w:p>
        </w:tc>
      </w:tr>
      <w:tr w:rsidR="00367714" w:rsidRPr="00EF49A5" w:rsidTr="00AD24C0">
        <w:tc>
          <w:tcPr>
            <w:tcW w:w="2410" w:type="dxa"/>
          </w:tcPr>
          <w:p w:rsidR="00367714" w:rsidRPr="002B45EA"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22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الدعم العلمي للأطراف في اتفاقية استكهولم</w:t>
            </w:r>
          </w:p>
        </w:tc>
      </w:tr>
      <w:tr w:rsidR="00367714" w:rsidRPr="00EF49A5" w:rsidTr="00AD24C0">
        <w:tc>
          <w:tcPr>
            <w:tcW w:w="2410" w:type="dxa"/>
          </w:tcPr>
          <w:p w:rsidR="00367714" w:rsidRPr="002B45EA"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23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تقييم الفعالية وخطة الرصد العالمية</w:t>
            </w:r>
          </w:p>
        </w:tc>
      </w:tr>
      <w:tr w:rsidR="00367714" w:rsidRPr="00EF49A5" w:rsidTr="00AD24C0">
        <w:tc>
          <w:tcPr>
            <w:tcW w:w="2410" w:type="dxa"/>
            <w:tcBorders>
              <w:bottom w:val="single" w:sz="4" w:space="0" w:color="auto"/>
            </w:tcBorders>
          </w:tcPr>
          <w:p w:rsidR="00367714" w:rsidRPr="002B45EA"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24 (استكهولم 15)</w:t>
            </w:r>
          </w:p>
        </w:tc>
        <w:tc>
          <w:tcPr>
            <w:tcW w:w="7194" w:type="dxa"/>
            <w:tcBorders>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تقديم التقارير الوطنية بموجب اتفاقيتي بازل واستكهولم</w:t>
            </w: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rPr>
                <w:rFonts w:cs="Traditional Arabic"/>
                <w:sz w:val="22"/>
                <w:szCs w:val="30"/>
                <w:rtl/>
                <w:lang w:val="en-GB" w:eastAsia="zh-TW"/>
              </w:rPr>
            </w:pPr>
          </w:p>
        </w:tc>
        <w:tc>
          <w:tcPr>
            <w:tcW w:w="7194" w:type="dxa"/>
            <w:tcBorders>
              <w:top w:val="single" w:sz="4" w:space="0" w:color="auto"/>
              <w:bottom w:val="single" w:sz="4" w:space="0" w:color="auto"/>
            </w:tcBorders>
          </w:tcPr>
          <w:p w:rsidR="00367714" w:rsidRPr="002B45EA"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rtl/>
                <w:lang w:val="en-GB" w:eastAsia="zh-TW"/>
              </w:rPr>
            </w:pPr>
            <w:r w:rsidRPr="00EF49A5">
              <w:rPr>
                <w:rFonts w:cs="Traditional Arabic"/>
                <w:b/>
                <w:bCs/>
                <w:sz w:val="22"/>
                <w:szCs w:val="30"/>
                <w:rtl/>
                <w:lang w:val="en-GB" w:eastAsia="zh-TW"/>
              </w:rPr>
              <w:t>٤</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إدارة المعارف والمعلومات والتوعية</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25 (استكهولم 10)</w:t>
            </w:r>
          </w:p>
        </w:tc>
        <w:tc>
          <w:tcPr>
            <w:tcW w:w="7194" w:type="dxa"/>
            <w:tcBorders>
              <w:top w:val="single" w:sz="4" w:space="0" w:color="auto"/>
            </w:tcBorders>
          </w:tcPr>
          <w:p w:rsidR="00367714" w:rsidRPr="00EF49A5" w:rsidRDefault="00367714" w:rsidP="002B45EA">
            <w:pPr>
              <w:keepNext/>
              <w:keepLines/>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آلية مركز التنسيق لتبادل المعلومات، بما في ذلك قواعد بيانات الموافقة المسبقة عن علم، والموقع الشبكي لاتفاقية روتردام باللغات الانكليزية والفرنسية والإسبانية</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26 (استكهولم 14)</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المنشورات</w:t>
            </w:r>
          </w:p>
        </w:tc>
      </w:tr>
      <w:tr w:rsidR="00367714" w:rsidRPr="00EF49A5" w:rsidTr="00AD24C0">
        <w:tc>
          <w:tcPr>
            <w:tcW w:w="2410" w:type="dxa"/>
            <w:tcBorders>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27 (استكهولم 12/ استكهولم 13)</w:t>
            </w:r>
          </w:p>
        </w:tc>
        <w:tc>
          <w:tcPr>
            <w:tcW w:w="7194" w:type="dxa"/>
            <w:tcBorders>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الانشطة المشتركة للاتصال والتواصل وتوعية الجمهور</w:t>
            </w: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line="340" w:lineRule="exact"/>
              <w:jc w:val="both"/>
              <w:rPr>
                <w:rFonts w:cs="Traditional Arabic"/>
                <w:bCs/>
                <w:sz w:val="22"/>
                <w:szCs w:val="30"/>
                <w:rtl/>
                <w:lang w:val="en-GB"/>
              </w:rPr>
            </w:pPr>
          </w:p>
        </w:tc>
        <w:tc>
          <w:tcPr>
            <w:tcW w:w="7194" w:type="dxa"/>
            <w:tcBorders>
              <w:top w:val="single" w:sz="4"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٥</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الإدارة عموماً</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28 (استكهولم 18)</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التوجيه التنفيذي والإدارة</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29 (استكهولم 19)</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التعاون والتنسيق على الصعيد الدولي</w:t>
            </w:r>
          </w:p>
        </w:tc>
      </w:tr>
      <w:tr w:rsidR="00367714" w:rsidRPr="00EF49A5" w:rsidTr="00AD24C0">
        <w:tc>
          <w:tcPr>
            <w:tcW w:w="2410" w:type="dxa"/>
            <w:tcBorders>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30 (استكهولم 16) و30 مكرر (</w:t>
            </w:r>
            <w:r>
              <w:rPr>
                <w:rFonts w:cs="Traditional Arabic" w:hint="cs"/>
                <w:sz w:val="22"/>
                <w:szCs w:val="30"/>
                <w:rtl/>
                <w:lang w:val="en-GB" w:eastAsia="zh-TW"/>
              </w:rPr>
              <w:t>ا س</w:t>
            </w:r>
            <w:r w:rsidRPr="00EF49A5">
              <w:rPr>
                <w:rFonts w:cs="Traditional Arabic"/>
                <w:sz w:val="22"/>
                <w:szCs w:val="30"/>
                <w:rtl/>
                <w:lang w:val="en-GB" w:eastAsia="zh-TW"/>
              </w:rPr>
              <w:t>)</w:t>
            </w:r>
          </w:p>
        </w:tc>
        <w:tc>
          <w:tcPr>
            <w:tcW w:w="7194" w:type="dxa"/>
            <w:tcBorders>
              <w:bottom w:val="single" w:sz="4" w:space="0" w:color="auto"/>
            </w:tcBorders>
          </w:tcPr>
          <w:p w:rsidR="00367714" w:rsidRPr="00EF49A5" w:rsidRDefault="007C7BA7"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dir w:val="rtl">
              <w:r w:rsidR="00367714" w:rsidRPr="00EF49A5">
                <w:rPr>
                  <w:rFonts w:cs="Traditional Arabic"/>
                  <w:sz w:val="22"/>
                  <w:szCs w:val="30"/>
                  <w:rtl/>
                  <w:lang w:val="en-GB" w:eastAsia="zh-TW"/>
                </w:rPr>
                <w:t>الموارد واﻵليات المالية</w:t>
              </w:r>
              <w:r w:rsidR="00367714" w:rsidRPr="00EF49A5">
                <w:rPr>
                  <w:rFonts w:cs="Times New Roman" w:hint="cs"/>
                  <w:sz w:val="22"/>
                  <w:szCs w:val="30"/>
                  <w:rtl/>
                  <w:lang w:val="en-GB" w:eastAsia="zh-TW"/>
                </w:rPr>
                <w:t>‬</w:t>
              </w:r>
              <w:r w:rsidR="00367714" w:rsidRPr="00EF49A5">
                <w:rPr>
                  <w:rFonts w:cs="Times New Roman" w:hint="cs"/>
                  <w:sz w:val="22"/>
                  <w:szCs w:val="30"/>
                  <w:rtl/>
                  <w:lang w:val="fr-FR"/>
                </w:rPr>
                <w:t>‬</w:t>
              </w:r>
              <w:r w:rsidR="00367714" w:rsidRPr="00EF49A5">
                <w:rPr>
                  <w:rFonts w:cs="Times New Roman"/>
                  <w:sz w:val="20"/>
                  <w:szCs w:val="30"/>
                  <w:lang w:val="fr-FR"/>
                </w:rPr>
                <w:t>‬</w:t>
              </w:r>
              <w:r w:rsidR="00367714" w:rsidRPr="00EF49A5">
                <w:rPr>
                  <w:rFonts w:cs="Times New Roman"/>
                  <w:sz w:val="20"/>
                  <w:szCs w:val="30"/>
                  <w:lang w:val="fr-FR"/>
                </w:rPr>
                <w:t>‬</w:t>
              </w:r>
              <w:r w:rsidR="00367714" w:rsidRPr="00EF49A5">
                <w:rPr>
                  <w:rFonts w:cs="Times New Roman"/>
                  <w:sz w:val="20"/>
                  <w:szCs w:val="30"/>
                  <w:lang w:val="fr-FR"/>
                </w:rPr>
                <w:t>‬</w:t>
              </w:r>
              <w:r w:rsidR="00367714">
                <w:t>‬</w:t>
              </w:r>
              <w:r w:rsidR="00367714">
                <w:t>‬</w:t>
              </w:r>
              <w:r w:rsidR="00367714">
                <w:t>‬</w:t>
              </w:r>
              <w:r w:rsidR="008D468D">
                <w:t>‬</w:t>
              </w:r>
              <w:r w:rsidR="00AD24C0">
                <w:t>‬</w:t>
              </w:r>
              <w:r w:rsidR="005852BF">
                <w:t>‬</w:t>
              </w:r>
              <w:r w:rsidR="00016365">
                <w:t>‬</w:t>
              </w:r>
              <w:r w:rsidR="00C3711A">
                <w:t>‬</w:t>
              </w:r>
              <w:r w:rsidR="00C3711A">
                <w:t>‬</w:t>
              </w:r>
              <w:r w:rsidR="007D760E">
                <w:t>‬</w:t>
              </w:r>
              <w:r>
                <w:t>‬</w:t>
              </w:r>
            </w:di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line="340" w:lineRule="exact"/>
              <w:jc w:val="both"/>
              <w:rPr>
                <w:rFonts w:cs="Traditional Arabic"/>
                <w:bCs/>
                <w:sz w:val="22"/>
                <w:szCs w:val="30"/>
                <w:rtl/>
                <w:lang w:val="en-GB"/>
              </w:rPr>
            </w:pPr>
          </w:p>
        </w:tc>
        <w:tc>
          <w:tcPr>
            <w:tcW w:w="7194" w:type="dxa"/>
            <w:tcBorders>
              <w:top w:val="single" w:sz="4"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٦</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الأنشطة القانونية والمتعلقة بالسياسات </w:t>
            </w:r>
            <w:r w:rsidRPr="00EF49A5">
              <w:rPr>
                <w:rFonts w:cs="Traditional Arabic" w:hint="cs"/>
                <w:b/>
                <w:bCs/>
                <w:sz w:val="22"/>
                <w:szCs w:val="30"/>
                <w:rtl/>
                <w:lang w:val="en-GB" w:eastAsia="zh-TW"/>
              </w:rPr>
              <w:t>العامة</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32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الأنشطة القانونية والسياساتية الخاصة باتفاقية بازل</w:t>
            </w:r>
          </w:p>
        </w:tc>
      </w:tr>
      <w:tr w:rsidR="00367714" w:rsidRPr="00EF49A5" w:rsidTr="00AD24C0">
        <w:tc>
          <w:tcPr>
            <w:tcW w:w="2410" w:type="dxa"/>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33 (استكهولم 20)</w:t>
            </w:r>
          </w:p>
        </w:tc>
        <w:tc>
          <w:tcPr>
            <w:tcW w:w="7194" w:type="dxa"/>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الأنشطة القانونية والسياساتية في إطار اتفاقيات بازل وروتردام واستكهولم؛ </w:t>
            </w:r>
          </w:p>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التشريعات الوطنية، وا</w:t>
            </w:r>
            <w:r>
              <w:rPr>
                <w:rFonts w:cs="Traditional Arabic" w:hint="cs"/>
                <w:sz w:val="22"/>
                <w:szCs w:val="30"/>
                <w:rtl/>
                <w:lang w:val="en-GB" w:eastAsia="zh-TW"/>
              </w:rPr>
              <w:t>لا</w:t>
            </w:r>
            <w:r w:rsidRPr="00EF49A5">
              <w:rPr>
                <w:rFonts w:cs="Traditional Arabic"/>
                <w:sz w:val="22"/>
                <w:szCs w:val="30"/>
                <w:rtl/>
                <w:lang w:val="en-GB" w:eastAsia="zh-TW"/>
              </w:rPr>
              <w:t>تجار</w:t>
            </w:r>
            <w:r>
              <w:rPr>
                <w:rFonts w:cs="Traditional Arabic" w:hint="cs"/>
                <w:sz w:val="22"/>
                <w:szCs w:val="30"/>
                <w:rtl/>
                <w:lang w:val="en-GB" w:eastAsia="zh-TW"/>
              </w:rPr>
              <w:t xml:space="preserve"> غير المشروع</w:t>
            </w:r>
            <w:r w:rsidRPr="00EF49A5">
              <w:rPr>
                <w:rFonts w:cs="Traditional Arabic"/>
                <w:sz w:val="22"/>
                <w:szCs w:val="30"/>
                <w:rtl/>
                <w:lang w:val="en-GB" w:eastAsia="zh-TW"/>
              </w:rPr>
              <w:t xml:space="preserve"> والتجارة </w:t>
            </w:r>
            <w:r>
              <w:rPr>
                <w:rFonts w:cs="Traditional Arabic" w:hint="cs"/>
                <w:sz w:val="22"/>
                <w:szCs w:val="30"/>
                <w:rtl/>
                <w:lang w:val="en-GB" w:eastAsia="zh-TW"/>
              </w:rPr>
              <w:t>غير القانونية</w:t>
            </w:r>
            <w:r w:rsidRPr="00EF49A5">
              <w:rPr>
                <w:rFonts w:cs="Traditional Arabic"/>
                <w:sz w:val="22"/>
                <w:szCs w:val="30"/>
                <w:rtl/>
                <w:lang w:val="en-GB" w:eastAsia="zh-TW"/>
              </w:rPr>
              <w:t>، وإنفاذ القوانين بموجب اتفاقيات بازل وروتردام واستكهولم</w:t>
            </w:r>
          </w:p>
        </w:tc>
      </w:tr>
      <w:tr w:rsidR="00367714" w:rsidRPr="00EF49A5" w:rsidTr="00AD24C0">
        <w:tc>
          <w:tcPr>
            <w:tcW w:w="2410" w:type="dxa"/>
            <w:tcBorders>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34 (</w:t>
            </w:r>
            <w:r>
              <w:rPr>
                <w:rFonts w:cs="Traditional Arabic" w:hint="cs"/>
                <w:sz w:val="22"/>
                <w:szCs w:val="30"/>
                <w:rtl/>
                <w:lang w:val="en-GB" w:eastAsia="zh-TW"/>
              </w:rPr>
              <w:t>ا ب</w:t>
            </w:r>
            <w:r w:rsidRPr="00EF49A5">
              <w:rPr>
                <w:rFonts w:cs="Traditional Arabic"/>
                <w:sz w:val="22"/>
                <w:szCs w:val="30"/>
                <w:rtl/>
                <w:lang w:val="en-GB" w:eastAsia="zh-TW"/>
              </w:rPr>
              <w:t>)</w:t>
            </w:r>
          </w:p>
        </w:tc>
        <w:tc>
          <w:tcPr>
            <w:tcW w:w="7194" w:type="dxa"/>
            <w:tcBorders>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التنسيق وتقديم الدعم للأطراف في ما يتعلق بمتابعة المبادرة التي تقودها البلدان بشأن الإدارة السليمة بيئياً وتوفير المزيد من الوضوح القانوني</w:t>
            </w:r>
          </w:p>
        </w:tc>
      </w:tr>
      <w:tr w:rsidR="00367714" w:rsidRPr="00EF49A5" w:rsidTr="00AD24C0">
        <w:tc>
          <w:tcPr>
            <w:tcW w:w="2410" w:type="dxa"/>
            <w:tcBorders>
              <w:top w:val="single" w:sz="4" w:space="0" w:color="auto"/>
              <w:bottom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line="340" w:lineRule="exact"/>
              <w:jc w:val="both"/>
              <w:rPr>
                <w:rFonts w:cs="Traditional Arabic"/>
                <w:bCs/>
                <w:sz w:val="22"/>
                <w:szCs w:val="30"/>
                <w:rtl/>
                <w:lang w:val="en-GB"/>
              </w:rPr>
            </w:pPr>
          </w:p>
        </w:tc>
        <w:tc>
          <w:tcPr>
            <w:tcW w:w="7194" w:type="dxa"/>
            <w:tcBorders>
              <w:top w:val="single" w:sz="4" w:space="0" w:color="auto"/>
              <w:bottom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120" w:after="120" w:line="340" w:lineRule="exact"/>
              <w:jc w:val="both"/>
              <w:textDirection w:val="tbRlV"/>
              <w:rPr>
                <w:rFonts w:cs="Traditional Arabic"/>
                <w:b/>
                <w:bCs/>
                <w:sz w:val="22"/>
                <w:szCs w:val="30"/>
                <w:u w:val="single"/>
                <w:rtl/>
                <w:lang w:val="en-GB" w:eastAsia="zh-TW"/>
              </w:rPr>
            </w:pPr>
            <w:r w:rsidRPr="00EF49A5">
              <w:rPr>
                <w:rFonts w:cs="Traditional Arabic"/>
                <w:b/>
                <w:bCs/>
                <w:sz w:val="22"/>
                <w:szCs w:val="30"/>
                <w:rtl/>
                <w:lang w:val="en-GB" w:eastAsia="zh-TW"/>
              </w:rPr>
              <w:t>٧</w:t>
            </w:r>
            <w:r w:rsidRPr="00EF49A5">
              <w:rPr>
                <w:rFonts w:cs="Traditional Arabic" w:hint="cs"/>
                <w:b/>
                <w:bCs/>
                <w:sz w:val="22"/>
                <w:szCs w:val="30"/>
                <w:rtl/>
                <w:lang w:val="en-GB" w:eastAsia="zh-TW"/>
              </w:rPr>
              <w:t>-</w:t>
            </w:r>
            <w:r w:rsidRPr="00EF49A5">
              <w:rPr>
                <w:rFonts w:cs="Traditional Arabic"/>
                <w:b/>
                <w:bCs/>
                <w:sz w:val="22"/>
                <w:szCs w:val="30"/>
                <w:rtl/>
                <w:lang w:val="en-GB" w:eastAsia="zh-TW"/>
              </w:rPr>
              <w:t xml:space="preserve"> صيانة المكاتب </w:t>
            </w:r>
            <w:r>
              <w:rPr>
                <w:rFonts w:cs="Traditional Arabic" w:hint="cs"/>
                <w:b/>
                <w:bCs/>
                <w:sz w:val="22"/>
                <w:szCs w:val="30"/>
                <w:rtl/>
                <w:lang w:val="en-GB" w:eastAsia="zh-TW"/>
              </w:rPr>
              <w:t>والخدمات المتعلقة بها</w:t>
            </w:r>
          </w:p>
        </w:tc>
      </w:tr>
      <w:tr w:rsidR="00367714" w:rsidRPr="00EF49A5" w:rsidTr="00AD24C0">
        <w:tc>
          <w:tcPr>
            <w:tcW w:w="2410" w:type="dxa"/>
            <w:tcBorders>
              <w:top w:val="single" w:sz="4"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35 (استكهولم 21)</w:t>
            </w:r>
          </w:p>
        </w:tc>
        <w:tc>
          <w:tcPr>
            <w:tcW w:w="7194" w:type="dxa"/>
            <w:tcBorders>
              <w:top w:val="single" w:sz="4"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 xml:space="preserve">صيانة المكاتب </w:t>
            </w:r>
            <w:r>
              <w:rPr>
                <w:rFonts w:cs="Traditional Arabic" w:hint="cs"/>
                <w:sz w:val="22"/>
                <w:szCs w:val="30"/>
                <w:rtl/>
                <w:lang w:val="en-GB" w:eastAsia="zh-TW"/>
              </w:rPr>
              <w:t>والخدمات المتعلقة بها</w:t>
            </w:r>
            <w:r w:rsidRPr="00EF49A5">
              <w:rPr>
                <w:rFonts w:cs="Traditional Arabic"/>
                <w:sz w:val="22"/>
                <w:szCs w:val="30"/>
                <w:rtl/>
                <w:lang w:val="en-GB" w:eastAsia="zh-TW"/>
              </w:rPr>
              <w:t xml:space="preserve"> </w:t>
            </w:r>
          </w:p>
        </w:tc>
      </w:tr>
      <w:tr w:rsidR="00367714" w:rsidRPr="00EF49A5" w:rsidTr="00AD24C0">
        <w:tc>
          <w:tcPr>
            <w:tcW w:w="2410" w:type="dxa"/>
            <w:tcBorders>
              <w:bottom w:val="single" w:sz="12" w:space="0" w:color="auto"/>
            </w:tcBorders>
          </w:tcPr>
          <w:p w:rsidR="00367714" w:rsidRPr="00EF49A5" w:rsidRDefault="00367714" w:rsidP="00A03D66">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bCs/>
                <w:sz w:val="22"/>
                <w:szCs w:val="30"/>
                <w:rtl/>
                <w:lang w:val="en-GB" w:eastAsia="zh-TW"/>
              </w:rPr>
            </w:pPr>
            <w:r w:rsidRPr="00EF49A5">
              <w:rPr>
                <w:rFonts w:cs="Traditional Arabic"/>
                <w:sz w:val="22"/>
                <w:szCs w:val="30"/>
                <w:rtl/>
                <w:lang w:val="en-GB" w:eastAsia="zh-TW"/>
              </w:rPr>
              <w:t>36 (استكهولم 11)</w:t>
            </w:r>
          </w:p>
        </w:tc>
        <w:tc>
          <w:tcPr>
            <w:tcW w:w="7194" w:type="dxa"/>
            <w:tcBorders>
              <w:bottom w:val="single" w:sz="12" w:space="0" w:color="auto"/>
            </w:tcBorders>
          </w:tcPr>
          <w:p w:rsidR="00367714" w:rsidRPr="00EF49A5" w:rsidRDefault="00367714" w:rsidP="002B45EA">
            <w:pPr>
              <w:tabs>
                <w:tab w:val="left" w:pos="624"/>
                <w:tab w:val="left" w:pos="1247"/>
                <w:tab w:val="left" w:pos="1871"/>
                <w:tab w:val="left" w:pos="2495"/>
                <w:tab w:val="left" w:pos="3119"/>
                <w:tab w:val="left" w:pos="3742"/>
              </w:tabs>
              <w:spacing w:before="20" w:after="20" w:line="340" w:lineRule="exact"/>
              <w:jc w:val="both"/>
              <w:textDirection w:val="tbRlV"/>
              <w:rPr>
                <w:rFonts w:cs="Traditional Arabic"/>
                <w:sz w:val="22"/>
                <w:szCs w:val="30"/>
                <w:rtl/>
                <w:lang w:val="en-GB" w:eastAsia="zh-TW"/>
              </w:rPr>
            </w:pPr>
            <w:r w:rsidRPr="00EF49A5">
              <w:rPr>
                <w:rFonts w:cs="Traditional Arabic"/>
                <w:sz w:val="22"/>
                <w:szCs w:val="30"/>
                <w:rtl/>
                <w:lang w:val="en-GB" w:eastAsia="zh-TW"/>
              </w:rPr>
              <w:t>خدمات تكنولوجيا المعلومات المشتركة</w:t>
            </w:r>
          </w:p>
        </w:tc>
      </w:tr>
    </w:tbl>
    <w:p w:rsidR="00B87A70" w:rsidRPr="00867B5A" w:rsidRDefault="00431FA7" w:rsidP="00431FA7">
      <w:pPr>
        <w:keepNext/>
        <w:keepLines/>
        <w:tabs>
          <w:tab w:val="right" w:pos="851"/>
          <w:tab w:val="left" w:pos="1814"/>
          <w:tab w:val="left" w:pos="2381"/>
          <w:tab w:val="left" w:pos="2948"/>
          <w:tab w:val="left" w:pos="3515"/>
          <w:tab w:val="left" w:pos="4082"/>
        </w:tabs>
        <w:suppressAutoHyphens/>
        <w:spacing w:before="240" w:after="120"/>
        <w:ind w:left="1133" w:right="284"/>
        <w:jc w:val="center"/>
        <w:textDirection w:val="tbRlV"/>
        <w:rPr>
          <w:sz w:val="20"/>
          <w:rtl/>
        </w:rPr>
      </w:pPr>
      <w:r w:rsidRPr="00867B5A">
        <w:rPr>
          <w:rFonts w:hint="cs"/>
          <w:sz w:val="20"/>
          <w:rtl/>
        </w:rPr>
        <w:t>_____________</w:t>
      </w:r>
    </w:p>
    <w:sectPr w:rsidR="00B87A70" w:rsidRPr="00867B5A" w:rsidSect="00B87A70">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1907" w:h="16840" w:code="9"/>
      <w:pgMar w:top="907" w:right="1418" w:bottom="1418" w:left="992" w:header="539" w:footer="975"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C0" w:rsidRDefault="00AD24C0">
      <w:r>
        <w:separator/>
      </w:r>
    </w:p>
  </w:endnote>
  <w:endnote w:type="continuationSeparator" w:id="0">
    <w:p w:rsidR="00AD24C0" w:rsidRDefault="00AD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udir M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Pr="00BF6B55" w:rsidRDefault="00AD24C0" w:rsidP="005404DE">
    <w:pPr>
      <w:pStyle w:val="Footer"/>
      <w:tabs>
        <w:tab w:val="clear" w:pos="4153"/>
        <w:tab w:val="clear" w:pos="8306"/>
      </w:tabs>
      <w:bidi w:val="0"/>
      <w:spacing w:before="40" w:line="240" w:lineRule="exact"/>
      <w:jc w:val="right"/>
      <w:rPr>
        <w:rFonts w:cs="Times New Roman"/>
        <w:sz w:val="18"/>
        <w:szCs w:val="18"/>
      </w:rPr>
    </w:pPr>
    <w:r w:rsidRPr="00BF6B55">
      <w:rPr>
        <w:rStyle w:val="PageNumber"/>
        <w:sz w:val="18"/>
        <w:szCs w:val="18"/>
      </w:rPr>
      <w:fldChar w:fldCharType="begin"/>
    </w:r>
    <w:r w:rsidRPr="00BF6B55">
      <w:rPr>
        <w:rStyle w:val="PageNumber"/>
        <w:sz w:val="18"/>
        <w:szCs w:val="18"/>
      </w:rPr>
      <w:instrText xml:space="preserve"> PAGE </w:instrText>
    </w:r>
    <w:r w:rsidRPr="00BF6B55">
      <w:rPr>
        <w:rStyle w:val="PageNumber"/>
        <w:sz w:val="18"/>
        <w:szCs w:val="18"/>
      </w:rPr>
      <w:fldChar w:fldCharType="separate"/>
    </w:r>
    <w:r w:rsidR="007C7BA7">
      <w:rPr>
        <w:rStyle w:val="PageNumber"/>
        <w:noProof/>
        <w:sz w:val="18"/>
        <w:szCs w:val="18"/>
      </w:rPr>
      <w:t>12</w:t>
    </w:r>
    <w:r w:rsidRPr="00BF6B55">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Pr="00BF6B55" w:rsidRDefault="00AD24C0" w:rsidP="00EB3EC8">
    <w:pPr>
      <w:pStyle w:val="Footer"/>
      <w:tabs>
        <w:tab w:val="clear" w:pos="4153"/>
        <w:tab w:val="clear" w:pos="8306"/>
      </w:tabs>
      <w:bidi w:val="0"/>
      <w:spacing w:before="40" w:line="240" w:lineRule="exact"/>
      <w:rPr>
        <w:sz w:val="18"/>
        <w:szCs w:val="18"/>
      </w:rPr>
    </w:pPr>
    <w:r w:rsidRPr="00BF6B55">
      <w:rPr>
        <w:rStyle w:val="PageNumber"/>
        <w:sz w:val="18"/>
        <w:szCs w:val="18"/>
      </w:rPr>
      <w:fldChar w:fldCharType="begin"/>
    </w:r>
    <w:r w:rsidRPr="00BF6B55">
      <w:rPr>
        <w:rStyle w:val="PageNumber"/>
        <w:sz w:val="18"/>
        <w:szCs w:val="18"/>
      </w:rPr>
      <w:instrText xml:space="preserve"> PAGE </w:instrText>
    </w:r>
    <w:r w:rsidRPr="00BF6B55">
      <w:rPr>
        <w:rStyle w:val="PageNumber"/>
        <w:sz w:val="18"/>
        <w:szCs w:val="18"/>
      </w:rPr>
      <w:fldChar w:fldCharType="separate"/>
    </w:r>
    <w:r w:rsidR="007C7BA7">
      <w:rPr>
        <w:rStyle w:val="PageNumber"/>
        <w:noProof/>
        <w:sz w:val="18"/>
        <w:szCs w:val="18"/>
      </w:rPr>
      <w:t>23</w:t>
    </w:r>
    <w:r w:rsidRPr="00BF6B55">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Default="00AD24C0" w:rsidP="008D1E7C">
    <w:pPr>
      <w:pStyle w:val="Normal-pool"/>
      <w:bidi/>
    </w:pPr>
    <w:r>
      <w:t>K1611517</w:t>
    </w:r>
    <w:r>
      <w:tab/>
    </w:r>
    <w:r w:rsidR="00D71161">
      <w:t>2</w:t>
    </w:r>
    <w:r w:rsidR="008D1E7C" w:rsidRPr="00685238">
      <w:rPr>
        <w:rStyle w:val="FootnoteReference"/>
        <w:rFonts w:cs="Traditional Arabic"/>
        <w:vertAlign w:val="baseline"/>
      </w:rPr>
      <w:t>3</w:t>
    </w:r>
    <w:r w:rsidR="00D71161">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C0" w:rsidRDefault="00AD24C0" w:rsidP="001A406C">
      <w:pPr>
        <w:ind w:left="624"/>
        <w:jc w:val="both"/>
      </w:pPr>
      <w:r>
        <w:separator/>
      </w:r>
    </w:p>
  </w:footnote>
  <w:footnote w:type="continuationSeparator" w:id="0">
    <w:p w:rsidR="00AD24C0" w:rsidRPr="008A7729" w:rsidRDefault="00AD24C0" w:rsidP="008A7729">
      <w:pPr>
        <w:pStyle w:val="Footer"/>
        <w:spacing w:after="80"/>
        <w:ind w:left="792"/>
        <w:rPr>
          <w:b/>
          <w:sz w:val="16"/>
        </w:rPr>
      </w:pPr>
      <w:r w:rsidRPr="008A7729">
        <w:rPr>
          <w:b/>
          <w:sz w:val="16"/>
          <w:rtl/>
        </w:rPr>
        <w:t>__________</w:t>
      </w:r>
      <w:r>
        <w:rPr>
          <w:rFonts w:hint="cs"/>
          <w:b/>
          <w:sz w:val="16"/>
          <w:rtl/>
        </w:rPr>
        <w:t>____________</w:t>
      </w:r>
    </w:p>
  </w:footnote>
  <w:footnote w:id="1">
    <w:p w:rsidR="00AD24C0" w:rsidRPr="00F84D79" w:rsidRDefault="00AD24C0" w:rsidP="009E733B">
      <w:pPr>
        <w:pStyle w:val="FootnoteText"/>
        <w:tabs>
          <w:tab w:val="left" w:pos="4049"/>
        </w:tabs>
        <w:spacing w:after="30" w:line="280" w:lineRule="exact"/>
        <w:ind w:left="1134"/>
        <w:rPr>
          <w:rFonts w:cs="Traditional Arabic"/>
          <w:szCs w:val="26"/>
          <w:rtl/>
        </w:rPr>
      </w:pPr>
      <w:r w:rsidRPr="00F84D79">
        <w:rPr>
          <w:rFonts w:cs="Traditional Arabic"/>
          <w:szCs w:val="26"/>
        </w:rPr>
        <w:t>*</w:t>
      </w:r>
      <w:r w:rsidRPr="00713A0E">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 </w:t>
      </w:r>
      <w:r w:rsidRPr="00685238">
        <w:rPr>
          <w:rStyle w:val="FootnoteReference"/>
          <w:rFonts w:cs="Traditional Arabic"/>
          <w:vertAlign w:val="baseline"/>
          <w:lang w:val="en-GB"/>
        </w:rPr>
        <w:t>UNEP/CHW.13/1</w:t>
      </w:r>
      <w:r w:rsidRPr="00713A0E">
        <w:rPr>
          <w:rStyle w:val="FootnoteReference"/>
          <w:rFonts w:cs="Traditional Arabic" w:hint="cs"/>
          <w:sz w:val="26"/>
          <w:szCs w:val="26"/>
          <w:vertAlign w:val="baseline"/>
          <w:rtl/>
          <w:lang w:val="en-GB"/>
        </w:rPr>
        <w:t>.</w:t>
      </w:r>
    </w:p>
  </w:footnote>
  <w:footnote w:id="2">
    <w:p w:rsidR="00AD24C0" w:rsidRPr="00F84D79" w:rsidRDefault="00AD24C0" w:rsidP="009E733B">
      <w:pPr>
        <w:pStyle w:val="FootnoteText"/>
        <w:spacing w:after="30" w:line="280" w:lineRule="exact"/>
        <w:ind w:left="1134"/>
        <w:rPr>
          <w:rFonts w:cs="Traditional Arabic"/>
          <w:szCs w:val="26"/>
          <w:rtl/>
        </w:rPr>
      </w:pPr>
      <w:r w:rsidRPr="00F84D79">
        <w:rPr>
          <w:rFonts w:cs="Traditional Arabic"/>
          <w:szCs w:val="26"/>
        </w:rPr>
        <w:t>**</w:t>
      </w:r>
      <w:r>
        <w:rPr>
          <w:rFonts w:cs="Traditional Arabic" w:hint="cs"/>
          <w:szCs w:val="26"/>
          <w:rtl/>
        </w:rPr>
        <w:t xml:space="preserve"> </w:t>
      </w:r>
      <w:r w:rsidRPr="00F84D79">
        <w:rPr>
          <w:rStyle w:val="FootnoteReference"/>
          <w:rFonts w:cs="Traditional Arabic" w:hint="cs"/>
          <w:szCs w:val="26"/>
          <w:vertAlign w:val="baseline"/>
          <w:rtl/>
        </w:rPr>
        <w:t xml:space="preserve"> </w:t>
      </w:r>
      <w:r w:rsidRPr="00685238">
        <w:rPr>
          <w:rStyle w:val="FootnoteReference"/>
          <w:rFonts w:cs="Traditional Arabic"/>
          <w:vertAlign w:val="baseline"/>
          <w:lang w:val="en-GB"/>
        </w:rPr>
        <w:t>UNEP/FAO/RC/COP.8/1</w:t>
      </w:r>
      <w:r>
        <w:rPr>
          <w:rStyle w:val="FootnoteReference"/>
          <w:rFonts w:cs="Traditional Arabic" w:hint="cs"/>
          <w:szCs w:val="26"/>
          <w:vertAlign w:val="baseline"/>
          <w:rtl/>
          <w:lang w:val="en-GB"/>
        </w:rPr>
        <w:t>.</w:t>
      </w:r>
    </w:p>
  </w:footnote>
  <w:footnote w:id="3">
    <w:p w:rsidR="00AD24C0" w:rsidRPr="00F84D79" w:rsidRDefault="00AD24C0" w:rsidP="009E733B">
      <w:pPr>
        <w:pStyle w:val="FootnoteText"/>
        <w:spacing w:after="30" w:line="280" w:lineRule="exact"/>
        <w:ind w:left="1134"/>
        <w:rPr>
          <w:rFonts w:cs="Traditional Arabic"/>
          <w:szCs w:val="26"/>
          <w:rtl/>
        </w:rPr>
      </w:pPr>
      <w:r w:rsidRPr="00F84D79">
        <w:rPr>
          <w:rStyle w:val="FootnoteReference"/>
          <w:rFonts w:cs="Traditional Arabic"/>
          <w:szCs w:val="26"/>
          <w:vertAlign w:val="baseline"/>
        </w:rPr>
        <w:t>***</w:t>
      </w:r>
      <w:r>
        <w:rPr>
          <w:rFonts w:cs="Traditional Arabic" w:hint="cs"/>
          <w:szCs w:val="26"/>
          <w:rtl/>
        </w:rPr>
        <w:t xml:space="preserve"> </w:t>
      </w:r>
      <w:r w:rsidRPr="00F84D79">
        <w:rPr>
          <w:rStyle w:val="FootnoteReference"/>
          <w:rFonts w:cs="Traditional Arabic" w:hint="cs"/>
          <w:szCs w:val="26"/>
          <w:vertAlign w:val="baseline"/>
          <w:rtl/>
        </w:rPr>
        <w:t xml:space="preserve"> </w:t>
      </w:r>
      <w:r w:rsidRPr="00685238">
        <w:rPr>
          <w:rFonts w:cs="Traditional Arabic"/>
        </w:rPr>
        <w:t>UNEP/POPS/COP.8/1</w:t>
      </w:r>
      <w:r>
        <w:rPr>
          <w:rFonts w:cs="Traditional Arabic" w:hint="cs"/>
          <w:szCs w:val="26"/>
          <w:rtl/>
        </w:rPr>
        <w:t>.</w:t>
      </w:r>
    </w:p>
  </w:footnote>
  <w:footnote w:id="4">
    <w:p w:rsidR="00AD24C0" w:rsidRPr="00243A32" w:rsidRDefault="00AD24C0" w:rsidP="00243A32">
      <w:pPr>
        <w:pStyle w:val="FootnoteText"/>
        <w:tabs>
          <w:tab w:val="left" w:pos="1559"/>
        </w:tabs>
        <w:spacing w:after="60" w:line="320" w:lineRule="exact"/>
        <w:ind w:left="1134"/>
        <w:jc w:val="both"/>
        <w:textDirection w:val="tbRlV"/>
        <w:rPr>
          <w:rFonts w:cs="Traditional Arabic"/>
          <w:sz w:val="18"/>
          <w:szCs w:val="26"/>
          <w:rtl/>
          <w:lang w:val="en-GB" w:eastAsia="zh-TW"/>
        </w:rPr>
      </w:pPr>
      <w:r w:rsidRPr="00243A32">
        <w:rPr>
          <w:rFonts w:cs="Traditional Arabic" w:hint="cs"/>
          <w:sz w:val="18"/>
          <w:szCs w:val="26"/>
          <w:rtl/>
          <w:lang w:eastAsia="zh-TW"/>
        </w:rPr>
        <w:t>(</w:t>
      </w:r>
      <w:r w:rsidRPr="00243A32">
        <w:rPr>
          <w:rStyle w:val="FootnoteReference"/>
          <w:rFonts w:cs="Traditional Arabic"/>
          <w:sz w:val="18"/>
          <w:szCs w:val="26"/>
          <w:vertAlign w:val="baseline"/>
          <w:rtl/>
          <w:lang w:val="en-GB" w:eastAsia="zh-TW"/>
        </w:rPr>
        <w:footnoteRef/>
      </w:r>
      <w:r w:rsidRPr="00243A32">
        <w:rPr>
          <w:rFonts w:cs="Traditional Arabic" w:hint="cs"/>
          <w:sz w:val="18"/>
          <w:szCs w:val="26"/>
          <w:rtl/>
          <w:lang w:eastAsia="zh-TW"/>
        </w:rPr>
        <w:t xml:space="preserve">)  </w:t>
      </w:r>
      <w:r w:rsidRPr="00243A32">
        <w:rPr>
          <w:rFonts w:cs="Traditional Arabic"/>
          <w:sz w:val="18"/>
          <w:szCs w:val="26"/>
          <w:rtl/>
          <w:lang w:val="en-GB" w:eastAsia="zh-TW"/>
        </w:rPr>
        <w:t>يشير أي ذكر للدولارات في ما يلي إلى دولارات الولايات المتحدة.</w:t>
      </w:r>
    </w:p>
  </w:footnote>
  <w:footnote w:id="5">
    <w:p w:rsidR="00AD24C0" w:rsidRPr="002B45EA" w:rsidRDefault="00AD24C0" w:rsidP="00AD24C0">
      <w:pPr>
        <w:pStyle w:val="FootnoteText"/>
        <w:tabs>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val="en-GB" w:eastAsia="zh-TW"/>
        </w:rPr>
        <w:t xml:space="preserve">  </w:t>
      </w:r>
      <w:r w:rsidRPr="002B45EA">
        <w:rPr>
          <w:rFonts w:cs="Traditional Arabic"/>
          <w:sz w:val="18"/>
          <w:szCs w:val="26"/>
          <w:rtl/>
          <w:lang w:val="en-GB" w:eastAsia="zh-TW"/>
        </w:rPr>
        <w:t xml:space="preserve">منظمة الأغذية والزراعة، </w:t>
      </w:r>
      <w:r w:rsidRPr="002B45EA">
        <w:rPr>
          <w:rFonts w:cs="Traditional Arabic"/>
          <w:sz w:val="18"/>
          <w:szCs w:val="26"/>
          <w:lang w:val="en-GB" w:eastAsia="zh-TW"/>
        </w:rPr>
        <w:t>C2015/3</w:t>
      </w:r>
      <w:r w:rsidRPr="002B45EA">
        <w:rPr>
          <w:rFonts w:cs="Traditional Arabic"/>
          <w:sz w:val="18"/>
          <w:szCs w:val="26"/>
          <w:rtl/>
          <w:lang w:val="en-GB" w:eastAsia="zh-TW"/>
        </w:rPr>
        <w:t xml:space="preserve">، الفقرة ٧٤. </w:t>
      </w:r>
      <w:r w:rsidRPr="002B45EA">
        <w:rPr>
          <w:rFonts w:cs="Traditional Arabic" w:hint="cs"/>
          <w:sz w:val="18"/>
          <w:szCs w:val="26"/>
          <w:rtl/>
          <w:lang w:val="en-GB" w:eastAsia="zh-TW"/>
        </w:rPr>
        <w:t>”</w:t>
      </w:r>
      <w:r w:rsidRPr="002B45EA">
        <w:rPr>
          <w:rFonts w:cs="Traditional Arabic"/>
          <w:sz w:val="18"/>
          <w:szCs w:val="26"/>
          <w:rtl/>
          <w:lang w:val="en-GB" w:eastAsia="zh-TW"/>
        </w:rPr>
        <w:t xml:space="preserve">مع أخذ ذلك في الاعتبار والإقرار بالنطاق المحدود للمزيد من التوفير بحيث تحقق 108.2 </w:t>
      </w:r>
      <w:r w:rsidRPr="002B45EA">
        <w:rPr>
          <w:rFonts w:cs="Traditional Arabic" w:hint="cs"/>
          <w:sz w:val="18"/>
          <w:szCs w:val="26"/>
          <w:rtl/>
          <w:lang w:val="en-GB" w:eastAsia="zh-TW"/>
        </w:rPr>
        <w:t>ملايين</w:t>
      </w:r>
      <w:r w:rsidRPr="002B45EA">
        <w:rPr>
          <w:rFonts w:cs="Traditional Arabic"/>
          <w:sz w:val="18"/>
          <w:szCs w:val="26"/>
          <w:rtl/>
          <w:lang w:val="en-GB" w:eastAsia="zh-TW"/>
        </w:rPr>
        <w:t xml:space="preserve"> دولار </w:t>
      </w:r>
      <w:r w:rsidRPr="002B45EA">
        <w:rPr>
          <w:rFonts w:cs="Traditional Arabic" w:hint="cs"/>
          <w:sz w:val="18"/>
          <w:szCs w:val="26"/>
          <w:rtl/>
          <w:lang w:val="en-GB" w:eastAsia="zh-TW"/>
        </w:rPr>
        <w:t xml:space="preserve">[من دولارات الولايات المتحدة] </w:t>
      </w:r>
      <w:r w:rsidRPr="002B45EA">
        <w:rPr>
          <w:rFonts w:cs="Traditional Arabic"/>
          <w:sz w:val="18"/>
          <w:szCs w:val="26"/>
          <w:rtl/>
          <w:lang w:val="en-GB" w:eastAsia="zh-TW"/>
        </w:rPr>
        <w:t>من الوفورات منذ عام 2012، تتأتى الموارد المعاد توزيعها من مصدرين رئيسيين ...</w:t>
      </w:r>
      <w:r w:rsidRPr="002B45EA">
        <w:rPr>
          <w:rFonts w:cs="Traditional Arabic" w:hint="cs"/>
          <w:sz w:val="18"/>
          <w:szCs w:val="26"/>
          <w:rtl/>
          <w:lang w:val="en-GB" w:eastAsia="zh-TW"/>
        </w:rPr>
        <w:t>“</w:t>
      </w:r>
      <w:r w:rsidRPr="002B45EA">
        <w:rPr>
          <w:rFonts w:cs="Traditional Arabic"/>
          <w:sz w:val="18"/>
          <w:szCs w:val="26"/>
          <w:rtl/>
          <w:lang w:val="en-GB" w:eastAsia="zh-TW"/>
        </w:rPr>
        <w:t xml:space="preserve"> </w:t>
      </w:r>
      <w:r w:rsidRPr="002B45EA">
        <w:rPr>
          <w:rFonts w:cs="Traditional Arabic" w:hint="cs"/>
          <w:sz w:val="18"/>
          <w:szCs w:val="26"/>
          <w:rtl/>
          <w:lang w:val="en-GB" w:eastAsia="zh-TW"/>
        </w:rPr>
        <w:t>.</w:t>
      </w:r>
    </w:p>
  </w:footnote>
  <w:footnote w:id="6">
    <w:p w:rsidR="00AD24C0" w:rsidRPr="002B45EA" w:rsidRDefault="00AD24C0" w:rsidP="00AD24C0">
      <w:pPr>
        <w:tabs>
          <w:tab w:val="left" w:pos="1700"/>
        </w:tabs>
        <w:autoSpaceDE w:val="0"/>
        <w:autoSpaceDN w:val="0"/>
        <w:adjustRightInd w:val="0"/>
        <w:spacing w:after="60" w:line="320" w:lineRule="exact"/>
        <w:ind w:left="1134"/>
        <w:jc w:val="both"/>
        <w:textDirection w:val="tbRlV"/>
        <w:rPr>
          <w:rFonts w:cs="Traditional Arabic"/>
          <w:b/>
          <w:color w:val="000000"/>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color w:val="000000"/>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val="en-GB" w:eastAsia="zh-TW"/>
        </w:rPr>
        <w:t xml:space="preserve">  </w:t>
      </w:r>
      <w:r w:rsidRPr="002B45EA">
        <w:rPr>
          <w:rFonts w:cs="Traditional Arabic"/>
          <w:i/>
          <w:iCs/>
          <w:sz w:val="18"/>
          <w:szCs w:val="26"/>
          <w:rtl/>
          <w:lang w:val="en-GB" w:eastAsia="zh-TW"/>
        </w:rPr>
        <w:t>المرجع نفسه</w:t>
      </w:r>
      <w:r w:rsidRPr="002B45EA">
        <w:rPr>
          <w:rFonts w:cs="Traditional Arabic"/>
          <w:sz w:val="18"/>
          <w:szCs w:val="26"/>
          <w:rtl/>
          <w:lang w:val="en-GB" w:eastAsia="zh-TW"/>
        </w:rPr>
        <w:t xml:space="preserve">، الفقرة 83. يبلغ التزام التمويل </w:t>
      </w:r>
      <w:r w:rsidRPr="002B45EA">
        <w:rPr>
          <w:rFonts w:cs="Traditional Arabic" w:hint="cs"/>
          <w:sz w:val="18"/>
          <w:szCs w:val="26"/>
          <w:rtl/>
          <w:lang w:val="en-GB" w:eastAsia="zh-TW"/>
        </w:rPr>
        <w:t xml:space="preserve">من </w:t>
      </w:r>
      <w:r w:rsidRPr="002B45EA">
        <w:rPr>
          <w:rFonts w:cs="Traditional Arabic"/>
          <w:sz w:val="18"/>
          <w:szCs w:val="26"/>
          <w:rtl/>
          <w:lang w:val="en-GB" w:eastAsia="zh-TW"/>
        </w:rPr>
        <w:t>منظمة الأغذية والزراعة لاتفاقية روتردام 1</w:t>
      </w:r>
      <w:r w:rsidRPr="002B45EA">
        <w:rPr>
          <w:rFonts w:cs="Traditional Arabic" w:hint="cs"/>
          <w:sz w:val="18"/>
          <w:szCs w:val="26"/>
          <w:rtl/>
          <w:lang w:val="en-GB" w:eastAsia="zh-TW"/>
        </w:rPr>
        <w:t>,</w:t>
      </w:r>
      <w:r w:rsidRPr="002B45EA">
        <w:rPr>
          <w:rFonts w:cs="Traditional Arabic"/>
          <w:sz w:val="18"/>
          <w:szCs w:val="26"/>
          <w:rtl/>
          <w:lang w:val="en-GB" w:eastAsia="zh-TW"/>
        </w:rPr>
        <w:t xml:space="preserve">5 مليون دولار. </w:t>
      </w:r>
    </w:p>
  </w:footnote>
  <w:footnote w:id="7">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Fonts w:cs="Traditional Arabic"/>
          <w:sz w:val="18"/>
          <w:szCs w:val="26"/>
          <w:rtl/>
          <w:lang w:val="en-GB" w:eastAsia="zh-TW"/>
        </w:rPr>
        <w:footnoteRef/>
      </w:r>
      <w:r w:rsidRPr="002B45EA">
        <w:rPr>
          <w:rFonts w:cs="Traditional Arabic" w:hint="cs"/>
          <w:sz w:val="18"/>
          <w:szCs w:val="26"/>
          <w:rtl/>
          <w:lang w:eastAsia="zh-TW"/>
        </w:rPr>
        <w:t>)</w:t>
      </w:r>
      <w:r>
        <w:rPr>
          <w:rFonts w:cs="Traditional Arabic" w:hint="cs"/>
          <w:sz w:val="18"/>
          <w:szCs w:val="26"/>
          <w:rtl/>
          <w:lang w:val="en-GB" w:eastAsia="zh-TW"/>
        </w:rPr>
        <w:t xml:space="preserve">  </w:t>
      </w:r>
      <w:r w:rsidRPr="002B45EA">
        <w:rPr>
          <w:rFonts w:cs="Traditional Arabic"/>
          <w:sz w:val="18"/>
          <w:szCs w:val="26"/>
          <w:rtl/>
          <w:lang w:val="en-GB" w:eastAsia="zh-TW"/>
        </w:rPr>
        <w:t xml:space="preserve">المعلومات المقرر إدراجها في الجداول المذكورة في مشاريع المقررات ستستند إلى المعلومات الواردة في وثيقة الميزانيات التشغيلية المقترحة. </w:t>
      </w:r>
    </w:p>
  </w:footnote>
  <w:footnote w:id="8">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val="en-GB" w:eastAsia="zh-TW"/>
        </w:rPr>
        <w:t xml:space="preserve">  </w:t>
      </w:r>
      <w:r w:rsidRPr="002B45EA">
        <w:rPr>
          <w:rFonts w:cs="Traditional Arabic"/>
          <w:sz w:val="18"/>
          <w:szCs w:val="26"/>
          <w:lang w:val="en-GB" w:eastAsia="zh-TW"/>
        </w:rPr>
        <w:t>UNEP/CHW.13/INF/53</w:t>
      </w:r>
      <w:r w:rsidRPr="002B45EA">
        <w:rPr>
          <w:rFonts w:cs="Traditional Arabic"/>
          <w:sz w:val="18"/>
          <w:szCs w:val="26"/>
          <w:rtl/>
          <w:lang w:val="en-GB" w:eastAsia="zh-TW"/>
        </w:rPr>
        <w:t>.</w:t>
      </w:r>
    </w:p>
  </w:footnote>
  <w:footnote w:id="9">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val="en-GB" w:eastAsia="zh-TW"/>
        </w:rPr>
        <w:t xml:space="preserve">  </w:t>
      </w:r>
      <w:r w:rsidRPr="002B45EA">
        <w:rPr>
          <w:rFonts w:cs="Traditional Arabic"/>
          <w:sz w:val="18"/>
          <w:szCs w:val="26"/>
          <w:rtl/>
          <w:lang w:val="en-GB" w:eastAsia="zh-TW"/>
        </w:rPr>
        <w:t xml:space="preserve">مكتب خدمات الرقابة الداخلية، شعبة المراجعة الداخلية للحسابات، التقرير 2014/024، متاح على الرابط التالي: </w:t>
      </w:r>
      <w:r w:rsidRPr="008D468D">
        <w:rPr>
          <w:rFonts w:cs="Traditional Arabic"/>
          <w:sz w:val="18"/>
          <w:szCs w:val="26"/>
          <w:lang w:val="en-GB" w:eastAsia="zh-TW"/>
        </w:rPr>
        <w:t>https://oios.un.org/page/download/id/120</w:t>
      </w:r>
      <w:r w:rsidRPr="002B45EA">
        <w:rPr>
          <w:rFonts w:cs="Traditional Arabic"/>
          <w:sz w:val="18"/>
          <w:szCs w:val="26"/>
          <w:rtl/>
          <w:lang w:val="en-GB" w:eastAsia="zh-TW"/>
        </w:rPr>
        <w:t>.</w:t>
      </w:r>
    </w:p>
  </w:footnote>
  <w:footnote w:id="10">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eastAsia="zh-TW"/>
        </w:rPr>
        <w:t xml:space="preserve">  </w:t>
      </w:r>
      <w:r w:rsidRPr="002B45EA">
        <w:rPr>
          <w:rFonts w:cs="Traditional Arabic"/>
          <w:sz w:val="18"/>
          <w:szCs w:val="26"/>
          <w:lang w:val="en-GB" w:eastAsia="zh-TW"/>
        </w:rPr>
        <w:t>UNEP/CHW.13/26-UNEP/FAO/RC/COP.8/25-UNEP/POPS/COP.8/29</w:t>
      </w:r>
      <w:r w:rsidRPr="002B45EA">
        <w:rPr>
          <w:rFonts w:cs="Traditional Arabic" w:hint="cs"/>
          <w:sz w:val="18"/>
          <w:szCs w:val="26"/>
          <w:rtl/>
          <w:lang w:val="en-GB" w:eastAsia="zh-TW"/>
        </w:rPr>
        <w:t xml:space="preserve">، الفرع ثانياً </w:t>
      </w:r>
      <w:r w:rsidRPr="002B45EA">
        <w:rPr>
          <w:rFonts w:cs="Traditional Arabic"/>
          <w:sz w:val="18"/>
          <w:szCs w:val="26"/>
          <w:rtl/>
          <w:lang w:val="en-GB" w:eastAsia="zh-TW"/>
        </w:rPr>
        <w:t>–</w:t>
      </w:r>
      <w:r w:rsidRPr="002B45EA">
        <w:rPr>
          <w:rFonts w:cs="Traditional Arabic" w:hint="cs"/>
          <w:sz w:val="18"/>
          <w:szCs w:val="26"/>
          <w:rtl/>
          <w:lang w:val="en-GB" w:eastAsia="zh-TW"/>
        </w:rPr>
        <w:t xml:space="preserve"> حاء.</w:t>
      </w:r>
    </w:p>
  </w:footnote>
  <w:footnote w:id="11">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sz w:val="18"/>
          <w:szCs w:val="26"/>
          <w:rtl/>
          <w:lang w:eastAsia="zh-TW"/>
        </w:rPr>
        <w:t>)</w:t>
      </w:r>
      <w:r>
        <w:rPr>
          <w:rFonts w:cs="Traditional Arabic" w:hint="cs"/>
          <w:sz w:val="18"/>
          <w:szCs w:val="26"/>
          <w:rtl/>
          <w:lang w:eastAsia="zh-TW"/>
        </w:rPr>
        <w:t xml:space="preserve">  </w:t>
      </w:r>
      <w:r w:rsidRPr="002B45EA">
        <w:rPr>
          <w:rFonts w:cs="Traditional Arabic"/>
          <w:sz w:val="18"/>
          <w:szCs w:val="26"/>
          <w:lang w:val="en-GB" w:eastAsia="zh-TW"/>
        </w:rPr>
        <w:t>UNEP/FAO/RC/COP.8/INF/38</w:t>
      </w:r>
      <w:r w:rsidRPr="002B45EA">
        <w:rPr>
          <w:rFonts w:cs="Traditional Arabic"/>
          <w:sz w:val="18"/>
          <w:szCs w:val="26"/>
          <w:rtl/>
          <w:lang w:val="en-GB" w:eastAsia="zh-TW"/>
        </w:rPr>
        <w:t xml:space="preserve">. </w:t>
      </w:r>
    </w:p>
  </w:footnote>
  <w:footnote w:id="12">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eastAsia="zh-TW"/>
        </w:rPr>
        <w:t xml:space="preserve">  </w:t>
      </w:r>
      <w:r w:rsidRPr="002B45EA">
        <w:rPr>
          <w:rFonts w:cs="Traditional Arabic"/>
          <w:sz w:val="18"/>
          <w:szCs w:val="26"/>
          <w:rtl/>
          <w:lang w:val="en-GB" w:eastAsia="zh-TW"/>
        </w:rPr>
        <w:t xml:space="preserve">مكتب خدمات الرقابة الداخلية، شعبة المراجعة الداخلية للحسابات، التقرير 2014/024، متاح على الرابط التالي: </w:t>
      </w:r>
      <w:r w:rsidRPr="008D468D">
        <w:rPr>
          <w:rFonts w:cs="Traditional Arabic"/>
          <w:sz w:val="18"/>
          <w:szCs w:val="26"/>
          <w:lang w:val="en-GB" w:eastAsia="zh-TW"/>
        </w:rPr>
        <w:t>https://oios.un.org/page/download/id/120</w:t>
      </w:r>
      <w:r w:rsidRPr="002B45EA">
        <w:rPr>
          <w:rFonts w:cs="Traditional Arabic"/>
          <w:sz w:val="18"/>
          <w:szCs w:val="26"/>
          <w:rtl/>
          <w:lang w:val="en-GB" w:eastAsia="zh-TW"/>
        </w:rPr>
        <w:t>.</w:t>
      </w:r>
    </w:p>
  </w:footnote>
  <w:footnote w:id="13">
    <w:p w:rsidR="00AD24C0" w:rsidRPr="002B45EA" w:rsidRDefault="00AD24C0" w:rsidP="003000BC">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eastAsia="zh-TW"/>
        </w:rPr>
        <w:t>)</w:t>
      </w:r>
      <w:r>
        <w:rPr>
          <w:rFonts w:cs="Traditional Arabic" w:hint="cs"/>
          <w:sz w:val="18"/>
          <w:szCs w:val="26"/>
          <w:rtl/>
          <w:lang w:eastAsia="zh-TW"/>
        </w:rPr>
        <w:t xml:space="preserve">  </w:t>
      </w:r>
      <w:r w:rsidRPr="002B45EA">
        <w:rPr>
          <w:rFonts w:cs="Traditional Arabic"/>
          <w:sz w:val="18"/>
          <w:szCs w:val="26"/>
          <w:lang w:val="en-GB" w:eastAsia="zh-TW"/>
        </w:rPr>
        <w:t>UNEP/CHW.13/26-UNEP/FAO/RC/COP.8/25-UNEP/POPS/COP.8/29</w:t>
      </w:r>
      <w:r w:rsidRPr="002B45EA">
        <w:rPr>
          <w:rFonts w:cs="Traditional Arabic" w:hint="cs"/>
          <w:sz w:val="18"/>
          <w:szCs w:val="26"/>
          <w:rtl/>
          <w:lang w:val="en-GB" w:eastAsia="zh-TW"/>
        </w:rPr>
        <w:t xml:space="preserve">، الفرع ثانياً </w:t>
      </w:r>
      <w:r w:rsidR="003000BC">
        <w:rPr>
          <w:rFonts w:cs="Traditional Arabic" w:hint="cs"/>
          <w:sz w:val="18"/>
          <w:szCs w:val="26"/>
          <w:rtl/>
          <w:lang w:val="en-GB" w:eastAsia="zh-TW"/>
        </w:rPr>
        <w:t>-</w:t>
      </w:r>
      <w:r w:rsidRPr="002B45EA">
        <w:rPr>
          <w:rFonts w:cs="Traditional Arabic" w:hint="cs"/>
          <w:sz w:val="18"/>
          <w:szCs w:val="26"/>
          <w:rtl/>
          <w:lang w:val="en-GB" w:eastAsia="zh-TW"/>
        </w:rPr>
        <w:t xml:space="preserve"> حاء.</w:t>
      </w:r>
    </w:p>
  </w:footnote>
  <w:footnote w:id="14">
    <w:p w:rsidR="00AD24C0" w:rsidRPr="002B45EA" w:rsidRDefault="00AD24C0" w:rsidP="00AD24C0">
      <w:pPr>
        <w:pStyle w:val="FootnoteText"/>
        <w:tabs>
          <w:tab w:val="left" w:pos="624"/>
          <w:tab w:val="left" w:pos="1700"/>
          <w:tab w:val="left" w:pos="453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val="en-GB"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val="en-GB" w:eastAsia="zh-TW"/>
        </w:rPr>
        <w:t>)</w:t>
      </w:r>
      <w:r>
        <w:rPr>
          <w:rFonts w:cs="Traditional Arabic" w:hint="cs"/>
          <w:sz w:val="18"/>
          <w:szCs w:val="26"/>
          <w:rtl/>
          <w:lang w:val="en-GB" w:eastAsia="zh-TW"/>
        </w:rPr>
        <w:t xml:space="preserve">  </w:t>
      </w:r>
      <w:r w:rsidRPr="002B45EA">
        <w:rPr>
          <w:rFonts w:cs="Traditional Arabic"/>
          <w:sz w:val="18"/>
          <w:szCs w:val="26"/>
          <w:lang w:val="en-GB" w:eastAsia="zh-TW"/>
        </w:rPr>
        <w:t>UNEP/POPS/COP.8/INF/55</w:t>
      </w:r>
      <w:r w:rsidRPr="002B45EA">
        <w:rPr>
          <w:rFonts w:cs="Traditional Arabic"/>
          <w:sz w:val="18"/>
          <w:szCs w:val="26"/>
          <w:rtl/>
          <w:lang w:val="en-GB" w:eastAsia="zh-TW"/>
        </w:rPr>
        <w:t>.</w:t>
      </w:r>
    </w:p>
  </w:footnote>
  <w:footnote w:id="15">
    <w:p w:rsidR="00AD24C0" w:rsidRPr="002B45EA" w:rsidRDefault="00AD24C0" w:rsidP="00AD24C0">
      <w:pPr>
        <w:pStyle w:val="FootnoteText"/>
        <w:tabs>
          <w:tab w:val="left" w:pos="624"/>
          <w:tab w:val="left" w:pos="1700"/>
        </w:tabs>
        <w:spacing w:after="60" w:line="320" w:lineRule="exact"/>
        <w:ind w:left="1134"/>
        <w:jc w:val="both"/>
        <w:textDirection w:val="tbRlV"/>
        <w:rPr>
          <w:rFonts w:cs="Traditional Arabic"/>
          <w:sz w:val="18"/>
          <w:szCs w:val="26"/>
          <w:rtl/>
          <w:lang w:val="en-GB" w:eastAsia="zh-TW"/>
        </w:rPr>
      </w:pPr>
      <w:r w:rsidRPr="002B45EA">
        <w:rPr>
          <w:rFonts w:cs="Traditional Arabic" w:hint="cs"/>
          <w:sz w:val="18"/>
          <w:szCs w:val="26"/>
          <w:rtl/>
          <w:lang w:val="en-GB" w:eastAsia="zh-TW"/>
        </w:rPr>
        <w:t>(</w:t>
      </w:r>
      <w:r w:rsidRPr="002B45EA">
        <w:rPr>
          <w:rStyle w:val="FootnoteReference"/>
          <w:rFonts w:cs="Traditional Arabic"/>
          <w:sz w:val="18"/>
          <w:szCs w:val="26"/>
          <w:vertAlign w:val="baseline"/>
          <w:rtl/>
          <w:lang w:val="en-GB" w:eastAsia="zh-TW"/>
        </w:rPr>
        <w:footnoteRef/>
      </w:r>
      <w:r w:rsidRPr="002B45EA">
        <w:rPr>
          <w:rFonts w:cs="Traditional Arabic" w:hint="cs"/>
          <w:sz w:val="18"/>
          <w:szCs w:val="26"/>
          <w:rtl/>
          <w:lang w:val="en-GB" w:eastAsia="zh-TW"/>
        </w:rPr>
        <w:t>)</w:t>
      </w:r>
      <w:r>
        <w:rPr>
          <w:rFonts w:cs="Traditional Arabic" w:hint="cs"/>
          <w:sz w:val="18"/>
          <w:szCs w:val="26"/>
          <w:rtl/>
          <w:lang w:val="en-GB" w:eastAsia="zh-TW"/>
        </w:rPr>
        <w:t xml:space="preserve">  </w:t>
      </w:r>
      <w:r w:rsidRPr="002B45EA">
        <w:rPr>
          <w:rFonts w:cs="Traditional Arabic"/>
          <w:sz w:val="18"/>
          <w:szCs w:val="26"/>
          <w:rtl/>
          <w:lang w:val="en-GB" w:eastAsia="zh-TW"/>
        </w:rPr>
        <w:t xml:space="preserve">مكتب خدمات الرقابة الداخلية، شعبة المراجعة الداخلية للحسابات، التقرير 2014/024، متاح على الرابط التالي: </w:t>
      </w:r>
      <w:r w:rsidRPr="008D468D">
        <w:rPr>
          <w:rFonts w:cs="Traditional Arabic"/>
          <w:sz w:val="18"/>
          <w:szCs w:val="26"/>
          <w:lang w:val="en-GB" w:eastAsia="zh-TW"/>
        </w:rPr>
        <w:t>https://oios.un.org/page/download/id/120</w:t>
      </w:r>
      <w:r w:rsidRPr="002B45EA">
        <w:rPr>
          <w:rFonts w:cs="Traditional Arabic"/>
          <w:sz w:val="18"/>
          <w:szCs w:val="26"/>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Pr="0005393F" w:rsidRDefault="00AD24C0" w:rsidP="00EF49A5">
    <w:pPr>
      <w:pStyle w:val="Header"/>
      <w:pBdr>
        <w:bottom w:val="single" w:sz="4" w:space="1" w:color="auto"/>
      </w:pBdr>
      <w:spacing w:before="20" w:after="40"/>
      <w:rPr>
        <w:rFonts w:cs="Times New Roman"/>
        <w:sz w:val="17"/>
        <w:szCs w:val="17"/>
      </w:rPr>
    </w:pPr>
    <w:r w:rsidRPr="0005393F">
      <w:rPr>
        <w:b/>
        <w:sz w:val="17"/>
        <w:szCs w:val="17"/>
      </w:rPr>
      <w:t>UNEP/CHW.13/</w:t>
    </w:r>
    <w:r>
      <w:rPr>
        <w:b/>
        <w:sz w:val="17"/>
        <w:szCs w:val="17"/>
      </w:rPr>
      <w:t>26</w:t>
    </w:r>
    <w:r w:rsidRPr="0005393F">
      <w:rPr>
        <w:b/>
        <w:sz w:val="17"/>
        <w:szCs w:val="17"/>
      </w:rPr>
      <w:t>-UNEP/FAO/RC/COP.8/</w:t>
    </w:r>
    <w:r>
      <w:rPr>
        <w:b/>
        <w:sz w:val="17"/>
        <w:szCs w:val="17"/>
      </w:rPr>
      <w:t>25</w:t>
    </w:r>
    <w:r w:rsidRPr="0005393F">
      <w:rPr>
        <w:b/>
        <w:sz w:val="17"/>
        <w:szCs w:val="17"/>
      </w:rPr>
      <w:t>-UNEP/POPS/COP.8/</w:t>
    </w:r>
    <w:r>
      <w:rPr>
        <w:b/>
        <w:sz w:val="17"/>
        <w:szCs w:val="17"/>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Pr="0005393F" w:rsidRDefault="00AD24C0" w:rsidP="00EF49A5">
    <w:pPr>
      <w:pStyle w:val="Header"/>
      <w:pBdr>
        <w:bottom w:val="single" w:sz="4" w:space="1" w:color="auto"/>
      </w:pBdr>
      <w:bidi w:val="0"/>
      <w:spacing w:before="20" w:after="40"/>
      <w:rPr>
        <w:rFonts w:cs="Times New Roman"/>
        <w:sz w:val="17"/>
        <w:szCs w:val="17"/>
      </w:rPr>
    </w:pPr>
    <w:r w:rsidRPr="0005393F">
      <w:rPr>
        <w:b/>
        <w:sz w:val="17"/>
        <w:szCs w:val="17"/>
      </w:rPr>
      <w:t>UNEP/CHW.13/</w:t>
    </w:r>
    <w:r>
      <w:rPr>
        <w:b/>
        <w:sz w:val="17"/>
        <w:szCs w:val="17"/>
      </w:rPr>
      <w:t>26</w:t>
    </w:r>
    <w:r w:rsidRPr="0005393F">
      <w:rPr>
        <w:b/>
        <w:sz w:val="17"/>
        <w:szCs w:val="17"/>
      </w:rPr>
      <w:t>-UNEP/FAO/RC/COP.8/</w:t>
    </w:r>
    <w:r>
      <w:rPr>
        <w:b/>
        <w:sz w:val="17"/>
        <w:szCs w:val="17"/>
      </w:rPr>
      <w:t>25</w:t>
    </w:r>
    <w:r w:rsidRPr="0005393F">
      <w:rPr>
        <w:b/>
        <w:sz w:val="17"/>
        <w:szCs w:val="17"/>
      </w:rPr>
      <w:t>-UNEP/POPS/COP.8/</w:t>
    </w:r>
    <w:r>
      <w:rPr>
        <w:b/>
        <w:sz w:val="17"/>
        <w:szCs w:val="17"/>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0" w:rsidRPr="003E2287" w:rsidRDefault="00AD24C0" w:rsidP="003E2287">
    <w:pPr>
      <w:pStyle w:val="Header"/>
      <w:spacing w:line="20" w:lineRule="exact"/>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B15"/>
    <w:multiLevelType w:val="hybridMultilevel"/>
    <w:tmpl w:val="122EF228"/>
    <w:lvl w:ilvl="0" w:tplc="3208E356">
      <w:start w:val="6"/>
      <w:numFmt w:val="arabicAlpha"/>
      <w:lvlText w:val="(%1)"/>
      <w:lvlJc w:val="left"/>
      <w:pPr>
        <w:tabs>
          <w:tab w:val="num" w:pos="-360"/>
        </w:tabs>
        <w:ind w:left="-360" w:hanging="360"/>
      </w:pPr>
      <w:rPr>
        <w:rFonts w:hint="cs"/>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66345BD"/>
    <w:multiLevelType w:val="hybridMultilevel"/>
    <w:tmpl w:val="7D6E7E64"/>
    <w:lvl w:ilvl="0" w:tplc="52505B54">
      <w:start w:val="1"/>
      <w:numFmt w:val="decimal"/>
      <w:lvlText w:val="%1-"/>
      <w:lvlJc w:val="left"/>
      <w:pPr>
        <w:tabs>
          <w:tab w:val="num" w:pos="1494"/>
        </w:tabs>
        <w:ind w:left="1494" w:hanging="360"/>
      </w:pPr>
      <w:rPr>
        <w:rFonts w:ascii="Times New Roman" w:hAnsi="Times New Roman" w:hint="default"/>
        <w:color w:val="auto"/>
        <w:lang w:val="en-US"/>
      </w:rPr>
    </w:lvl>
    <w:lvl w:ilvl="1" w:tplc="D2E09984">
      <w:start w:val="8"/>
      <w:numFmt w:val="arabicAlpha"/>
      <w:lvlText w:val="(%2)"/>
      <w:lvlJc w:val="left"/>
      <w:pPr>
        <w:tabs>
          <w:tab w:val="num" w:pos="2574"/>
        </w:tabs>
        <w:ind w:left="2574" w:hanging="720"/>
      </w:pPr>
      <w:rPr>
        <w:rFonts w:hint="default"/>
      </w:rPr>
    </w:lvl>
    <w:lvl w:ilvl="2" w:tplc="AE4ADFA0">
      <w:start w:val="1"/>
      <w:numFmt w:val="arabicAbjad"/>
      <w:lvlText w:val="(%3)"/>
      <w:lvlJc w:val="left"/>
      <w:pPr>
        <w:tabs>
          <w:tab w:val="num" w:pos="3114"/>
        </w:tabs>
        <w:ind w:left="3114" w:hanging="360"/>
      </w:pPr>
      <w:rPr>
        <w:rFonts w:hint="default"/>
        <w:color w:val="auto"/>
        <w:lang w:val="en-US"/>
      </w:r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090F3355"/>
    <w:multiLevelType w:val="singleLevel"/>
    <w:tmpl w:val="676ADECA"/>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
    <w:nsid w:val="1DEA4388"/>
    <w:multiLevelType w:val="hybridMultilevel"/>
    <w:tmpl w:val="3D74FB34"/>
    <w:lvl w:ilvl="0" w:tplc="2A8EF592">
      <w:start w:val="1"/>
      <w:numFmt w:val="decimal"/>
      <w:lvlText w:val="%1-"/>
      <w:lvlJc w:val="left"/>
      <w:pPr>
        <w:tabs>
          <w:tab w:val="num" w:pos="1577"/>
        </w:tabs>
        <w:ind w:left="1577" w:hanging="360"/>
      </w:pPr>
      <w:rPr>
        <w:rFonts w:hint="default"/>
      </w:rPr>
    </w:lvl>
    <w:lvl w:ilvl="1" w:tplc="E5F8E318">
      <w:start w:val="5"/>
      <w:numFmt w:val="arabicAlpha"/>
      <w:lvlText w:val="(%2)"/>
      <w:lvlJc w:val="left"/>
      <w:pPr>
        <w:tabs>
          <w:tab w:val="num" w:pos="2657"/>
        </w:tabs>
        <w:ind w:left="2657" w:hanging="720"/>
      </w:pPr>
      <w:rPr>
        <w:rFonts w:hint="default"/>
      </w:rPr>
    </w:lvl>
    <w:lvl w:ilvl="2" w:tplc="B76AEC60">
      <w:start w:val="26"/>
      <w:numFmt w:val="arabicAlpha"/>
      <w:lvlText w:val="(%3)"/>
      <w:lvlJc w:val="left"/>
      <w:pPr>
        <w:tabs>
          <w:tab w:val="num" w:pos="3557"/>
        </w:tabs>
        <w:ind w:left="3557" w:hanging="720"/>
      </w:pPr>
      <w:rPr>
        <w:rFonts w:hint="default"/>
      </w:rPr>
    </w:lvl>
    <w:lvl w:ilvl="3" w:tplc="040C000F" w:tentative="1">
      <w:start w:val="1"/>
      <w:numFmt w:val="decimal"/>
      <w:lvlText w:val="%4."/>
      <w:lvlJc w:val="left"/>
      <w:pPr>
        <w:tabs>
          <w:tab w:val="num" w:pos="3737"/>
        </w:tabs>
        <w:ind w:left="3737" w:hanging="360"/>
      </w:pPr>
    </w:lvl>
    <w:lvl w:ilvl="4" w:tplc="040C0019" w:tentative="1">
      <w:start w:val="1"/>
      <w:numFmt w:val="lowerLetter"/>
      <w:lvlText w:val="%5."/>
      <w:lvlJc w:val="left"/>
      <w:pPr>
        <w:tabs>
          <w:tab w:val="num" w:pos="4457"/>
        </w:tabs>
        <w:ind w:left="4457" w:hanging="360"/>
      </w:pPr>
    </w:lvl>
    <w:lvl w:ilvl="5" w:tplc="040C001B" w:tentative="1">
      <w:start w:val="1"/>
      <w:numFmt w:val="lowerRoman"/>
      <w:lvlText w:val="%6."/>
      <w:lvlJc w:val="right"/>
      <w:pPr>
        <w:tabs>
          <w:tab w:val="num" w:pos="5177"/>
        </w:tabs>
        <w:ind w:left="5177" w:hanging="180"/>
      </w:pPr>
    </w:lvl>
    <w:lvl w:ilvl="6" w:tplc="040C000F" w:tentative="1">
      <w:start w:val="1"/>
      <w:numFmt w:val="decimal"/>
      <w:lvlText w:val="%7."/>
      <w:lvlJc w:val="left"/>
      <w:pPr>
        <w:tabs>
          <w:tab w:val="num" w:pos="5897"/>
        </w:tabs>
        <w:ind w:left="5897" w:hanging="360"/>
      </w:pPr>
    </w:lvl>
    <w:lvl w:ilvl="7" w:tplc="040C0019" w:tentative="1">
      <w:start w:val="1"/>
      <w:numFmt w:val="lowerLetter"/>
      <w:lvlText w:val="%8."/>
      <w:lvlJc w:val="left"/>
      <w:pPr>
        <w:tabs>
          <w:tab w:val="num" w:pos="6617"/>
        </w:tabs>
        <w:ind w:left="6617" w:hanging="360"/>
      </w:pPr>
    </w:lvl>
    <w:lvl w:ilvl="8" w:tplc="040C001B" w:tentative="1">
      <w:start w:val="1"/>
      <w:numFmt w:val="lowerRoman"/>
      <w:lvlText w:val="%9."/>
      <w:lvlJc w:val="right"/>
      <w:pPr>
        <w:tabs>
          <w:tab w:val="num" w:pos="7337"/>
        </w:tabs>
        <w:ind w:left="7337" w:hanging="180"/>
      </w:pPr>
    </w:lvl>
  </w:abstractNum>
  <w:abstractNum w:abstractNumId="4">
    <w:nsid w:val="22EA2E0F"/>
    <w:multiLevelType w:val="hybridMultilevel"/>
    <w:tmpl w:val="B5480454"/>
    <w:lvl w:ilvl="0" w:tplc="6F92AEC6">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23DB4993"/>
    <w:multiLevelType w:val="hybridMultilevel"/>
    <w:tmpl w:val="89284A76"/>
    <w:lvl w:ilvl="0" w:tplc="FCFCF49C">
      <w:start w:val="1"/>
      <w:numFmt w:val="arabicAlpha"/>
      <w:lvlText w:val="(%1)"/>
      <w:lvlJc w:val="left"/>
      <w:pPr>
        <w:tabs>
          <w:tab w:val="num" w:pos="1937"/>
        </w:tabs>
        <w:ind w:left="1937" w:hanging="720"/>
      </w:pPr>
      <w:rPr>
        <w:rFonts w:hint="default"/>
      </w:rPr>
    </w:lvl>
    <w:lvl w:ilvl="1" w:tplc="AE4ADFA0">
      <w:start w:val="1"/>
      <w:numFmt w:val="arabicAbjad"/>
      <w:lvlText w:val="(%2)"/>
      <w:lvlJc w:val="left"/>
      <w:pPr>
        <w:tabs>
          <w:tab w:val="num" w:pos="2297"/>
        </w:tabs>
        <w:ind w:left="2297" w:hanging="360"/>
      </w:pPr>
      <w:rPr>
        <w:rFonts w:hint="default"/>
      </w:rPr>
    </w:lvl>
    <w:lvl w:ilvl="2" w:tplc="040C001B" w:tentative="1">
      <w:start w:val="1"/>
      <w:numFmt w:val="lowerRoman"/>
      <w:lvlText w:val="%3."/>
      <w:lvlJc w:val="right"/>
      <w:pPr>
        <w:tabs>
          <w:tab w:val="num" w:pos="3017"/>
        </w:tabs>
        <w:ind w:left="3017" w:hanging="180"/>
      </w:pPr>
    </w:lvl>
    <w:lvl w:ilvl="3" w:tplc="040C000F" w:tentative="1">
      <w:start w:val="1"/>
      <w:numFmt w:val="decimal"/>
      <w:lvlText w:val="%4."/>
      <w:lvlJc w:val="left"/>
      <w:pPr>
        <w:tabs>
          <w:tab w:val="num" w:pos="3737"/>
        </w:tabs>
        <w:ind w:left="3737" w:hanging="360"/>
      </w:pPr>
    </w:lvl>
    <w:lvl w:ilvl="4" w:tplc="040C0019" w:tentative="1">
      <w:start w:val="1"/>
      <w:numFmt w:val="lowerLetter"/>
      <w:lvlText w:val="%5."/>
      <w:lvlJc w:val="left"/>
      <w:pPr>
        <w:tabs>
          <w:tab w:val="num" w:pos="4457"/>
        </w:tabs>
        <w:ind w:left="4457" w:hanging="360"/>
      </w:pPr>
    </w:lvl>
    <w:lvl w:ilvl="5" w:tplc="040C001B" w:tentative="1">
      <w:start w:val="1"/>
      <w:numFmt w:val="lowerRoman"/>
      <w:lvlText w:val="%6."/>
      <w:lvlJc w:val="right"/>
      <w:pPr>
        <w:tabs>
          <w:tab w:val="num" w:pos="5177"/>
        </w:tabs>
        <w:ind w:left="5177" w:hanging="180"/>
      </w:pPr>
    </w:lvl>
    <w:lvl w:ilvl="6" w:tplc="040C000F" w:tentative="1">
      <w:start w:val="1"/>
      <w:numFmt w:val="decimal"/>
      <w:lvlText w:val="%7."/>
      <w:lvlJc w:val="left"/>
      <w:pPr>
        <w:tabs>
          <w:tab w:val="num" w:pos="5897"/>
        </w:tabs>
        <w:ind w:left="5897" w:hanging="360"/>
      </w:pPr>
    </w:lvl>
    <w:lvl w:ilvl="7" w:tplc="040C0019" w:tentative="1">
      <w:start w:val="1"/>
      <w:numFmt w:val="lowerLetter"/>
      <w:lvlText w:val="%8."/>
      <w:lvlJc w:val="left"/>
      <w:pPr>
        <w:tabs>
          <w:tab w:val="num" w:pos="6617"/>
        </w:tabs>
        <w:ind w:left="6617" w:hanging="360"/>
      </w:pPr>
    </w:lvl>
    <w:lvl w:ilvl="8" w:tplc="040C001B" w:tentative="1">
      <w:start w:val="1"/>
      <w:numFmt w:val="lowerRoman"/>
      <w:lvlText w:val="%9."/>
      <w:lvlJc w:val="right"/>
      <w:pPr>
        <w:tabs>
          <w:tab w:val="num" w:pos="7337"/>
        </w:tabs>
        <w:ind w:left="7337" w:hanging="180"/>
      </w:pPr>
    </w:lvl>
  </w:abstractNum>
  <w:abstractNum w:abstractNumId="6">
    <w:nsid w:val="2B081B39"/>
    <w:multiLevelType w:val="hybridMultilevel"/>
    <w:tmpl w:val="24205762"/>
    <w:lvl w:ilvl="0" w:tplc="A998D068">
      <w:start w:val="1"/>
      <w:numFmt w:val="decimal"/>
      <w:lvlText w:val="%1-"/>
      <w:lvlJc w:val="left"/>
      <w:pPr>
        <w:tabs>
          <w:tab w:val="num" w:pos="3215"/>
        </w:tabs>
        <w:ind w:left="3215" w:hanging="360"/>
      </w:pPr>
      <w:rPr>
        <w:rFonts w:hint="default"/>
      </w:rPr>
    </w:lvl>
    <w:lvl w:ilvl="1" w:tplc="E5F6CDDA">
      <w:start w:val="1"/>
      <w:numFmt w:val="lowerLetter"/>
      <w:lvlText w:val="(%2)"/>
      <w:lvlJc w:val="left"/>
      <w:pPr>
        <w:tabs>
          <w:tab w:val="num" w:pos="3935"/>
        </w:tabs>
        <w:ind w:left="3935" w:hanging="360"/>
      </w:pPr>
      <w:rPr>
        <w:rFonts w:ascii="Times New Roman" w:eastAsia="Times New Roman" w:hAnsi="Times New Roman" w:cs="Times New Roman"/>
      </w:r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7">
    <w:nsid w:val="350955A1"/>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E25589"/>
    <w:multiLevelType w:val="hybridMultilevel"/>
    <w:tmpl w:val="413041D4"/>
    <w:lvl w:ilvl="0" w:tplc="AEDA9744">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49977054"/>
    <w:multiLevelType w:val="hybridMultilevel"/>
    <w:tmpl w:val="89A02AAC"/>
    <w:lvl w:ilvl="0" w:tplc="2B305FBC">
      <w:start w:val="3"/>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4B1E02F0"/>
    <w:multiLevelType w:val="hybridMultilevel"/>
    <w:tmpl w:val="2760F746"/>
    <w:lvl w:ilvl="0" w:tplc="0409000F">
      <w:start w:val="1"/>
      <w:numFmt w:val="decimal"/>
      <w:lvlText w:val="%1."/>
      <w:lvlJc w:val="left"/>
      <w:pPr>
        <w:tabs>
          <w:tab w:val="num" w:pos="3215"/>
        </w:tabs>
        <w:ind w:left="3215" w:hanging="360"/>
      </w:pPr>
    </w:lvl>
    <w:lvl w:ilvl="1" w:tplc="E5F6CDDA">
      <w:start w:val="1"/>
      <w:numFmt w:val="lowerLetter"/>
      <w:lvlText w:val="(%2)"/>
      <w:lvlJc w:val="left"/>
      <w:pPr>
        <w:tabs>
          <w:tab w:val="num" w:pos="3935"/>
        </w:tabs>
        <w:ind w:left="3935" w:hanging="360"/>
      </w:pPr>
      <w:rPr>
        <w:rFonts w:ascii="Times New Roman" w:eastAsia="Times New Roman" w:hAnsi="Times New Roman" w:cs="Times New Roman"/>
      </w:r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1">
    <w:nsid w:val="735013A6"/>
    <w:multiLevelType w:val="hybridMultilevel"/>
    <w:tmpl w:val="4BA42624"/>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1"/>
  </w:num>
  <w:num w:numId="4">
    <w:abstractNumId w:val="3"/>
  </w:num>
  <w:num w:numId="5">
    <w:abstractNumId w:val="5"/>
  </w:num>
  <w:num w:numId="6">
    <w:abstractNumId w:val="9"/>
    <w:lvlOverride w:ilvl="0">
      <w:lvl w:ilvl="0" w:tplc="2B305FBC">
        <w:start w:val="3"/>
        <w:numFmt w:val="decimal"/>
        <w:lvlText w:val="%1."/>
        <w:lvlJc w:val="left"/>
        <w:pPr>
          <w:ind w:left="2232" w:hanging="360"/>
        </w:pPr>
        <w:rPr>
          <w:rFonts w:hint="default"/>
        </w:rPr>
      </w:lvl>
    </w:lvlOverride>
  </w:num>
  <w:num w:numId="7">
    <w:abstractNumId w:val="7"/>
    <w:lvlOverride w:ilvl="0">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Override>
  </w:num>
  <w:num w:numId="8">
    <w:abstractNumId w:val="7"/>
  </w:num>
  <w:num w:numId="9">
    <w:abstractNumId w:val="10"/>
    <w:lvlOverride w:ilvl="0">
      <w:lvl w:ilvl="0" w:tplc="0409000F">
        <w:start w:val="1"/>
        <w:numFmt w:val="decimal"/>
        <w:lvlText w:val="%1."/>
        <w:lvlJc w:val="left"/>
        <w:pPr>
          <w:tabs>
            <w:tab w:val="num" w:pos="3215"/>
          </w:tabs>
          <w:ind w:left="3215" w:hanging="360"/>
        </w:pPr>
      </w:lvl>
    </w:lvlOverride>
    <w:lvlOverride w:ilvl="1">
      <w:lvl w:ilvl="1" w:tplc="E5F6CDDA">
        <w:start w:val="1"/>
        <w:numFmt w:val="lowerLetter"/>
        <w:lvlText w:val="(%2)"/>
        <w:lvlJc w:val="left"/>
        <w:pPr>
          <w:tabs>
            <w:tab w:val="num" w:pos="3935"/>
          </w:tabs>
          <w:ind w:left="3935" w:hanging="360"/>
        </w:pPr>
        <w:rPr>
          <w:rFonts w:ascii="Times New Roman" w:eastAsia="Times New Roman" w:hAnsi="Times New Roman" w:cs="Times New Roman"/>
        </w:rPr>
      </w:lvl>
    </w:lvlOverride>
  </w:num>
  <w:num w:numId="10">
    <w:abstractNumId w:val="6"/>
  </w:num>
  <w:num w:numId="11">
    <w:abstractNumId w:val="11"/>
    <w:lvlOverride w:ilvl="0">
      <w:lvl w:ilvl="0" w:tplc="294A7B7C">
        <w:start w:val="1"/>
        <w:numFmt w:val="decimal"/>
        <w:lvlText w:val="%1-"/>
        <w:lvlJc w:val="left"/>
        <w:pPr>
          <w:ind w:left="1636" w:hanging="360"/>
        </w:pPr>
        <w:rPr>
          <w:rFonts w:hint="default"/>
        </w:rPr>
      </w:lvl>
    </w:lvlOverride>
    <w:lvlOverride w:ilvl="1">
      <w:lvl w:ilvl="1" w:tplc="08090019" w:tentative="1">
        <w:start w:val="1"/>
        <w:numFmt w:val="lowerLetter"/>
        <w:lvlText w:val="%2."/>
        <w:lvlJc w:val="left"/>
        <w:pPr>
          <w:ind w:left="2356" w:hanging="360"/>
        </w:pPr>
      </w:lvl>
    </w:lvlOverride>
    <w:lvlOverride w:ilvl="2">
      <w:lvl w:ilvl="2" w:tplc="0809001B" w:tentative="1">
        <w:start w:val="1"/>
        <w:numFmt w:val="lowerRoman"/>
        <w:lvlText w:val="%3."/>
        <w:lvlJc w:val="right"/>
        <w:pPr>
          <w:ind w:left="3076" w:hanging="180"/>
        </w:pPr>
      </w:lvl>
    </w:lvlOverride>
    <w:lvlOverride w:ilvl="3">
      <w:lvl w:ilvl="3" w:tplc="0809000F" w:tentative="1">
        <w:start w:val="1"/>
        <w:numFmt w:val="decimal"/>
        <w:lvlText w:val="%4."/>
        <w:lvlJc w:val="left"/>
        <w:pPr>
          <w:ind w:left="3796" w:hanging="360"/>
        </w:pPr>
      </w:lvl>
    </w:lvlOverride>
    <w:lvlOverride w:ilvl="4">
      <w:lvl w:ilvl="4" w:tplc="08090019" w:tentative="1">
        <w:start w:val="1"/>
        <w:numFmt w:val="lowerLetter"/>
        <w:lvlText w:val="%5."/>
        <w:lvlJc w:val="left"/>
        <w:pPr>
          <w:ind w:left="4516" w:hanging="360"/>
        </w:pPr>
      </w:lvl>
    </w:lvlOverride>
    <w:lvlOverride w:ilvl="5">
      <w:lvl w:ilvl="5" w:tplc="0809001B" w:tentative="1">
        <w:start w:val="1"/>
        <w:numFmt w:val="lowerRoman"/>
        <w:lvlText w:val="%6."/>
        <w:lvlJc w:val="right"/>
        <w:pPr>
          <w:ind w:left="5236" w:hanging="180"/>
        </w:pPr>
      </w:lvl>
    </w:lvlOverride>
    <w:lvlOverride w:ilvl="6">
      <w:lvl w:ilvl="6" w:tplc="0809000F" w:tentative="1">
        <w:start w:val="1"/>
        <w:numFmt w:val="decimal"/>
        <w:lvlText w:val="%7."/>
        <w:lvlJc w:val="left"/>
        <w:pPr>
          <w:ind w:left="5956" w:hanging="360"/>
        </w:pPr>
      </w:lvl>
    </w:lvlOverride>
    <w:lvlOverride w:ilvl="7">
      <w:lvl w:ilvl="7" w:tplc="08090019" w:tentative="1">
        <w:start w:val="1"/>
        <w:numFmt w:val="lowerLetter"/>
        <w:lvlText w:val="%8."/>
        <w:lvlJc w:val="left"/>
        <w:pPr>
          <w:ind w:left="6676" w:hanging="360"/>
        </w:pPr>
      </w:lvl>
    </w:lvlOverride>
    <w:lvlOverride w:ilvl="8">
      <w:lvl w:ilvl="8" w:tplc="0809001B" w:tentative="1">
        <w:start w:val="1"/>
        <w:numFmt w:val="lowerRoman"/>
        <w:lvlText w:val="%9."/>
        <w:lvlJc w:val="right"/>
        <w:pPr>
          <w:ind w:left="7396" w:hanging="180"/>
        </w:pPr>
      </w:lvl>
    </w:lvlOverride>
  </w:num>
  <w:num w:numId="12">
    <w:abstractNumId w:val="4"/>
    <w:lvlOverride w:ilvl="0">
      <w:lvl w:ilvl="0" w:tplc="6F92AEC6">
        <w:start w:val="1"/>
        <w:numFmt w:val="decimal"/>
        <w:lvlText w:val="%1-"/>
        <w:lvlJc w:val="left"/>
        <w:pPr>
          <w:ind w:left="1636" w:hanging="360"/>
        </w:pPr>
        <w:rPr>
          <w:rFonts w:hint="default"/>
          <w:i/>
          <w:iCs w:val="0"/>
        </w:rPr>
      </w:lvl>
    </w:lvlOverride>
    <w:lvlOverride w:ilvl="1">
      <w:lvl w:ilvl="1" w:tplc="08090019" w:tentative="1">
        <w:start w:val="1"/>
        <w:numFmt w:val="lowerLetter"/>
        <w:lvlText w:val="%2."/>
        <w:lvlJc w:val="left"/>
        <w:pPr>
          <w:ind w:left="2356" w:hanging="360"/>
        </w:pPr>
      </w:lvl>
    </w:lvlOverride>
    <w:lvlOverride w:ilvl="2">
      <w:lvl w:ilvl="2" w:tplc="0809001B" w:tentative="1">
        <w:start w:val="1"/>
        <w:numFmt w:val="lowerRoman"/>
        <w:lvlText w:val="%3."/>
        <w:lvlJc w:val="right"/>
        <w:pPr>
          <w:ind w:left="3076" w:hanging="180"/>
        </w:pPr>
      </w:lvl>
    </w:lvlOverride>
    <w:lvlOverride w:ilvl="3">
      <w:lvl w:ilvl="3" w:tplc="0809000F" w:tentative="1">
        <w:start w:val="1"/>
        <w:numFmt w:val="decimal"/>
        <w:lvlText w:val="%4."/>
        <w:lvlJc w:val="left"/>
        <w:pPr>
          <w:ind w:left="3796" w:hanging="360"/>
        </w:pPr>
      </w:lvl>
    </w:lvlOverride>
    <w:lvlOverride w:ilvl="4">
      <w:lvl w:ilvl="4" w:tplc="08090019" w:tentative="1">
        <w:start w:val="1"/>
        <w:numFmt w:val="lowerLetter"/>
        <w:lvlText w:val="%5."/>
        <w:lvlJc w:val="left"/>
        <w:pPr>
          <w:ind w:left="4516" w:hanging="360"/>
        </w:pPr>
      </w:lvl>
    </w:lvlOverride>
    <w:lvlOverride w:ilvl="5">
      <w:lvl w:ilvl="5" w:tplc="0809001B" w:tentative="1">
        <w:start w:val="1"/>
        <w:numFmt w:val="lowerRoman"/>
        <w:lvlText w:val="%6."/>
        <w:lvlJc w:val="right"/>
        <w:pPr>
          <w:ind w:left="5236" w:hanging="180"/>
        </w:pPr>
      </w:lvl>
    </w:lvlOverride>
    <w:lvlOverride w:ilvl="6">
      <w:lvl w:ilvl="6" w:tplc="0809000F" w:tentative="1">
        <w:start w:val="1"/>
        <w:numFmt w:val="decimal"/>
        <w:lvlText w:val="%7."/>
        <w:lvlJc w:val="left"/>
        <w:pPr>
          <w:ind w:left="5956" w:hanging="360"/>
        </w:pPr>
      </w:lvl>
    </w:lvlOverride>
    <w:lvlOverride w:ilvl="7">
      <w:lvl w:ilvl="7" w:tplc="08090019" w:tentative="1">
        <w:start w:val="1"/>
        <w:numFmt w:val="lowerLetter"/>
        <w:lvlText w:val="%8."/>
        <w:lvlJc w:val="left"/>
        <w:pPr>
          <w:ind w:left="6676" w:hanging="360"/>
        </w:pPr>
      </w:lvl>
    </w:lvlOverride>
    <w:lvlOverride w:ilvl="8">
      <w:lvl w:ilvl="8" w:tplc="0809001B" w:tentative="1">
        <w:start w:val="1"/>
        <w:numFmt w:val="lowerRoman"/>
        <w:lvlText w:val="%9."/>
        <w:lvlJc w:val="right"/>
        <w:pPr>
          <w:ind w:left="7396" w:hanging="180"/>
        </w:pPr>
      </w:lvl>
    </w:lvlOverride>
  </w:num>
  <w:num w:numId="13">
    <w:abstractNumId w:val="8"/>
    <w:lvlOverride w:ilvl="0">
      <w:lvl w:ilvl="0" w:tplc="AEDA9744">
        <w:start w:val="1"/>
        <w:numFmt w:val="decimal"/>
        <w:lvlText w:val="%1-"/>
        <w:lvlJc w:val="left"/>
        <w:pPr>
          <w:ind w:left="1636" w:hanging="360"/>
        </w:pPr>
        <w:rPr>
          <w:rFonts w:hint="default"/>
          <w:i/>
          <w:iCs w:val="0"/>
        </w:rPr>
      </w:lvl>
    </w:lvlOverride>
    <w:lvlOverride w:ilvl="1">
      <w:lvl w:ilvl="1" w:tplc="08090019" w:tentative="1">
        <w:start w:val="1"/>
        <w:numFmt w:val="lowerLetter"/>
        <w:lvlText w:val="%2."/>
        <w:lvlJc w:val="left"/>
        <w:pPr>
          <w:ind w:left="2356" w:hanging="360"/>
        </w:pPr>
      </w:lvl>
    </w:lvlOverride>
    <w:lvlOverride w:ilvl="2">
      <w:lvl w:ilvl="2" w:tplc="0809001B" w:tentative="1">
        <w:start w:val="1"/>
        <w:numFmt w:val="lowerRoman"/>
        <w:lvlText w:val="%3."/>
        <w:lvlJc w:val="right"/>
        <w:pPr>
          <w:ind w:left="3076" w:hanging="180"/>
        </w:pPr>
      </w:lvl>
    </w:lvlOverride>
    <w:lvlOverride w:ilvl="3">
      <w:lvl w:ilvl="3" w:tplc="0809000F" w:tentative="1">
        <w:start w:val="1"/>
        <w:numFmt w:val="decimal"/>
        <w:lvlText w:val="%4."/>
        <w:lvlJc w:val="left"/>
        <w:pPr>
          <w:ind w:left="3796" w:hanging="360"/>
        </w:pPr>
      </w:lvl>
    </w:lvlOverride>
    <w:lvlOverride w:ilvl="4">
      <w:lvl w:ilvl="4" w:tplc="08090019" w:tentative="1">
        <w:start w:val="1"/>
        <w:numFmt w:val="lowerLetter"/>
        <w:lvlText w:val="%5."/>
        <w:lvlJc w:val="left"/>
        <w:pPr>
          <w:ind w:left="4516" w:hanging="360"/>
        </w:pPr>
      </w:lvl>
    </w:lvlOverride>
    <w:lvlOverride w:ilvl="5">
      <w:lvl w:ilvl="5" w:tplc="0809001B" w:tentative="1">
        <w:start w:val="1"/>
        <w:numFmt w:val="lowerRoman"/>
        <w:lvlText w:val="%6."/>
        <w:lvlJc w:val="right"/>
        <w:pPr>
          <w:ind w:left="5236" w:hanging="180"/>
        </w:pPr>
      </w:lvl>
    </w:lvlOverride>
    <w:lvlOverride w:ilvl="6">
      <w:lvl w:ilvl="6" w:tplc="0809000F" w:tentative="1">
        <w:start w:val="1"/>
        <w:numFmt w:val="decimal"/>
        <w:lvlText w:val="%7."/>
        <w:lvlJc w:val="left"/>
        <w:pPr>
          <w:ind w:left="5956" w:hanging="360"/>
        </w:pPr>
      </w:lvl>
    </w:lvlOverride>
    <w:lvlOverride w:ilvl="7">
      <w:lvl w:ilvl="7" w:tplc="08090019" w:tentative="1">
        <w:start w:val="1"/>
        <w:numFmt w:val="lowerLetter"/>
        <w:lvlText w:val="%8."/>
        <w:lvlJc w:val="left"/>
        <w:pPr>
          <w:ind w:left="6676" w:hanging="360"/>
        </w:pPr>
      </w:lvl>
    </w:lvlOverride>
    <w:lvlOverride w:ilvl="8">
      <w:lvl w:ilvl="8" w:tplc="0809001B" w:tentative="1">
        <w:start w:val="1"/>
        <w:numFmt w:val="lowerRoman"/>
        <w:lvlText w:val="%9."/>
        <w:lvlJc w:val="right"/>
        <w:pPr>
          <w:ind w:left="7396" w:hanging="180"/>
        </w:p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20"/>
  <w:drawingGridVerticalSpacing w:val="235"/>
  <w:displayHorizontalDrawingGridEvery w:val="0"/>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6"/>
    <w:rsid w:val="0000223A"/>
    <w:rsid w:val="00002E1A"/>
    <w:rsid w:val="000034D5"/>
    <w:rsid w:val="0000443B"/>
    <w:rsid w:val="00004AAA"/>
    <w:rsid w:val="00004B05"/>
    <w:rsid w:val="000123BA"/>
    <w:rsid w:val="00013E68"/>
    <w:rsid w:val="00013EA8"/>
    <w:rsid w:val="000140E5"/>
    <w:rsid w:val="00015EF5"/>
    <w:rsid w:val="00016365"/>
    <w:rsid w:val="000167B6"/>
    <w:rsid w:val="00020276"/>
    <w:rsid w:val="00021C2E"/>
    <w:rsid w:val="00022F90"/>
    <w:rsid w:val="00024443"/>
    <w:rsid w:val="00026219"/>
    <w:rsid w:val="00026501"/>
    <w:rsid w:val="00026EFA"/>
    <w:rsid w:val="00027142"/>
    <w:rsid w:val="0003016C"/>
    <w:rsid w:val="000323E6"/>
    <w:rsid w:val="00032766"/>
    <w:rsid w:val="000334C6"/>
    <w:rsid w:val="00036174"/>
    <w:rsid w:val="00036396"/>
    <w:rsid w:val="0003686C"/>
    <w:rsid w:val="00037D5D"/>
    <w:rsid w:val="00041317"/>
    <w:rsid w:val="00041903"/>
    <w:rsid w:val="00041A51"/>
    <w:rsid w:val="00041DDF"/>
    <w:rsid w:val="000423F6"/>
    <w:rsid w:val="00042C84"/>
    <w:rsid w:val="00042E1F"/>
    <w:rsid w:val="00043177"/>
    <w:rsid w:val="0004668C"/>
    <w:rsid w:val="0005147E"/>
    <w:rsid w:val="0005149D"/>
    <w:rsid w:val="0005393F"/>
    <w:rsid w:val="0005515A"/>
    <w:rsid w:val="000564F8"/>
    <w:rsid w:val="00056A95"/>
    <w:rsid w:val="00061887"/>
    <w:rsid w:val="00062F16"/>
    <w:rsid w:val="0006505F"/>
    <w:rsid w:val="000652D1"/>
    <w:rsid w:val="000662F9"/>
    <w:rsid w:val="00066BCC"/>
    <w:rsid w:val="000702AA"/>
    <w:rsid w:val="000761D3"/>
    <w:rsid w:val="00080F5B"/>
    <w:rsid w:val="00081977"/>
    <w:rsid w:val="00082A0A"/>
    <w:rsid w:val="000833FE"/>
    <w:rsid w:val="0008598D"/>
    <w:rsid w:val="0009058C"/>
    <w:rsid w:val="00090591"/>
    <w:rsid w:val="00090AE0"/>
    <w:rsid w:val="00090CBB"/>
    <w:rsid w:val="00091B87"/>
    <w:rsid w:val="000953D8"/>
    <w:rsid w:val="0009590C"/>
    <w:rsid w:val="000A14BB"/>
    <w:rsid w:val="000A265E"/>
    <w:rsid w:val="000A2EF5"/>
    <w:rsid w:val="000A54F0"/>
    <w:rsid w:val="000B05EE"/>
    <w:rsid w:val="000B1613"/>
    <w:rsid w:val="000B24CB"/>
    <w:rsid w:val="000B29CF"/>
    <w:rsid w:val="000B4C21"/>
    <w:rsid w:val="000C30D3"/>
    <w:rsid w:val="000C3294"/>
    <w:rsid w:val="000C3A4F"/>
    <w:rsid w:val="000C52FA"/>
    <w:rsid w:val="000D026D"/>
    <w:rsid w:val="000D0489"/>
    <w:rsid w:val="000D063E"/>
    <w:rsid w:val="000D285D"/>
    <w:rsid w:val="000D32E7"/>
    <w:rsid w:val="000D7081"/>
    <w:rsid w:val="000D7DA3"/>
    <w:rsid w:val="000E1E94"/>
    <w:rsid w:val="000E1F5B"/>
    <w:rsid w:val="000E283B"/>
    <w:rsid w:val="000E2913"/>
    <w:rsid w:val="000E34DD"/>
    <w:rsid w:val="000E3D41"/>
    <w:rsid w:val="000E4010"/>
    <w:rsid w:val="000E503A"/>
    <w:rsid w:val="000E54F0"/>
    <w:rsid w:val="000E69D2"/>
    <w:rsid w:val="000E7A7E"/>
    <w:rsid w:val="000F0944"/>
    <w:rsid w:val="000F2A92"/>
    <w:rsid w:val="000F3813"/>
    <w:rsid w:val="000F4EA3"/>
    <w:rsid w:val="000F4F1D"/>
    <w:rsid w:val="000F5C1D"/>
    <w:rsid w:val="000F79D9"/>
    <w:rsid w:val="001006E9"/>
    <w:rsid w:val="00104A0D"/>
    <w:rsid w:val="00106553"/>
    <w:rsid w:val="00106A37"/>
    <w:rsid w:val="00111E19"/>
    <w:rsid w:val="0011357D"/>
    <w:rsid w:val="00114537"/>
    <w:rsid w:val="00115F9E"/>
    <w:rsid w:val="00116BFF"/>
    <w:rsid w:val="00121F09"/>
    <w:rsid w:val="001222E7"/>
    <w:rsid w:val="001224D2"/>
    <w:rsid w:val="001236EA"/>
    <w:rsid w:val="00123910"/>
    <w:rsid w:val="00124DE0"/>
    <w:rsid w:val="001254E1"/>
    <w:rsid w:val="00126651"/>
    <w:rsid w:val="00130AB0"/>
    <w:rsid w:val="00132A78"/>
    <w:rsid w:val="00133EA3"/>
    <w:rsid w:val="001371CA"/>
    <w:rsid w:val="0013758A"/>
    <w:rsid w:val="001379F3"/>
    <w:rsid w:val="00145823"/>
    <w:rsid w:val="00145A99"/>
    <w:rsid w:val="001462AB"/>
    <w:rsid w:val="001463BD"/>
    <w:rsid w:val="00146D50"/>
    <w:rsid w:val="001476C6"/>
    <w:rsid w:val="0015092C"/>
    <w:rsid w:val="0015122E"/>
    <w:rsid w:val="00151789"/>
    <w:rsid w:val="00152949"/>
    <w:rsid w:val="001531FE"/>
    <w:rsid w:val="001556C6"/>
    <w:rsid w:val="00160F7A"/>
    <w:rsid w:val="00162F88"/>
    <w:rsid w:val="00163F10"/>
    <w:rsid w:val="00164FDE"/>
    <w:rsid w:val="00165D7A"/>
    <w:rsid w:val="00166140"/>
    <w:rsid w:val="00167001"/>
    <w:rsid w:val="00171004"/>
    <w:rsid w:val="00171AC1"/>
    <w:rsid w:val="0017260F"/>
    <w:rsid w:val="001734E5"/>
    <w:rsid w:val="00175A37"/>
    <w:rsid w:val="00177350"/>
    <w:rsid w:val="0018111F"/>
    <w:rsid w:val="0018352A"/>
    <w:rsid w:val="001841D3"/>
    <w:rsid w:val="00185F5C"/>
    <w:rsid w:val="00194483"/>
    <w:rsid w:val="00194F7C"/>
    <w:rsid w:val="00196121"/>
    <w:rsid w:val="00196C7B"/>
    <w:rsid w:val="001A04CD"/>
    <w:rsid w:val="001A0FF1"/>
    <w:rsid w:val="001A110A"/>
    <w:rsid w:val="001A37F6"/>
    <w:rsid w:val="001A406C"/>
    <w:rsid w:val="001A7C23"/>
    <w:rsid w:val="001A7D87"/>
    <w:rsid w:val="001B0B29"/>
    <w:rsid w:val="001B1C1D"/>
    <w:rsid w:val="001B253F"/>
    <w:rsid w:val="001B2ED2"/>
    <w:rsid w:val="001B3278"/>
    <w:rsid w:val="001B3BEE"/>
    <w:rsid w:val="001B4425"/>
    <w:rsid w:val="001C7A2A"/>
    <w:rsid w:val="001D10F5"/>
    <w:rsid w:val="001D1274"/>
    <w:rsid w:val="001D253A"/>
    <w:rsid w:val="001D2EFB"/>
    <w:rsid w:val="001D40CD"/>
    <w:rsid w:val="001D5682"/>
    <w:rsid w:val="001D69A6"/>
    <w:rsid w:val="001D6CB0"/>
    <w:rsid w:val="001E0A4B"/>
    <w:rsid w:val="001E3C71"/>
    <w:rsid w:val="001E5CE1"/>
    <w:rsid w:val="001E6AFD"/>
    <w:rsid w:val="001E78E6"/>
    <w:rsid w:val="001F2107"/>
    <w:rsid w:val="001F4685"/>
    <w:rsid w:val="001F488A"/>
    <w:rsid w:val="001F559A"/>
    <w:rsid w:val="001F5EF8"/>
    <w:rsid w:val="001F7DA2"/>
    <w:rsid w:val="001F7F4D"/>
    <w:rsid w:val="00200171"/>
    <w:rsid w:val="002007AB"/>
    <w:rsid w:val="002031E7"/>
    <w:rsid w:val="002033B6"/>
    <w:rsid w:val="00203D75"/>
    <w:rsid w:val="00203DB4"/>
    <w:rsid w:val="0020519D"/>
    <w:rsid w:val="0020551B"/>
    <w:rsid w:val="00205E47"/>
    <w:rsid w:val="002062D1"/>
    <w:rsid w:val="00206E09"/>
    <w:rsid w:val="00207298"/>
    <w:rsid w:val="00211FCB"/>
    <w:rsid w:val="00213E05"/>
    <w:rsid w:val="002147FF"/>
    <w:rsid w:val="0022089E"/>
    <w:rsid w:val="00222201"/>
    <w:rsid w:val="00222A91"/>
    <w:rsid w:val="002237FB"/>
    <w:rsid w:val="00225ACD"/>
    <w:rsid w:val="00225E1A"/>
    <w:rsid w:val="00230F30"/>
    <w:rsid w:val="00233A32"/>
    <w:rsid w:val="00233B72"/>
    <w:rsid w:val="002345E7"/>
    <w:rsid w:val="002346E1"/>
    <w:rsid w:val="00234F52"/>
    <w:rsid w:val="002361A1"/>
    <w:rsid w:val="002362CD"/>
    <w:rsid w:val="00243A32"/>
    <w:rsid w:val="002442AE"/>
    <w:rsid w:val="002449EE"/>
    <w:rsid w:val="00246781"/>
    <w:rsid w:val="00246E70"/>
    <w:rsid w:val="00246FBF"/>
    <w:rsid w:val="002505E7"/>
    <w:rsid w:val="00250EC5"/>
    <w:rsid w:val="00250FB9"/>
    <w:rsid w:val="00252D5A"/>
    <w:rsid w:val="0025471E"/>
    <w:rsid w:val="00256183"/>
    <w:rsid w:val="00257F1E"/>
    <w:rsid w:val="00260DC0"/>
    <w:rsid w:val="002610E2"/>
    <w:rsid w:val="002619FC"/>
    <w:rsid w:val="00263387"/>
    <w:rsid w:val="0026477F"/>
    <w:rsid w:val="0026763E"/>
    <w:rsid w:val="00267D73"/>
    <w:rsid w:val="00271CEB"/>
    <w:rsid w:val="00273A4A"/>
    <w:rsid w:val="00282CBE"/>
    <w:rsid w:val="00283060"/>
    <w:rsid w:val="00286705"/>
    <w:rsid w:val="00287F7C"/>
    <w:rsid w:val="00290D06"/>
    <w:rsid w:val="002919B7"/>
    <w:rsid w:val="00291EE1"/>
    <w:rsid w:val="00292236"/>
    <w:rsid w:val="002926DE"/>
    <w:rsid w:val="00292EBA"/>
    <w:rsid w:val="00294FE1"/>
    <w:rsid w:val="00296B1A"/>
    <w:rsid w:val="002A3724"/>
    <w:rsid w:val="002A430C"/>
    <w:rsid w:val="002A582D"/>
    <w:rsid w:val="002A6E36"/>
    <w:rsid w:val="002A7CCF"/>
    <w:rsid w:val="002B021C"/>
    <w:rsid w:val="002B1809"/>
    <w:rsid w:val="002B45EA"/>
    <w:rsid w:val="002B7EA3"/>
    <w:rsid w:val="002C1385"/>
    <w:rsid w:val="002C1851"/>
    <w:rsid w:val="002C1E3E"/>
    <w:rsid w:val="002C249E"/>
    <w:rsid w:val="002C2812"/>
    <w:rsid w:val="002C3639"/>
    <w:rsid w:val="002C451A"/>
    <w:rsid w:val="002C465B"/>
    <w:rsid w:val="002C4E67"/>
    <w:rsid w:val="002C6530"/>
    <w:rsid w:val="002C748D"/>
    <w:rsid w:val="002C7516"/>
    <w:rsid w:val="002C776B"/>
    <w:rsid w:val="002D2E57"/>
    <w:rsid w:val="002D43C8"/>
    <w:rsid w:val="002D4FB3"/>
    <w:rsid w:val="002D4FDC"/>
    <w:rsid w:val="002D68D1"/>
    <w:rsid w:val="002E3044"/>
    <w:rsid w:val="002E4750"/>
    <w:rsid w:val="002E5304"/>
    <w:rsid w:val="002E6431"/>
    <w:rsid w:val="002E7762"/>
    <w:rsid w:val="002F058D"/>
    <w:rsid w:val="002F1ED5"/>
    <w:rsid w:val="002F2CC9"/>
    <w:rsid w:val="002F2F44"/>
    <w:rsid w:val="002F5BE0"/>
    <w:rsid w:val="003000BC"/>
    <w:rsid w:val="003032AC"/>
    <w:rsid w:val="00303617"/>
    <w:rsid w:val="00303632"/>
    <w:rsid w:val="00303D52"/>
    <w:rsid w:val="00304836"/>
    <w:rsid w:val="00304B6F"/>
    <w:rsid w:val="00304BC3"/>
    <w:rsid w:val="003058DB"/>
    <w:rsid w:val="00307102"/>
    <w:rsid w:val="00307F9B"/>
    <w:rsid w:val="00313930"/>
    <w:rsid w:val="00314D49"/>
    <w:rsid w:val="003155D0"/>
    <w:rsid w:val="0031580E"/>
    <w:rsid w:val="00315950"/>
    <w:rsid w:val="00315B8E"/>
    <w:rsid w:val="00315E5E"/>
    <w:rsid w:val="003264DF"/>
    <w:rsid w:val="00326EFC"/>
    <w:rsid w:val="003312FD"/>
    <w:rsid w:val="003314AD"/>
    <w:rsid w:val="00331535"/>
    <w:rsid w:val="0033182C"/>
    <w:rsid w:val="00331BCF"/>
    <w:rsid w:val="003332F5"/>
    <w:rsid w:val="003342AE"/>
    <w:rsid w:val="0033596F"/>
    <w:rsid w:val="003363EB"/>
    <w:rsid w:val="00336642"/>
    <w:rsid w:val="00336C82"/>
    <w:rsid w:val="003376AA"/>
    <w:rsid w:val="00340374"/>
    <w:rsid w:val="003406D6"/>
    <w:rsid w:val="00340CB0"/>
    <w:rsid w:val="00340CCA"/>
    <w:rsid w:val="003415FA"/>
    <w:rsid w:val="003434E0"/>
    <w:rsid w:val="00343FA4"/>
    <w:rsid w:val="00344E9D"/>
    <w:rsid w:val="00345201"/>
    <w:rsid w:val="0034601A"/>
    <w:rsid w:val="00346AAF"/>
    <w:rsid w:val="003478A3"/>
    <w:rsid w:val="00351330"/>
    <w:rsid w:val="00352A07"/>
    <w:rsid w:val="003530EA"/>
    <w:rsid w:val="00356D26"/>
    <w:rsid w:val="003578F0"/>
    <w:rsid w:val="00361CA1"/>
    <w:rsid w:val="00361FBB"/>
    <w:rsid w:val="0036283A"/>
    <w:rsid w:val="00362D70"/>
    <w:rsid w:val="00362F21"/>
    <w:rsid w:val="00363D93"/>
    <w:rsid w:val="00364595"/>
    <w:rsid w:val="0036540C"/>
    <w:rsid w:val="00367714"/>
    <w:rsid w:val="00367778"/>
    <w:rsid w:val="0037110A"/>
    <w:rsid w:val="0037142D"/>
    <w:rsid w:val="00371C40"/>
    <w:rsid w:val="00372511"/>
    <w:rsid w:val="00372CD7"/>
    <w:rsid w:val="00376641"/>
    <w:rsid w:val="00376B01"/>
    <w:rsid w:val="00376D9E"/>
    <w:rsid w:val="00380FDC"/>
    <w:rsid w:val="00383263"/>
    <w:rsid w:val="00383A67"/>
    <w:rsid w:val="003854A1"/>
    <w:rsid w:val="0038696C"/>
    <w:rsid w:val="00390035"/>
    <w:rsid w:val="00390AFC"/>
    <w:rsid w:val="00391456"/>
    <w:rsid w:val="00391AC4"/>
    <w:rsid w:val="00393707"/>
    <w:rsid w:val="0039439A"/>
    <w:rsid w:val="00396C99"/>
    <w:rsid w:val="00397381"/>
    <w:rsid w:val="003A0294"/>
    <w:rsid w:val="003A1325"/>
    <w:rsid w:val="003A1508"/>
    <w:rsid w:val="003A3836"/>
    <w:rsid w:val="003A3C0A"/>
    <w:rsid w:val="003A468F"/>
    <w:rsid w:val="003A4FA4"/>
    <w:rsid w:val="003A53ED"/>
    <w:rsid w:val="003B0131"/>
    <w:rsid w:val="003B1ABD"/>
    <w:rsid w:val="003B2244"/>
    <w:rsid w:val="003B4135"/>
    <w:rsid w:val="003B4531"/>
    <w:rsid w:val="003B4544"/>
    <w:rsid w:val="003B4F86"/>
    <w:rsid w:val="003B6024"/>
    <w:rsid w:val="003B670C"/>
    <w:rsid w:val="003C0BBB"/>
    <w:rsid w:val="003C17EF"/>
    <w:rsid w:val="003C1C43"/>
    <w:rsid w:val="003C29FA"/>
    <w:rsid w:val="003C2D7E"/>
    <w:rsid w:val="003C2DC8"/>
    <w:rsid w:val="003C3819"/>
    <w:rsid w:val="003C4292"/>
    <w:rsid w:val="003C5166"/>
    <w:rsid w:val="003C53C8"/>
    <w:rsid w:val="003C622F"/>
    <w:rsid w:val="003C7B2D"/>
    <w:rsid w:val="003D0916"/>
    <w:rsid w:val="003D27A1"/>
    <w:rsid w:val="003D6170"/>
    <w:rsid w:val="003D7230"/>
    <w:rsid w:val="003E19B2"/>
    <w:rsid w:val="003E2287"/>
    <w:rsid w:val="003E34D0"/>
    <w:rsid w:val="003E5037"/>
    <w:rsid w:val="003E5AA6"/>
    <w:rsid w:val="003E7483"/>
    <w:rsid w:val="003F0516"/>
    <w:rsid w:val="003F0ABB"/>
    <w:rsid w:val="003F1E46"/>
    <w:rsid w:val="003F2BD3"/>
    <w:rsid w:val="003F5122"/>
    <w:rsid w:val="003F63F9"/>
    <w:rsid w:val="004014E0"/>
    <w:rsid w:val="004014E2"/>
    <w:rsid w:val="004018FB"/>
    <w:rsid w:val="00401A80"/>
    <w:rsid w:val="004052D4"/>
    <w:rsid w:val="00405BF2"/>
    <w:rsid w:val="004064F1"/>
    <w:rsid w:val="00407C28"/>
    <w:rsid w:val="004107F9"/>
    <w:rsid w:val="00411979"/>
    <w:rsid w:val="00412E1B"/>
    <w:rsid w:val="00415AAE"/>
    <w:rsid w:val="00415F7A"/>
    <w:rsid w:val="004176FB"/>
    <w:rsid w:val="00417998"/>
    <w:rsid w:val="00420FA4"/>
    <w:rsid w:val="00421219"/>
    <w:rsid w:val="00424A39"/>
    <w:rsid w:val="004250E6"/>
    <w:rsid w:val="0042615F"/>
    <w:rsid w:val="00427EE4"/>
    <w:rsid w:val="00427F35"/>
    <w:rsid w:val="00431FA7"/>
    <w:rsid w:val="00433E4B"/>
    <w:rsid w:val="004341C3"/>
    <w:rsid w:val="00440BE3"/>
    <w:rsid w:val="004433AA"/>
    <w:rsid w:val="00446B3F"/>
    <w:rsid w:val="00446BAF"/>
    <w:rsid w:val="00450172"/>
    <w:rsid w:val="0045256F"/>
    <w:rsid w:val="00452F00"/>
    <w:rsid w:val="00452F98"/>
    <w:rsid w:val="00453A8A"/>
    <w:rsid w:val="00453F7D"/>
    <w:rsid w:val="00454BF8"/>
    <w:rsid w:val="00457BF4"/>
    <w:rsid w:val="0046124A"/>
    <w:rsid w:val="004649B2"/>
    <w:rsid w:val="004658C5"/>
    <w:rsid w:val="00465FF9"/>
    <w:rsid w:val="00472506"/>
    <w:rsid w:val="00472A5A"/>
    <w:rsid w:val="004733FC"/>
    <w:rsid w:val="004813C8"/>
    <w:rsid w:val="00483954"/>
    <w:rsid w:val="00484A3F"/>
    <w:rsid w:val="00484B90"/>
    <w:rsid w:val="004860CB"/>
    <w:rsid w:val="00486E20"/>
    <w:rsid w:val="00486FB2"/>
    <w:rsid w:val="00493FF8"/>
    <w:rsid w:val="004943BB"/>
    <w:rsid w:val="004973DD"/>
    <w:rsid w:val="004A1E63"/>
    <w:rsid w:val="004A2702"/>
    <w:rsid w:val="004A2F36"/>
    <w:rsid w:val="004A4CAF"/>
    <w:rsid w:val="004A6A01"/>
    <w:rsid w:val="004A6E87"/>
    <w:rsid w:val="004A7688"/>
    <w:rsid w:val="004B1EA9"/>
    <w:rsid w:val="004B317A"/>
    <w:rsid w:val="004B3758"/>
    <w:rsid w:val="004B3C46"/>
    <w:rsid w:val="004B4962"/>
    <w:rsid w:val="004B6A64"/>
    <w:rsid w:val="004B6A93"/>
    <w:rsid w:val="004B77CA"/>
    <w:rsid w:val="004C2841"/>
    <w:rsid w:val="004C3974"/>
    <w:rsid w:val="004C467D"/>
    <w:rsid w:val="004C538A"/>
    <w:rsid w:val="004D0F10"/>
    <w:rsid w:val="004D1203"/>
    <w:rsid w:val="004D1C3C"/>
    <w:rsid w:val="004D33F2"/>
    <w:rsid w:val="004D3A59"/>
    <w:rsid w:val="004D7C0A"/>
    <w:rsid w:val="004D7D2F"/>
    <w:rsid w:val="004E1523"/>
    <w:rsid w:val="004E3FE4"/>
    <w:rsid w:val="004E6B74"/>
    <w:rsid w:val="004E74C3"/>
    <w:rsid w:val="004F12BC"/>
    <w:rsid w:val="004F1CBD"/>
    <w:rsid w:val="004F2464"/>
    <w:rsid w:val="004F4274"/>
    <w:rsid w:val="004F4826"/>
    <w:rsid w:val="004F58D4"/>
    <w:rsid w:val="004F5F0F"/>
    <w:rsid w:val="004F76CB"/>
    <w:rsid w:val="00500ABF"/>
    <w:rsid w:val="00501F8F"/>
    <w:rsid w:val="00505E78"/>
    <w:rsid w:val="00507BB3"/>
    <w:rsid w:val="00510C8B"/>
    <w:rsid w:val="005122FA"/>
    <w:rsid w:val="00512F6F"/>
    <w:rsid w:val="005149FE"/>
    <w:rsid w:val="0051672F"/>
    <w:rsid w:val="005201DC"/>
    <w:rsid w:val="0052325E"/>
    <w:rsid w:val="00523592"/>
    <w:rsid w:val="00525DE4"/>
    <w:rsid w:val="00526238"/>
    <w:rsid w:val="005303DA"/>
    <w:rsid w:val="00530C92"/>
    <w:rsid w:val="00533648"/>
    <w:rsid w:val="00533AE8"/>
    <w:rsid w:val="00533FD0"/>
    <w:rsid w:val="005341BA"/>
    <w:rsid w:val="0053510E"/>
    <w:rsid w:val="00535D83"/>
    <w:rsid w:val="00536F2B"/>
    <w:rsid w:val="0053796F"/>
    <w:rsid w:val="00537C07"/>
    <w:rsid w:val="005404DE"/>
    <w:rsid w:val="00540754"/>
    <w:rsid w:val="00542120"/>
    <w:rsid w:val="005432B4"/>
    <w:rsid w:val="00543A74"/>
    <w:rsid w:val="00543CFA"/>
    <w:rsid w:val="00547E3E"/>
    <w:rsid w:val="0055038A"/>
    <w:rsid w:val="00552436"/>
    <w:rsid w:val="00553A77"/>
    <w:rsid w:val="005545D6"/>
    <w:rsid w:val="00554658"/>
    <w:rsid w:val="00555F05"/>
    <w:rsid w:val="00560A16"/>
    <w:rsid w:val="00561481"/>
    <w:rsid w:val="00561EF2"/>
    <w:rsid w:val="005628B4"/>
    <w:rsid w:val="00563B51"/>
    <w:rsid w:val="005643B6"/>
    <w:rsid w:val="00567B0E"/>
    <w:rsid w:val="00570331"/>
    <w:rsid w:val="00570A94"/>
    <w:rsid w:val="00573FE0"/>
    <w:rsid w:val="0057445C"/>
    <w:rsid w:val="00574EC8"/>
    <w:rsid w:val="005755AA"/>
    <w:rsid w:val="00575893"/>
    <w:rsid w:val="00576CDB"/>
    <w:rsid w:val="0057705E"/>
    <w:rsid w:val="00577BD8"/>
    <w:rsid w:val="005817E5"/>
    <w:rsid w:val="00583837"/>
    <w:rsid w:val="00583FC5"/>
    <w:rsid w:val="00584520"/>
    <w:rsid w:val="005852BF"/>
    <w:rsid w:val="005858CD"/>
    <w:rsid w:val="005865BE"/>
    <w:rsid w:val="00587E43"/>
    <w:rsid w:val="00591AFE"/>
    <w:rsid w:val="00591D54"/>
    <w:rsid w:val="00593AA2"/>
    <w:rsid w:val="005973E2"/>
    <w:rsid w:val="005A02C0"/>
    <w:rsid w:val="005A1CEF"/>
    <w:rsid w:val="005A1D4A"/>
    <w:rsid w:val="005A5964"/>
    <w:rsid w:val="005A6B48"/>
    <w:rsid w:val="005B07DF"/>
    <w:rsid w:val="005B1E0E"/>
    <w:rsid w:val="005B29AF"/>
    <w:rsid w:val="005B2A6A"/>
    <w:rsid w:val="005B56FF"/>
    <w:rsid w:val="005B5A0D"/>
    <w:rsid w:val="005C1F18"/>
    <w:rsid w:val="005C2764"/>
    <w:rsid w:val="005C2AB3"/>
    <w:rsid w:val="005C39C6"/>
    <w:rsid w:val="005C434C"/>
    <w:rsid w:val="005C4F0D"/>
    <w:rsid w:val="005C63C3"/>
    <w:rsid w:val="005C668F"/>
    <w:rsid w:val="005C7932"/>
    <w:rsid w:val="005C7BEB"/>
    <w:rsid w:val="005D16DA"/>
    <w:rsid w:val="005D396C"/>
    <w:rsid w:val="005D43BC"/>
    <w:rsid w:val="005D4AA2"/>
    <w:rsid w:val="005E0232"/>
    <w:rsid w:val="005E0AA6"/>
    <w:rsid w:val="005E1107"/>
    <w:rsid w:val="005E2ED9"/>
    <w:rsid w:val="005E3A2A"/>
    <w:rsid w:val="005E45B6"/>
    <w:rsid w:val="005E63B3"/>
    <w:rsid w:val="005E676E"/>
    <w:rsid w:val="005E7810"/>
    <w:rsid w:val="005E7AE0"/>
    <w:rsid w:val="005F0CBB"/>
    <w:rsid w:val="005F0CE4"/>
    <w:rsid w:val="005F0DB2"/>
    <w:rsid w:val="005F255A"/>
    <w:rsid w:val="005F32A1"/>
    <w:rsid w:val="005F5443"/>
    <w:rsid w:val="005F564F"/>
    <w:rsid w:val="005F6B98"/>
    <w:rsid w:val="005F6C6D"/>
    <w:rsid w:val="005F72EB"/>
    <w:rsid w:val="00600725"/>
    <w:rsid w:val="00602BA6"/>
    <w:rsid w:val="00602F7C"/>
    <w:rsid w:val="00604ECC"/>
    <w:rsid w:val="00606892"/>
    <w:rsid w:val="00606F52"/>
    <w:rsid w:val="00607B9C"/>
    <w:rsid w:val="006108DF"/>
    <w:rsid w:val="00611B0C"/>
    <w:rsid w:val="00611B0F"/>
    <w:rsid w:val="006120A7"/>
    <w:rsid w:val="0061266B"/>
    <w:rsid w:val="00613F0E"/>
    <w:rsid w:val="00614625"/>
    <w:rsid w:val="00614CEA"/>
    <w:rsid w:val="00615758"/>
    <w:rsid w:val="00616C4C"/>
    <w:rsid w:val="006227F5"/>
    <w:rsid w:val="0062310B"/>
    <w:rsid w:val="00623DD5"/>
    <w:rsid w:val="0062520A"/>
    <w:rsid w:val="00626F43"/>
    <w:rsid w:val="006303E0"/>
    <w:rsid w:val="006320EA"/>
    <w:rsid w:val="00632E4B"/>
    <w:rsid w:val="0063416D"/>
    <w:rsid w:val="006347F4"/>
    <w:rsid w:val="00635A4E"/>
    <w:rsid w:val="00636200"/>
    <w:rsid w:val="0064118D"/>
    <w:rsid w:val="0064164A"/>
    <w:rsid w:val="0064274B"/>
    <w:rsid w:val="006442AE"/>
    <w:rsid w:val="00644304"/>
    <w:rsid w:val="00646495"/>
    <w:rsid w:val="006475E5"/>
    <w:rsid w:val="0065000D"/>
    <w:rsid w:val="006511D7"/>
    <w:rsid w:val="00652A50"/>
    <w:rsid w:val="006546A8"/>
    <w:rsid w:val="006556BD"/>
    <w:rsid w:val="00657D8F"/>
    <w:rsid w:val="00657E0A"/>
    <w:rsid w:val="00660407"/>
    <w:rsid w:val="00661357"/>
    <w:rsid w:val="00661C65"/>
    <w:rsid w:val="00662B8E"/>
    <w:rsid w:val="00664AD3"/>
    <w:rsid w:val="00664BEB"/>
    <w:rsid w:val="00666580"/>
    <w:rsid w:val="00670958"/>
    <w:rsid w:val="00671F1F"/>
    <w:rsid w:val="00673B6E"/>
    <w:rsid w:val="00673ED6"/>
    <w:rsid w:val="00675962"/>
    <w:rsid w:val="00675DD2"/>
    <w:rsid w:val="00677821"/>
    <w:rsid w:val="00677C3C"/>
    <w:rsid w:val="00681575"/>
    <w:rsid w:val="0068281B"/>
    <w:rsid w:val="00682E6B"/>
    <w:rsid w:val="00685238"/>
    <w:rsid w:val="00687AB0"/>
    <w:rsid w:val="0069248E"/>
    <w:rsid w:val="00694157"/>
    <w:rsid w:val="00694E22"/>
    <w:rsid w:val="00696449"/>
    <w:rsid w:val="006967A9"/>
    <w:rsid w:val="006A012B"/>
    <w:rsid w:val="006A1E4E"/>
    <w:rsid w:val="006A3DA4"/>
    <w:rsid w:val="006A3DA7"/>
    <w:rsid w:val="006A493A"/>
    <w:rsid w:val="006A70A2"/>
    <w:rsid w:val="006A7699"/>
    <w:rsid w:val="006B098D"/>
    <w:rsid w:val="006B15C7"/>
    <w:rsid w:val="006B1D24"/>
    <w:rsid w:val="006B2341"/>
    <w:rsid w:val="006B464B"/>
    <w:rsid w:val="006B63FB"/>
    <w:rsid w:val="006B70AA"/>
    <w:rsid w:val="006C0A4D"/>
    <w:rsid w:val="006C11E1"/>
    <w:rsid w:val="006C26B1"/>
    <w:rsid w:val="006C2C11"/>
    <w:rsid w:val="006C412A"/>
    <w:rsid w:val="006C5085"/>
    <w:rsid w:val="006C5BAE"/>
    <w:rsid w:val="006C5D19"/>
    <w:rsid w:val="006C617A"/>
    <w:rsid w:val="006C6EFD"/>
    <w:rsid w:val="006C77BA"/>
    <w:rsid w:val="006C7ACE"/>
    <w:rsid w:val="006D0B02"/>
    <w:rsid w:val="006D1CCC"/>
    <w:rsid w:val="006D39CD"/>
    <w:rsid w:val="006D4446"/>
    <w:rsid w:val="006D7FC7"/>
    <w:rsid w:val="006E0B91"/>
    <w:rsid w:val="006E19D7"/>
    <w:rsid w:val="006E1F58"/>
    <w:rsid w:val="006E5407"/>
    <w:rsid w:val="006E6880"/>
    <w:rsid w:val="006F126F"/>
    <w:rsid w:val="006F2506"/>
    <w:rsid w:val="006F3B36"/>
    <w:rsid w:val="006F4B3C"/>
    <w:rsid w:val="006F4F47"/>
    <w:rsid w:val="006F5960"/>
    <w:rsid w:val="006F5EBD"/>
    <w:rsid w:val="006F6966"/>
    <w:rsid w:val="006F73BE"/>
    <w:rsid w:val="006F7FF6"/>
    <w:rsid w:val="0070097E"/>
    <w:rsid w:val="0070157E"/>
    <w:rsid w:val="00703256"/>
    <w:rsid w:val="00703959"/>
    <w:rsid w:val="0070400F"/>
    <w:rsid w:val="0070481E"/>
    <w:rsid w:val="00706EBC"/>
    <w:rsid w:val="00712146"/>
    <w:rsid w:val="007128EE"/>
    <w:rsid w:val="00713A0E"/>
    <w:rsid w:val="00713B9E"/>
    <w:rsid w:val="00716413"/>
    <w:rsid w:val="00716C87"/>
    <w:rsid w:val="007201BA"/>
    <w:rsid w:val="007205E9"/>
    <w:rsid w:val="00721DE0"/>
    <w:rsid w:val="0072312B"/>
    <w:rsid w:val="00732EE1"/>
    <w:rsid w:val="00733CE2"/>
    <w:rsid w:val="007361F0"/>
    <w:rsid w:val="00737B3E"/>
    <w:rsid w:val="00741875"/>
    <w:rsid w:val="007426B8"/>
    <w:rsid w:val="00742E53"/>
    <w:rsid w:val="0074566E"/>
    <w:rsid w:val="00750076"/>
    <w:rsid w:val="00750B00"/>
    <w:rsid w:val="00751D8C"/>
    <w:rsid w:val="00751DE6"/>
    <w:rsid w:val="007533F0"/>
    <w:rsid w:val="00755545"/>
    <w:rsid w:val="00755FDE"/>
    <w:rsid w:val="00756811"/>
    <w:rsid w:val="007619F9"/>
    <w:rsid w:val="00761AE9"/>
    <w:rsid w:val="00761E8E"/>
    <w:rsid w:val="007669B1"/>
    <w:rsid w:val="0076737A"/>
    <w:rsid w:val="00770B5D"/>
    <w:rsid w:val="00770DDC"/>
    <w:rsid w:val="007731FE"/>
    <w:rsid w:val="007736B5"/>
    <w:rsid w:val="00774208"/>
    <w:rsid w:val="007747D0"/>
    <w:rsid w:val="00775440"/>
    <w:rsid w:val="007755E9"/>
    <w:rsid w:val="00775AC1"/>
    <w:rsid w:val="00777475"/>
    <w:rsid w:val="00777906"/>
    <w:rsid w:val="007800A0"/>
    <w:rsid w:val="00780506"/>
    <w:rsid w:val="0078084A"/>
    <w:rsid w:val="00785627"/>
    <w:rsid w:val="00786C7E"/>
    <w:rsid w:val="00787684"/>
    <w:rsid w:val="00790C3C"/>
    <w:rsid w:val="00790FFF"/>
    <w:rsid w:val="00791E46"/>
    <w:rsid w:val="007926E9"/>
    <w:rsid w:val="00793C9B"/>
    <w:rsid w:val="007959CB"/>
    <w:rsid w:val="00795E52"/>
    <w:rsid w:val="0079736D"/>
    <w:rsid w:val="007A25BC"/>
    <w:rsid w:val="007A309A"/>
    <w:rsid w:val="007A33A3"/>
    <w:rsid w:val="007A34E3"/>
    <w:rsid w:val="007A3E31"/>
    <w:rsid w:val="007B153B"/>
    <w:rsid w:val="007B2AF7"/>
    <w:rsid w:val="007B6800"/>
    <w:rsid w:val="007B795A"/>
    <w:rsid w:val="007C0A97"/>
    <w:rsid w:val="007C17CA"/>
    <w:rsid w:val="007C265D"/>
    <w:rsid w:val="007C3B46"/>
    <w:rsid w:val="007C6CD7"/>
    <w:rsid w:val="007C737C"/>
    <w:rsid w:val="007C753A"/>
    <w:rsid w:val="007C7BA7"/>
    <w:rsid w:val="007C7C6B"/>
    <w:rsid w:val="007D00F2"/>
    <w:rsid w:val="007D332E"/>
    <w:rsid w:val="007D3EE5"/>
    <w:rsid w:val="007D6630"/>
    <w:rsid w:val="007D6C9B"/>
    <w:rsid w:val="007D760E"/>
    <w:rsid w:val="007E35ED"/>
    <w:rsid w:val="007E55B0"/>
    <w:rsid w:val="007E64F9"/>
    <w:rsid w:val="007E6B78"/>
    <w:rsid w:val="007E7F68"/>
    <w:rsid w:val="007F06DE"/>
    <w:rsid w:val="007F0828"/>
    <w:rsid w:val="007F1A37"/>
    <w:rsid w:val="007F3292"/>
    <w:rsid w:val="007F6A86"/>
    <w:rsid w:val="00801B35"/>
    <w:rsid w:val="008022DA"/>
    <w:rsid w:val="00803AA3"/>
    <w:rsid w:val="0080549B"/>
    <w:rsid w:val="0080596A"/>
    <w:rsid w:val="0080739B"/>
    <w:rsid w:val="00811FAC"/>
    <w:rsid w:val="00812BCC"/>
    <w:rsid w:val="00813BFA"/>
    <w:rsid w:val="00814E95"/>
    <w:rsid w:val="00815FB7"/>
    <w:rsid w:val="00816271"/>
    <w:rsid w:val="008174E1"/>
    <w:rsid w:val="008177E9"/>
    <w:rsid w:val="008203FA"/>
    <w:rsid w:val="00821A2A"/>
    <w:rsid w:val="00821B68"/>
    <w:rsid w:val="00822B25"/>
    <w:rsid w:val="00822C0E"/>
    <w:rsid w:val="00823FCB"/>
    <w:rsid w:val="008255A1"/>
    <w:rsid w:val="00830D3F"/>
    <w:rsid w:val="008314B3"/>
    <w:rsid w:val="008332C1"/>
    <w:rsid w:val="00833DDA"/>
    <w:rsid w:val="00834350"/>
    <w:rsid w:val="008370D3"/>
    <w:rsid w:val="00837618"/>
    <w:rsid w:val="00837D4F"/>
    <w:rsid w:val="00840446"/>
    <w:rsid w:val="00841E6A"/>
    <w:rsid w:val="0084283F"/>
    <w:rsid w:val="00842A31"/>
    <w:rsid w:val="00842A6A"/>
    <w:rsid w:val="00842CD8"/>
    <w:rsid w:val="00843B55"/>
    <w:rsid w:val="00843D5B"/>
    <w:rsid w:val="00843FBF"/>
    <w:rsid w:val="008441AB"/>
    <w:rsid w:val="008465EB"/>
    <w:rsid w:val="00847855"/>
    <w:rsid w:val="008479D8"/>
    <w:rsid w:val="00850955"/>
    <w:rsid w:val="00850E42"/>
    <w:rsid w:val="00852049"/>
    <w:rsid w:val="00854E68"/>
    <w:rsid w:val="0085673F"/>
    <w:rsid w:val="00856C2B"/>
    <w:rsid w:val="0086045E"/>
    <w:rsid w:val="00863951"/>
    <w:rsid w:val="00863EAB"/>
    <w:rsid w:val="00865030"/>
    <w:rsid w:val="008650CF"/>
    <w:rsid w:val="0086571D"/>
    <w:rsid w:val="00867229"/>
    <w:rsid w:val="00867B5A"/>
    <w:rsid w:val="008818C2"/>
    <w:rsid w:val="008839BC"/>
    <w:rsid w:val="00884245"/>
    <w:rsid w:val="00887997"/>
    <w:rsid w:val="00887CC4"/>
    <w:rsid w:val="00891A78"/>
    <w:rsid w:val="00891F68"/>
    <w:rsid w:val="008936C6"/>
    <w:rsid w:val="00894AF7"/>
    <w:rsid w:val="00894E0E"/>
    <w:rsid w:val="00897BB4"/>
    <w:rsid w:val="008A472A"/>
    <w:rsid w:val="008A4BA6"/>
    <w:rsid w:val="008A5714"/>
    <w:rsid w:val="008A5BFE"/>
    <w:rsid w:val="008A6045"/>
    <w:rsid w:val="008A7729"/>
    <w:rsid w:val="008B05D1"/>
    <w:rsid w:val="008B3E4E"/>
    <w:rsid w:val="008B4EB0"/>
    <w:rsid w:val="008B5527"/>
    <w:rsid w:val="008C01F1"/>
    <w:rsid w:val="008C2076"/>
    <w:rsid w:val="008C3FFD"/>
    <w:rsid w:val="008C52A7"/>
    <w:rsid w:val="008C6D40"/>
    <w:rsid w:val="008C70AD"/>
    <w:rsid w:val="008D0116"/>
    <w:rsid w:val="008D101B"/>
    <w:rsid w:val="008D1E7C"/>
    <w:rsid w:val="008D2628"/>
    <w:rsid w:val="008D3FB8"/>
    <w:rsid w:val="008D468D"/>
    <w:rsid w:val="008D5E49"/>
    <w:rsid w:val="008D7757"/>
    <w:rsid w:val="008E0B6B"/>
    <w:rsid w:val="008E0C23"/>
    <w:rsid w:val="008E11A0"/>
    <w:rsid w:val="008E5F1C"/>
    <w:rsid w:val="008F29BD"/>
    <w:rsid w:val="008F6E26"/>
    <w:rsid w:val="008F7473"/>
    <w:rsid w:val="009001A6"/>
    <w:rsid w:val="00900219"/>
    <w:rsid w:val="00900A9E"/>
    <w:rsid w:val="00904B45"/>
    <w:rsid w:val="00905585"/>
    <w:rsid w:val="0090783E"/>
    <w:rsid w:val="00907C7E"/>
    <w:rsid w:val="009117EF"/>
    <w:rsid w:val="00913217"/>
    <w:rsid w:val="009169B5"/>
    <w:rsid w:val="00917321"/>
    <w:rsid w:val="00917454"/>
    <w:rsid w:val="00920426"/>
    <w:rsid w:val="00920576"/>
    <w:rsid w:val="00920903"/>
    <w:rsid w:val="00920991"/>
    <w:rsid w:val="00923FD4"/>
    <w:rsid w:val="00924DB9"/>
    <w:rsid w:val="009279B7"/>
    <w:rsid w:val="00931030"/>
    <w:rsid w:val="009318F4"/>
    <w:rsid w:val="00931EEC"/>
    <w:rsid w:val="00932F2D"/>
    <w:rsid w:val="00935B49"/>
    <w:rsid w:val="009436FC"/>
    <w:rsid w:val="009512CB"/>
    <w:rsid w:val="009530C2"/>
    <w:rsid w:val="0096059C"/>
    <w:rsid w:val="00960760"/>
    <w:rsid w:val="00962B62"/>
    <w:rsid w:val="00962D5D"/>
    <w:rsid w:val="009637FF"/>
    <w:rsid w:val="00965154"/>
    <w:rsid w:val="00967CFE"/>
    <w:rsid w:val="0097297C"/>
    <w:rsid w:val="009779FB"/>
    <w:rsid w:val="00977C87"/>
    <w:rsid w:val="009802E2"/>
    <w:rsid w:val="00980784"/>
    <w:rsid w:val="00980C4D"/>
    <w:rsid w:val="00982FF4"/>
    <w:rsid w:val="00983318"/>
    <w:rsid w:val="00984C35"/>
    <w:rsid w:val="00985588"/>
    <w:rsid w:val="009856F9"/>
    <w:rsid w:val="0098660A"/>
    <w:rsid w:val="00993155"/>
    <w:rsid w:val="0099618B"/>
    <w:rsid w:val="00997818"/>
    <w:rsid w:val="009A3339"/>
    <w:rsid w:val="009A3431"/>
    <w:rsid w:val="009A3F4A"/>
    <w:rsid w:val="009A3FB5"/>
    <w:rsid w:val="009A4C78"/>
    <w:rsid w:val="009B0587"/>
    <w:rsid w:val="009B1394"/>
    <w:rsid w:val="009B151E"/>
    <w:rsid w:val="009B2A13"/>
    <w:rsid w:val="009B5F8D"/>
    <w:rsid w:val="009B762A"/>
    <w:rsid w:val="009C0F80"/>
    <w:rsid w:val="009C1A1D"/>
    <w:rsid w:val="009C3479"/>
    <w:rsid w:val="009C4875"/>
    <w:rsid w:val="009C64F1"/>
    <w:rsid w:val="009C7DAF"/>
    <w:rsid w:val="009D0A02"/>
    <w:rsid w:val="009D0CBC"/>
    <w:rsid w:val="009D1425"/>
    <w:rsid w:val="009D201B"/>
    <w:rsid w:val="009D30DF"/>
    <w:rsid w:val="009D3A33"/>
    <w:rsid w:val="009D3F24"/>
    <w:rsid w:val="009D4515"/>
    <w:rsid w:val="009D52B6"/>
    <w:rsid w:val="009D6930"/>
    <w:rsid w:val="009D74F6"/>
    <w:rsid w:val="009E10D0"/>
    <w:rsid w:val="009E5E3D"/>
    <w:rsid w:val="009E733B"/>
    <w:rsid w:val="009F0D03"/>
    <w:rsid w:val="009F2928"/>
    <w:rsid w:val="009F3761"/>
    <w:rsid w:val="009F4FD1"/>
    <w:rsid w:val="009F673E"/>
    <w:rsid w:val="00A02823"/>
    <w:rsid w:val="00A02A84"/>
    <w:rsid w:val="00A03469"/>
    <w:rsid w:val="00A03D66"/>
    <w:rsid w:val="00A04577"/>
    <w:rsid w:val="00A045AE"/>
    <w:rsid w:val="00A05E31"/>
    <w:rsid w:val="00A06B16"/>
    <w:rsid w:val="00A06E41"/>
    <w:rsid w:val="00A07656"/>
    <w:rsid w:val="00A10207"/>
    <w:rsid w:val="00A12C0C"/>
    <w:rsid w:val="00A16F29"/>
    <w:rsid w:val="00A17C89"/>
    <w:rsid w:val="00A218D2"/>
    <w:rsid w:val="00A22FFE"/>
    <w:rsid w:val="00A23B76"/>
    <w:rsid w:val="00A245C9"/>
    <w:rsid w:val="00A24E76"/>
    <w:rsid w:val="00A252AA"/>
    <w:rsid w:val="00A258AC"/>
    <w:rsid w:val="00A30150"/>
    <w:rsid w:val="00A34759"/>
    <w:rsid w:val="00A34D5B"/>
    <w:rsid w:val="00A3525C"/>
    <w:rsid w:val="00A352BC"/>
    <w:rsid w:val="00A4031F"/>
    <w:rsid w:val="00A403E4"/>
    <w:rsid w:val="00A40705"/>
    <w:rsid w:val="00A41A72"/>
    <w:rsid w:val="00A43451"/>
    <w:rsid w:val="00A462DA"/>
    <w:rsid w:val="00A46B7A"/>
    <w:rsid w:val="00A4722A"/>
    <w:rsid w:val="00A4731C"/>
    <w:rsid w:val="00A54B2B"/>
    <w:rsid w:val="00A5773B"/>
    <w:rsid w:val="00A619E5"/>
    <w:rsid w:val="00A6227A"/>
    <w:rsid w:val="00A6286C"/>
    <w:rsid w:val="00A64450"/>
    <w:rsid w:val="00A712D9"/>
    <w:rsid w:val="00A80E39"/>
    <w:rsid w:val="00A82164"/>
    <w:rsid w:val="00A84BC7"/>
    <w:rsid w:val="00A8583B"/>
    <w:rsid w:val="00A87122"/>
    <w:rsid w:val="00A914A2"/>
    <w:rsid w:val="00A96FC7"/>
    <w:rsid w:val="00AA2EEF"/>
    <w:rsid w:val="00AA4308"/>
    <w:rsid w:val="00AA6034"/>
    <w:rsid w:val="00AA7346"/>
    <w:rsid w:val="00AB0620"/>
    <w:rsid w:val="00AB2D3F"/>
    <w:rsid w:val="00AB3380"/>
    <w:rsid w:val="00AB34BB"/>
    <w:rsid w:val="00AB6031"/>
    <w:rsid w:val="00AB70A7"/>
    <w:rsid w:val="00AC0B56"/>
    <w:rsid w:val="00AC3000"/>
    <w:rsid w:val="00AC4236"/>
    <w:rsid w:val="00AC5092"/>
    <w:rsid w:val="00AC7665"/>
    <w:rsid w:val="00AD22DE"/>
    <w:rsid w:val="00AD249F"/>
    <w:rsid w:val="00AD24C0"/>
    <w:rsid w:val="00AD32FF"/>
    <w:rsid w:val="00AD3441"/>
    <w:rsid w:val="00AD42CB"/>
    <w:rsid w:val="00AD600B"/>
    <w:rsid w:val="00AD7164"/>
    <w:rsid w:val="00AE0F60"/>
    <w:rsid w:val="00AE152F"/>
    <w:rsid w:val="00AE179A"/>
    <w:rsid w:val="00AE28C6"/>
    <w:rsid w:val="00AE2F21"/>
    <w:rsid w:val="00AE40A9"/>
    <w:rsid w:val="00AE4316"/>
    <w:rsid w:val="00AE68D8"/>
    <w:rsid w:val="00AE6CBB"/>
    <w:rsid w:val="00AF1C05"/>
    <w:rsid w:val="00AF3A0A"/>
    <w:rsid w:val="00AF5782"/>
    <w:rsid w:val="00AF69D9"/>
    <w:rsid w:val="00AF6B14"/>
    <w:rsid w:val="00AF7748"/>
    <w:rsid w:val="00AF7805"/>
    <w:rsid w:val="00AF7A2B"/>
    <w:rsid w:val="00B00363"/>
    <w:rsid w:val="00B00CDD"/>
    <w:rsid w:val="00B00FE7"/>
    <w:rsid w:val="00B0243A"/>
    <w:rsid w:val="00B045AD"/>
    <w:rsid w:val="00B05961"/>
    <w:rsid w:val="00B0663D"/>
    <w:rsid w:val="00B0737A"/>
    <w:rsid w:val="00B118A8"/>
    <w:rsid w:val="00B11CF6"/>
    <w:rsid w:val="00B16555"/>
    <w:rsid w:val="00B17EFD"/>
    <w:rsid w:val="00B20E09"/>
    <w:rsid w:val="00B20FF0"/>
    <w:rsid w:val="00B20FF1"/>
    <w:rsid w:val="00B31DDA"/>
    <w:rsid w:val="00B32316"/>
    <w:rsid w:val="00B327B7"/>
    <w:rsid w:val="00B32BC4"/>
    <w:rsid w:val="00B3306D"/>
    <w:rsid w:val="00B34107"/>
    <w:rsid w:val="00B3520B"/>
    <w:rsid w:val="00B356ED"/>
    <w:rsid w:val="00B35BAF"/>
    <w:rsid w:val="00B40219"/>
    <w:rsid w:val="00B402CC"/>
    <w:rsid w:val="00B42257"/>
    <w:rsid w:val="00B43399"/>
    <w:rsid w:val="00B4361C"/>
    <w:rsid w:val="00B43A67"/>
    <w:rsid w:val="00B44169"/>
    <w:rsid w:val="00B45273"/>
    <w:rsid w:val="00B46BF1"/>
    <w:rsid w:val="00B523BF"/>
    <w:rsid w:val="00B536EA"/>
    <w:rsid w:val="00B54132"/>
    <w:rsid w:val="00B54840"/>
    <w:rsid w:val="00B54FE3"/>
    <w:rsid w:val="00B56563"/>
    <w:rsid w:val="00B57B28"/>
    <w:rsid w:val="00B6125E"/>
    <w:rsid w:val="00B613FB"/>
    <w:rsid w:val="00B618B4"/>
    <w:rsid w:val="00B62D39"/>
    <w:rsid w:val="00B62EEF"/>
    <w:rsid w:val="00B63D7C"/>
    <w:rsid w:val="00B6401A"/>
    <w:rsid w:val="00B649F7"/>
    <w:rsid w:val="00B65879"/>
    <w:rsid w:val="00B662D6"/>
    <w:rsid w:val="00B6642B"/>
    <w:rsid w:val="00B70379"/>
    <w:rsid w:val="00B70B1F"/>
    <w:rsid w:val="00B70B8B"/>
    <w:rsid w:val="00B71C6C"/>
    <w:rsid w:val="00B74A4B"/>
    <w:rsid w:val="00B77027"/>
    <w:rsid w:val="00B8248B"/>
    <w:rsid w:val="00B83AB2"/>
    <w:rsid w:val="00B86788"/>
    <w:rsid w:val="00B87A70"/>
    <w:rsid w:val="00B90834"/>
    <w:rsid w:val="00B91DA0"/>
    <w:rsid w:val="00B9262E"/>
    <w:rsid w:val="00B9530C"/>
    <w:rsid w:val="00BA051F"/>
    <w:rsid w:val="00BA0588"/>
    <w:rsid w:val="00BA5934"/>
    <w:rsid w:val="00BA76E2"/>
    <w:rsid w:val="00BB0FE1"/>
    <w:rsid w:val="00BB12B4"/>
    <w:rsid w:val="00BB1B2E"/>
    <w:rsid w:val="00BB2419"/>
    <w:rsid w:val="00BB24C5"/>
    <w:rsid w:val="00BB2C9C"/>
    <w:rsid w:val="00BB3A3F"/>
    <w:rsid w:val="00BB4544"/>
    <w:rsid w:val="00BB5FA3"/>
    <w:rsid w:val="00BB6F81"/>
    <w:rsid w:val="00BB71F7"/>
    <w:rsid w:val="00BB72C9"/>
    <w:rsid w:val="00BC0438"/>
    <w:rsid w:val="00BC0737"/>
    <w:rsid w:val="00BC11F1"/>
    <w:rsid w:val="00BC31CD"/>
    <w:rsid w:val="00BC3DE8"/>
    <w:rsid w:val="00BC55DA"/>
    <w:rsid w:val="00BD45DB"/>
    <w:rsid w:val="00BD4B83"/>
    <w:rsid w:val="00BD5504"/>
    <w:rsid w:val="00BD650C"/>
    <w:rsid w:val="00BD7CDE"/>
    <w:rsid w:val="00BE0315"/>
    <w:rsid w:val="00BE0363"/>
    <w:rsid w:val="00BE0658"/>
    <w:rsid w:val="00BE5E21"/>
    <w:rsid w:val="00BE6CFD"/>
    <w:rsid w:val="00BE707A"/>
    <w:rsid w:val="00BF115C"/>
    <w:rsid w:val="00BF138B"/>
    <w:rsid w:val="00BF3204"/>
    <w:rsid w:val="00BF3E9D"/>
    <w:rsid w:val="00BF63FC"/>
    <w:rsid w:val="00BF6B55"/>
    <w:rsid w:val="00BF6C3F"/>
    <w:rsid w:val="00C010C3"/>
    <w:rsid w:val="00C01DAE"/>
    <w:rsid w:val="00C02131"/>
    <w:rsid w:val="00C026F0"/>
    <w:rsid w:val="00C029D1"/>
    <w:rsid w:val="00C02C92"/>
    <w:rsid w:val="00C0332B"/>
    <w:rsid w:val="00C0360A"/>
    <w:rsid w:val="00C04142"/>
    <w:rsid w:val="00C05CDB"/>
    <w:rsid w:val="00C07DE2"/>
    <w:rsid w:val="00C109C6"/>
    <w:rsid w:val="00C112B4"/>
    <w:rsid w:val="00C122FB"/>
    <w:rsid w:val="00C12E14"/>
    <w:rsid w:val="00C14432"/>
    <w:rsid w:val="00C16BD9"/>
    <w:rsid w:val="00C16C65"/>
    <w:rsid w:val="00C16EF5"/>
    <w:rsid w:val="00C21EEE"/>
    <w:rsid w:val="00C22339"/>
    <w:rsid w:val="00C22D37"/>
    <w:rsid w:val="00C22DCD"/>
    <w:rsid w:val="00C2309F"/>
    <w:rsid w:val="00C23669"/>
    <w:rsid w:val="00C26987"/>
    <w:rsid w:val="00C3255D"/>
    <w:rsid w:val="00C32948"/>
    <w:rsid w:val="00C34DFB"/>
    <w:rsid w:val="00C35B30"/>
    <w:rsid w:val="00C3711A"/>
    <w:rsid w:val="00C378E2"/>
    <w:rsid w:val="00C40FCA"/>
    <w:rsid w:val="00C426DD"/>
    <w:rsid w:val="00C43F81"/>
    <w:rsid w:val="00C4655E"/>
    <w:rsid w:val="00C46A5C"/>
    <w:rsid w:val="00C5096B"/>
    <w:rsid w:val="00C51499"/>
    <w:rsid w:val="00C52B01"/>
    <w:rsid w:val="00C54704"/>
    <w:rsid w:val="00C54AB9"/>
    <w:rsid w:val="00C55BD9"/>
    <w:rsid w:val="00C6015E"/>
    <w:rsid w:val="00C62762"/>
    <w:rsid w:val="00C62EAB"/>
    <w:rsid w:val="00C63763"/>
    <w:rsid w:val="00C64BF7"/>
    <w:rsid w:val="00C66EFA"/>
    <w:rsid w:val="00C66F62"/>
    <w:rsid w:val="00C67640"/>
    <w:rsid w:val="00C722CD"/>
    <w:rsid w:val="00C72454"/>
    <w:rsid w:val="00C72AC1"/>
    <w:rsid w:val="00C72B29"/>
    <w:rsid w:val="00C743A8"/>
    <w:rsid w:val="00C74998"/>
    <w:rsid w:val="00C75541"/>
    <w:rsid w:val="00C76E48"/>
    <w:rsid w:val="00C800E3"/>
    <w:rsid w:val="00C8010A"/>
    <w:rsid w:val="00C8415C"/>
    <w:rsid w:val="00C853E6"/>
    <w:rsid w:val="00C87061"/>
    <w:rsid w:val="00C87A5F"/>
    <w:rsid w:val="00C87F48"/>
    <w:rsid w:val="00C902CC"/>
    <w:rsid w:val="00C90F7F"/>
    <w:rsid w:val="00C9116F"/>
    <w:rsid w:val="00C91C3D"/>
    <w:rsid w:val="00C92B97"/>
    <w:rsid w:val="00C93D2C"/>
    <w:rsid w:val="00C95470"/>
    <w:rsid w:val="00C96A7B"/>
    <w:rsid w:val="00C96E0E"/>
    <w:rsid w:val="00CA00C5"/>
    <w:rsid w:val="00CA0F47"/>
    <w:rsid w:val="00CA1230"/>
    <w:rsid w:val="00CA2ED5"/>
    <w:rsid w:val="00CA6736"/>
    <w:rsid w:val="00CA7E29"/>
    <w:rsid w:val="00CB0832"/>
    <w:rsid w:val="00CB0F1F"/>
    <w:rsid w:val="00CB4479"/>
    <w:rsid w:val="00CB4CA0"/>
    <w:rsid w:val="00CB678E"/>
    <w:rsid w:val="00CB697A"/>
    <w:rsid w:val="00CB69C3"/>
    <w:rsid w:val="00CB76B0"/>
    <w:rsid w:val="00CB79D0"/>
    <w:rsid w:val="00CC02AE"/>
    <w:rsid w:val="00CC0614"/>
    <w:rsid w:val="00CC0CAA"/>
    <w:rsid w:val="00CC2070"/>
    <w:rsid w:val="00CC34BF"/>
    <w:rsid w:val="00CC5069"/>
    <w:rsid w:val="00CC7FDA"/>
    <w:rsid w:val="00CD03DF"/>
    <w:rsid w:val="00CD1D16"/>
    <w:rsid w:val="00CD5362"/>
    <w:rsid w:val="00CD5BF8"/>
    <w:rsid w:val="00CD63FB"/>
    <w:rsid w:val="00CD6730"/>
    <w:rsid w:val="00CE0C38"/>
    <w:rsid w:val="00CE4B74"/>
    <w:rsid w:val="00CE650C"/>
    <w:rsid w:val="00CF03FC"/>
    <w:rsid w:val="00CF07DE"/>
    <w:rsid w:val="00CF0E00"/>
    <w:rsid w:val="00CF1BA6"/>
    <w:rsid w:val="00CF226D"/>
    <w:rsid w:val="00CF5FD8"/>
    <w:rsid w:val="00D005E9"/>
    <w:rsid w:val="00D01C25"/>
    <w:rsid w:val="00D034EB"/>
    <w:rsid w:val="00D05555"/>
    <w:rsid w:val="00D05979"/>
    <w:rsid w:val="00D10D75"/>
    <w:rsid w:val="00D13743"/>
    <w:rsid w:val="00D15BEF"/>
    <w:rsid w:val="00D161E4"/>
    <w:rsid w:val="00D1645C"/>
    <w:rsid w:val="00D17918"/>
    <w:rsid w:val="00D17B90"/>
    <w:rsid w:val="00D20B3E"/>
    <w:rsid w:val="00D20D8B"/>
    <w:rsid w:val="00D21F78"/>
    <w:rsid w:val="00D22575"/>
    <w:rsid w:val="00D2536C"/>
    <w:rsid w:val="00D30095"/>
    <w:rsid w:val="00D30C34"/>
    <w:rsid w:val="00D31212"/>
    <w:rsid w:val="00D32A91"/>
    <w:rsid w:val="00D338F5"/>
    <w:rsid w:val="00D3409C"/>
    <w:rsid w:val="00D34FE7"/>
    <w:rsid w:val="00D45C2F"/>
    <w:rsid w:val="00D51B8A"/>
    <w:rsid w:val="00D51EC1"/>
    <w:rsid w:val="00D53434"/>
    <w:rsid w:val="00D5429C"/>
    <w:rsid w:val="00D55150"/>
    <w:rsid w:val="00D5650F"/>
    <w:rsid w:val="00D568FB"/>
    <w:rsid w:val="00D576B0"/>
    <w:rsid w:val="00D57F2F"/>
    <w:rsid w:val="00D6065F"/>
    <w:rsid w:val="00D61F93"/>
    <w:rsid w:val="00D66B91"/>
    <w:rsid w:val="00D67E36"/>
    <w:rsid w:val="00D70105"/>
    <w:rsid w:val="00D70D05"/>
    <w:rsid w:val="00D71161"/>
    <w:rsid w:val="00D715DD"/>
    <w:rsid w:val="00D7259D"/>
    <w:rsid w:val="00D72E3F"/>
    <w:rsid w:val="00D733AE"/>
    <w:rsid w:val="00D755F3"/>
    <w:rsid w:val="00D75720"/>
    <w:rsid w:val="00D75822"/>
    <w:rsid w:val="00D77A3B"/>
    <w:rsid w:val="00D82123"/>
    <w:rsid w:val="00D826ED"/>
    <w:rsid w:val="00D82AFA"/>
    <w:rsid w:val="00D8430E"/>
    <w:rsid w:val="00D856D2"/>
    <w:rsid w:val="00D87754"/>
    <w:rsid w:val="00D90714"/>
    <w:rsid w:val="00D90B90"/>
    <w:rsid w:val="00D9124E"/>
    <w:rsid w:val="00D92B7D"/>
    <w:rsid w:val="00D92EBA"/>
    <w:rsid w:val="00D930AF"/>
    <w:rsid w:val="00D931F4"/>
    <w:rsid w:val="00D949AD"/>
    <w:rsid w:val="00D9513E"/>
    <w:rsid w:val="00D95FA8"/>
    <w:rsid w:val="00D969F9"/>
    <w:rsid w:val="00D972C2"/>
    <w:rsid w:val="00DA0F02"/>
    <w:rsid w:val="00DA13B2"/>
    <w:rsid w:val="00DA24B6"/>
    <w:rsid w:val="00DA24DA"/>
    <w:rsid w:val="00DA2F23"/>
    <w:rsid w:val="00DA46E5"/>
    <w:rsid w:val="00DA474C"/>
    <w:rsid w:val="00DA5DE8"/>
    <w:rsid w:val="00DA6DCF"/>
    <w:rsid w:val="00DB185E"/>
    <w:rsid w:val="00DB318A"/>
    <w:rsid w:val="00DB44F9"/>
    <w:rsid w:val="00DB4A84"/>
    <w:rsid w:val="00DB5CC1"/>
    <w:rsid w:val="00DB6966"/>
    <w:rsid w:val="00DC0335"/>
    <w:rsid w:val="00DC0BE7"/>
    <w:rsid w:val="00DC0DB0"/>
    <w:rsid w:val="00DC1FB3"/>
    <w:rsid w:val="00DC2EEE"/>
    <w:rsid w:val="00DC3734"/>
    <w:rsid w:val="00DC38B1"/>
    <w:rsid w:val="00DC3CD7"/>
    <w:rsid w:val="00DC6761"/>
    <w:rsid w:val="00DC6F7E"/>
    <w:rsid w:val="00DD0158"/>
    <w:rsid w:val="00DD19D9"/>
    <w:rsid w:val="00DD2485"/>
    <w:rsid w:val="00DD375B"/>
    <w:rsid w:val="00DD4642"/>
    <w:rsid w:val="00DE2A6C"/>
    <w:rsid w:val="00DE385D"/>
    <w:rsid w:val="00DE4076"/>
    <w:rsid w:val="00DE47E0"/>
    <w:rsid w:val="00DE66C9"/>
    <w:rsid w:val="00DE6858"/>
    <w:rsid w:val="00DE6A95"/>
    <w:rsid w:val="00DF2127"/>
    <w:rsid w:val="00DF2F01"/>
    <w:rsid w:val="00DF4171"/>
    <w:rsid w:val="00DF7A7C"/>
    <w:rsid w:val="00E005B5"/>
    <w:rsid w:val="00E0294F"/>
    <w:rsid w:val="00E0365A"/>
    <w:rsid w:val="00E037FE"/>
    <w:rsid w:val="00E03D4E"/>
    <w:rsid w:val="00E05343"/>
    <w:rsid w:val="00E05F20"/>
    <w:rsid w:val="00E06482"/>
    <w:rsid w:val="00E06796"/>
    <w:rsid w:val="00E068F2"/>
    <w:rsid w:val="00E0791A"/>
    <w:rsid w:val="00E106D6"/>
    <w:rsid w:val="00E11BC8"/>
    <w:rsid w:val="00E136F6"/>
    <w:rsid w:val="00E1432C"/>
    <w:rsid w:val="00E15032"/>
    <w:rsid w:val="00E161BD"/>
    <w:rsid w:val="00E16A70"/>
    <w:rsid w:val="00E177EE"/>
    <w:rsid w:val="00E213C4"/>
    <w:rsid w:val="00E21ED9"/>
    <w:rsid w:val="00E226B0"/>
    <w:rsid w:val="00E249C1"/>
    <w:rsid w:val="00E2622C"/>
    <w:rsid w:val="00E321CE"/>
    <w:rsid w:val="00E3319B"/>
    <w:rsid w:val="00E37E6C"/>
    <w:rsid w:val="00E400B1"/>
    <w:rsid w:val="00E439BA"/>
    <w:rsid w:val="00E44979"/>
    <w:rsid w:val="00E4542A"/>
    <w:rsid w:val="00E456CB"/>
    <w:rsid w:val="00E46B4C"/>
    <w:rsid w:val="00E47368"/>
    <w:rsid w:val="00E47A96"/>
    <w:rsid w:val="00E500BA"/>
    <w:rsid w:val="00E52333"/>
    <w:rsid w:val="00E549A1"/>
    <w:rsid w:val="00E57DA6"/>
    <w:rsid w:val="00E57DB5"/>
    <w:rsid w:val="00E60B56"/>
    <w:rsid w:val="00E670FF"/>
    <w:rsid w:val="00E67465"/>
    <w:rsid w:val="00E67B47"/>
    <w:rsid w:val="00E704A3"/>
    <w:rsid w:val="00E73FE1"/>
    <w:rsid w:val="00E74BE5"/>
    <w:rsid w:val="00E761B1"/>
    <w:rsid w:val="00E80F60"/>
    <w:rsid w:val="00E840DF"/>
    <w:rsid w:val="00E84283"/>
    <w:rsid w:val="00E848BB"/>
    <w:rsid w:val="00E85549"/>
    <w:rsid w:val="00E865F3"/>
    <w:rsid w:val="00E91B37"/>
    <w:rsid w:val="00E96259"/>
    <w:rsid w:val="00E963DE"/>
    <w:rsid w:val="00E96C39"/>
    <w:rsid w:val="00E97510"/>
    <w:rsid w:val="00E97AB1"/>
    <w:rsid w:val="00EA07DA"/>
    <w:rsid w:val="00EA13FD"/>
    <w:rsid w:val="00EA266F"/>
    <w:rsid w:val="00EA2C4A"/>
    <w:rsid w:val="00EA3237"/>
    <w:rsid w:val="00EA37D4"/>
    <w:rsid w:val="00EB192E"/>
    <w:rsid w:val="00EB3EC8"/>
    <w:rsid w:val="00EB6EDC"/>
    <w:rsid w:val="00EB6F1C"/>
    <w:rsid w:val="00EC0BEC"/>
    <w:rsid w:val="00EC3591"/>
    <w:rsid w:val="00EC5A33"/>
    <w:rsid w:val="00EC6651"/>
    <w:rsid w:val="00ED02BC"/>
    <w:rsid w:val="00ED11B9"/>
    <w:rsid w:val="00ED1F4A"/>
    <w:rsid w:val="00ED2B99"/>
    <w:rsid w:val="00ED4B61"/>
    <w:rsid w:val="00ED4C34"/>
    <w:rsid w:val="00ED53C2"/>
    <w:rsid w:val="00EE5560"/>
    <w:rsid w:val="00EE65FF"/>
    <w:rsid w:val="00EE68F0"/>
    <w:rsid w:val="00EE737B"/>
    <w:rsid w:val="00EE7AE1"/>
    <w:rsid w:val="00EF1922"/>
    <w:rsid w:val="00EF1F5F"/>
    <w:rsid w:val="00EF49A5"/>
    <w:rsid w:val="00EF4F84"/>
    <w:rsid w:val="00EF5401"/>
    <w:rsid w:val="00EF5DF6"/>
    <w:rsid w:val="00EF6D18"/>
    <w:rsid w:val="00EF7E04"/>
    <w:rsid w:val="00F0009B"/>
    <w:rsid w:val="00F03F1D"/>
    <w:rsid w:val="00F04A1E"/>
    <w:rsid w:val="00F0729F"/>
    <w:rsid w:val="00F110A0"/>
    <w:rsid w:val="00F11722"/>
    <w:rsid w:val="00F12901"/>
    <w:rsid w:val="00F12A12"/>
    <w:rsid w:val="00F12C34"/>
    <w:rsid w:val="00F1362F"/>
    <w:rsid w:val="00F1582F"/>
    <w:rsid w:val="00F1773F"/>
    <w:rsid w:val="00F17FA1"/>
    <w:rsid w:val="00F2208D"/>
    <w:rsid w:val="00F251F6"/>
    <w:rsid w:val="00F25731"/>
    <w:rsid w:val="00F25848"/>
    <w:rsid w:val="00F2680B"/>
    <w:rsid w:val="00F2771B"/>
    <w:rsid w:val="00F33516"/>
    <w:rsid w:val="00F403BC"/>
    <w:rsid w:val="00F4209F"/>
    <w:rsid w:val="00F42AA1"/>
    <w:rsid w:val="00F43DFD"/>
    <w:rsid w:val="00F43F7B"/>
    <w:rsid w:val="00F5030F"/>
    <w:rsid w:val="00F52D3D"/>
    <w:rsid w:val="00F54E2E"/>
    <w:rsid w:val="00F56249"/>
    <w:rsid w:val="00F602B5"/>
    <w:rsid w:val="00F62008"/>
    <w:rsid w:val="00F621C4"/>
    <w:rsid w:val="00F64040"/>
    <w:rsid w:val="00F64041"/>
    <w:rsid w:val="00F644E5"/>
    <w:rsid w:val="00F7089B"/>
    <w:rsid w:val="00F70AF1"/>
    <w:rsid w:val="00F72110"/>
    <w:rsid w:val="00F728EA"/>
    <w:rsid w:val="00F73A7A"/>
    <w:rsid w:val="00F74138"/>
    <w:rsid w:val="00F75584"/>
    <w:rsid w:val="00F75A2B"/>
    <w:rsid w:val="00F81DBE"/>
    <w:rsid w:val="00F82C32"/>
    <w:rsid w:val="00F84D79"/>
    <w:rsid w:val="00F8707F"/>
    <w:rsid w:val="00F90DFF"/>
    <w:rsid w:val="00F90FEE"/>
    <w:rsid w:val="00F922CF"/>
    <w:rsid w:val="00F92726"/>
    <w:rsid w:val="00F92F49"/>
    <w:rsid w:val="00F93C2F"/>
    <w:rsid w:val="00F95156"/>
    <w:rsid w:val="00FA03A6"/>
    <w:rsid w:val="00FA072B"/>
    <w:rsid w:val="00FA09CC"/>
    <w:rsid w:val="00FA2155"/>
    <w:rsid w:val="00FA37AB"/>
    <w:rsid w:val="00FA43AB"/>
    <w:rsid w:val="00FA4C69"/>
    <w:rsid w:val="00FA7E1C"/>
    <w:rsid w:val="00FB00E9"/>
    <w:rsid w:val="00FB065D"/>
    <w:rsid w:val="00FB17D7"/>
    <w:rsid w:val="00FB2B8C"/>
    <w:rsid w:val="00FB5F7B"/>
    <w:rsid w:val="00FB71BB"/>
    <w:rsid w:val="00FB7682"/>
    <w:rsid w:val="00FB7BFE"/>
    <w:rsid w:val="00FC02B7"/>
    <w:rsid w:val="00FC4E0B"/>
    <w:rsid w:val="00FC7204"/>
    <w:rsid w:val="00FD0277"/>
    <w:rsid w:val="00FD16C2"/>
    <w:rsid w:val="00FD2916"/>
    <w:rsid w:val="00FD54FD"/>
    <w:rsid w:val="00FE04EA"/>
    <w:rsid w:val="00FE16B2"/>
    <w:rsid w:val="00FE2939"/>
    <w:rsid w:val="00FE45BA"/>
    <w:rsid w:val="00FE776A"/>
    <w:rsid w:val="00FF280E"/>
    <w:rsid w:val="00FF49E4"/>
    <w:rsid w:val="00FF5DAE"/>
    <w:rsid w:val="00FF6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4"/>
      <w:szCs w:val="28"/>
    </w:rPr>
  </w:style>
  <w:style w:type="paragraph" w:styleId="Heading1">
    <w:name w:val="heading 1"/>
    <w:basedOn w:val="Normal"/>
    <w:next w:val="Normal"/>
    <w:qFormat/>
    <w:pPr>
      <w:keepNext/>
      <w:bidi w:val="0"/>
      <w:outlineLvl w:val="0"/>
    </w:pPr>
    <w:rPr>
      <w:rFonts w:cs="Times New Roman"/>
      <w:b/>
      <w:bCs/>
      <w:sz w:val="52"/>
      <w:szCs w:val="52"/>
    </w:rPr>
  </w:style>
  <w:style w:type="paragraph" w:styleId="Heading2">
    <w:name w:val="heading 2"/>
    <w:basedOn w:val="Normal"/>
    <w:next w:val="Normal"/>
    <w:qFormat/>
    <w:pPr>
      <w:keepNext/>
      <w:jc w:val="both"/>
      <w:outlineLvl w:val="1"/>
    </w:pPr>
    <w:rPr>
      <w:rFonts w:cs="Traditional Arabic"/>
      <w:b/>
      <w:bCs/>
      <w:szCs w:val="24"/>
    </w:rPr>
  </w:style>
  <w:style w:type="paragraph" w:styleId="Heading3">
    <w:name w:val="heading 3"/>
    <w:basedOn w:val="Normal"/>
    <w:next w:val="Normal"/>
    <w:link w:val="Heading3Char"/>
    <w:qFormat/>
    <w:pPr>
      <w:keepNext/>
      <w:bidi w:val="0"/>
      <w:jc w:val="both"/>
      <w:outlineLvl w:val="2"/>
    </w:pPr>
    <w:rPr>
      <w:rFonts w:ascii="Univers" w:hAnsi="Univers"/>
      <w:b/>
      <w:bCs/>
      <w:sz w:val="40"/>
      <w:szCs w:val="40"/>
    </w:rPr>
  </w:style>
  <w:style w:type="paragraph" w:styleId="Heading4">
    <w:name w:val="heading 4"/>
    <w:basedOn w:val="Normal"/>
    <w:next w:val="Normal"/>
    <w:qFormat/>
    <w:pPr>
      <w:keepNext/>
      <w:spacing w:line="360" w:lineRule="exact"/>
      <w:jc w:val="both"/>
      <w:outlineLvl w:val="3"/>
    </w:pPr>
    <w:rPr>
      <w:b/>
      <w:bCs/>
      <w:sz w:val="30"/>
      <w:szCs w:val="30"/>
    </w:rPr>
  </w:style>
  <w:style w:type="paragraph" w:styleId="Heading5">
    <w:name w:val="heading 5"/>
    <w:basedOn w:val="Normal"/>
    <w:next w:val="Normal"/>
    <w:qFormat/>
    <w:pPr>
      <w:keepNext/>
      <w:spacing w:line="360" w:lineRule="exact"/>
      <w:jc w:val="both"/>
      <w:outlineLvl w:val="4"/>
    </w:pPr>
    <w:rPr>
      <w:b/>
      <w:bCs/>
      <w:sz w:val="26"/>
      <w:szCs w:val="26"/>
    </w:rPr>
  </w:style>
  <w:style w:type="paragraph" w:styleId="Heading6">
    <w:name w:val="heading 6"/>
    <w:basedOn w:val="Normal"/>
    <w:next w:val="Normal"/>
    <w:qFormat/>
    <w:pPr>
      <w:keepNext/>
      <w:spacing w:line="360" w:lineRule="exact"/>
      <w:jc w:val="center"/>
      <w:outlineLvl w:val="5"/>
    </w:pPr>
    <w:rPr>
      <w:b/>
      <w:bCs/>
      <w:sz w:val="28"/>
    </w:rPr>
  </w:style>
  <w:style w:type="paragraph" w:styleId="Heading7">
    <w:name w:val="heading 7"/>
    <w:basedOn w:val="Normal"/>
    <w:next w:val="Normal"/>
    <w:qFormat/>
    <w:pPr>
      <w:keepNext/>
      <w:spacing w:line="360" w:lineRule="exact"/>
      <w:ind w:left="1440" w:firstLine="881"/>
      <w:jc w:val="both"/>
      <w:outlineLvl w:val="6"/>
    </w:pPr>
    <w:rPr>
      <w:u w:val="single"/>
    </w:rPr>
  </w:style>
  <w:style w:type="paragraph" w:styleId="Heading8">
    <w:name w:val="heading 8"/>
    <w:basedOn w:val="Normal"/>
    <w:next w:val="Normal"/>
    <w:qFormat/>
    <w:pPr>
      <w:keepNext/>
      <w:spacing w:line="360" w:lineRule="exact"/>
      <w:ind w:left="1440" w:firstLine="362"/>
      <w:outlineLvl w:val="7"/>
    </w:pPr>
    <w:rPr>
      <w:sz w:val="28"/>
      <w:u w:val="single"/>
    </w:rPr>
  </w:style>
  <w:style w:type="paragraph" w:styleId="Heading9">
    <w:name w:val="heading 9"/>
    <w:basedOn w:val="Normal"/>
    <w:next w:val="Normal"/>
    <w:qFormat/>
    <w:pPr>
      <w:keepNext/>
      <w:spacing w:line="360" w:lineRule="exact"/>
      <w:ind w:left="282" w:hanging="28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spacing w:line="360" w:lineRule="exact"/>
      <w:jc w:val="center"/>
    </w:pPr>
    <w:rPr>
      <w:b/>
      <w:bCs/>
      <w:noProof/>
      <w:sz w:val="48"/>
      <w:szCs w:val="48"/>
    </w:rPr>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
    <w:basedOn w:val="Normal"/>
    <w:link w:val="FootnoteTextChar"/>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Pr>
      <w:vertAlign w:val="superscript"/>
    </w:rPr>
  </w:style>
  <w:style w:type="paragraph" w:styleId="BodyText">
    <w:name w:val="Body Text"/>
    <w:basedOn w:val="Normal"/>
    <w:pPr>
      <w:spacing w:line="360" w:lineRule="exact"/>
      <w:jc w:val="both"/>
    </w:pPr>
  </w:style>
  <w:style w:type="paragraph" w:styleId="BodyTextIndent">
    <w:name w:val="Body Text Indent"/>
    <w:basedOn w:val="Normal"/>
    <w:link w:val="BodyTextIndentChar"/>
    <w:pPr>
      <w:spacing w:line="360" w:lineRule="exact"/>
      <w:ind w:left="282" w:hanging="282"/>
      <w:jc w:val="both"/>
    </w:pPr>
    <w:rPr>
      <w:b/>
      <w:bCs/>
    </w:rPr>
  </w:style>
  <w:style w:type="paragraph" w:styleId="BodyText2">
    <w:name w:val="Body Text 2"/>
    <w:basedOn w:val="Normal"/>
    <w:pPr>
      <w:spacing w:line="360" w:lineRule="exact"/>
      <w:jc w:val="both"/>
    </w:pPr>
    <w:rPr>
      <w:sz w:val="28"/>
    </w:rPr>
  </w:style>
  <w:style w:type="paragraph" w:styleId="BodyTextIndent2">
    <w:name w:val="Body Text Indent 2"/>
    <w:basedOn w:val="Normal"/>
    <w:pPr>
      <w:spacing w:line="360" w:lineRule="exact"/>
      <w:ind w:left="720"/>
      <w:jc w:val="both"/>
    </w:pPr>
  </w:style>
  <w:style w:type="paragraph" w:styleId="BodyTextIndent3">
    <w:name w:val="Body Text Indent 3"/>
    <w:basedOn w:val="Normal"/>
    <w:pPr>
      <w:spacing w:line="360" w:lineRule="exact"/>
      <w:ind w:left="1440"/>
      <w:jc w:val="both"/>
    </w:pPr>
  </w:style>
  <w:style w:type="character" w:styleId="Hyperlink">
    <w:name w:val="Hyperlink"/>
    <w:rPr>
      <w:color w:val="0000FF"/>
      <w:u w:val="single"/>
    </w:rPr>
  </w:style>
  <w:style w:type="paragraph" w:customStyle="1" w:styleId="Level1">
    <w:name w:val="Level1"/>
    <w:basedOn w:val="Normal"/>
    <w:pPr>
      <w:tabs>
        <w:tab w:val="num" w:pos="-360"/>
        <w:tab w:val="left" w:pos="578"/>
        <w:tab w:val="left" w:pos="1157"/>
      </w:tabs>
      <w:bidi w:val="0"/>
      <w:spacing w:after="240"/>
      <w:ind w:left="-360" w:hanging="360"/>
    </w:pPr>
    <w:rPr>
      <w:rFonts w:cs="Times New Roman"/>
      <w:sz w:val="22"/>
      <w:szCs w:val="22"/>
      <w:lang w:val="en-GB" w:eastAsia="fr-FR"/>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customStyle="1" w:styleId="main">
    <w:name w:val="main"/>
    <w:basedOn w:val="Normal"/>
    <w:autoRedefine/>
    <w:pPr>
      <w:widowControl w:val="0"/>
      <w:tabs>
        <w:tab w:val="num" w:pos="360"/>
        <w:tab w:val="left" w:pos="720"/>
        <w:tab w:val="left" w:pos="1440"/>
      </w:tabs>
      <w:bidi w:val="0"/>
      <w:spacing w:line="360" w:lineRule="auto"/>
    </w:pPr>
    <w:rPr>
      <w:rFonts w:cs="Times New Roman"/>
      <w:snapToGrid w:val="0"/>
      <w:sz w:val="22"/>
      <w:szCs w:val="22"/>
      <w:lang w:val="en-GB"/>
    </w:rPr>
  </w:style>
  <w:style w:type="paragraph" w:styleId="BalloonText">
    <w:name w:val="Balloon Text"/>
    <w:basedOn w:val="Normal"/>
    <w:semiHidden/>
    <w:rsid w:val="002F2CC9"/>
    <w:rPr>
      <w:rFonts w:ascii="Tahoma" w:hAnsi="Tahoma" w:cs="Tahoma"/>
      <w:sz w:val="16"/>
      <w:szCs w:val="16"/>
    </w:rPr>
  </w:style>
  <w:style w:type="table" w:styleId="TableGrid">
    <w:name w:val="Table Grid"/>
    <w:basedOn w:val="TableNormal"/>
    <w:uiPriority w:val="59"/>
    <w:rsid w:val="005122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C7516"/>
    <w:pPr>
      <w:spacing w:after="120"/>
    </w:pPr>
    <w:rPr>
      <w:sz w:val="16"/>
      <w:szCs w:val="16"/>
    </w:rPr>
  </w:style>
  <w:style w:type="paragraph" w:customStyle="1" w:styleId="1">
    <w:name w:val="نمط1"/>
    <w:basedOn w:val="Normal"/>
    <w:rsid w:val="002C7516"/>
    <w:pPr>
      <w:spacing w:line="216" w:lineRule="auto"/>
      <w:jc w:val="lowKashida"/>
    </w:pPr>
    <w:rPr>
      <w:rFonts w:cs="Akhbar MT"/>
      <w:sz w:val="22"/>
      <w:szCs w:val="30"/>
      <w:lang w:eastAsia="ar-SA" w:bidi="ar-EG"/>
    </w:rPr>
  </w:style>
  <w:style w:type="paragraph" w:customStyle="1" w:styleId="Level2">
    <w:name w:val="Level2"/>
    <w:basedOn w:val="Normal"/>
    <w:rsid w:val="005303DA"/>
    <w:pPr>
      <w:tabs>
        <w:tab w:val="left" w:pos="578"/>
        <w:tab w:val="left" w:pos="1157"/>
      </w:tabs>
      <w:bidi w:val="0"/>
      <w:spacing w:after="240"/>
      <w:ind w:firstLine="578"/>
    </w:pPr>
    <w:rPr>
      <w:rFonts w:cs="Times New Roman"/>
      <w:sz w:val="22"/>
      <w:szCs w:val="20"/>
      <w:lang w:val="en-GB"/>
    </w:rPr>
  </w:style>
  <w:style w:type="paragraph" w:styleId="BlockText">
    <w:name w:val="Block Text"/>
    <w:basedOn w:val="Normal"/>
    <w:rsid w:val="00560A16"/>
    <w:pPr>
      <w:ind w:left="720" w:hanging="720"/>
      <w:jc w:val="lowKashida"/>
    </w:pPr>
    <w:rPr>
      <w:rFonts w:ascii="Times" w:hAnsi="Times" w:cs="Mudir MT"/>
      <w:noProof/>
      <w:sz w:val="20"/>
      <w:szCs w:val="24"/>
    </w:rPr>
  </w:style>
  <w:style w:type="character" w:styleId="FollowedHyperlink">
    <w:name w:val="FollowedHyperlink"/>
    <w:rsid w:val="00560A16"/>
    <w:rPr>
      <w:color w:val="800080"/>
      <w:u w:val="single"/>
    </w:rPr>
  </w:style>
  <w:style w:type="paragraph" w:styleId="Title">
    <w:name w:val="Title"/>
    <w:basedOn w:val="Normal"/>
    <w:qFormat/>
    <w:rsid w:val="00560A16"/>
    <w:pPr>
      <w:jc w:val="center"/>
    </w:pPr>
    <w:rPr>
      <w:sz w:val="22"/>
      <w:u w:val="single"/>
    </w:rPr>
  </w:style>
  <w:style w:type="paragraph" w:styleId="Subtitle">
    <w:name w:val="Subtitle"/>
    <w:basedOn w:val="Normal"/>
    <w:qFormat/>
    <w:rsid w:val="00560A16"/>
    <w:pPr>
      <w:jc w:val="center"/>
    </w:pPr>
    <w:rPr>
      <w:sz w:val="22"/>
      <w:u w:val="single"/>
    </w:rPr>
  </w:style>
  <w:style w:type="paragraph" w:styleId="NormalWeb">
    <w:name w:val="Normal (Web)"/>
    <w:basedOn w:val="Normal"/>
    <w:rsid w:val="00560A16"/>
    <w:pPr>
      <w:overflowPunct w:val="0"/>
      <w:autoSpaceDE w:val="0"/>
      <w:autoSpaceDN w:val="0"/>
      <w:bidi w:val="0"/>
      <w:adjustRightInd w:val="0"/>
      <w:spacing w:before="100" w:after="100"/>
      <w:textAlignment w:val="baseline"/>
    </w:pPr>
    <w:rPr>
      <w:rFonts w:cs="Traditional Arabic"/>
      <w:lang w:val="en-GB" w:eastAsia="ar-SA"/>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
    <w:link w:val="FootnoteText"/>
    <w:rsid w:val="00A06B16"/>
    <w:rPr>
      <w:rFonts w:cs="Simplified Arabic"/>
    </w:rPr>
  </w:style>
  <w:style w:type="paragraph" w:customStyle="1" w:styleId="Char1CharCharCharCharCharChar">
    <w:name w:val="Char1 Char Char Char Char Char Char"/>
    <w:basedOn w:val="Normal"/>
    <w:rsid w:val="00530C92"/>
    <w:pPr>
      <w:bidi w:val="0"/>
      <w:spacing w:after="160" w:line="240" w:lineRule="exact"/>
    </w:pPr>
    <w:rPr>
      <w:rFonts w:ascii="Tahoma" w:hAnsi="Tahoma" w:cs="Times New Roman"/>
      <w:sz w:val="20"/>
      <w:szCs w:val="20"/>
    </w:rPr>
  </w:style>
  <w:style w:type="paragraph" w:customStyle="1" w:styleId="HCh">
    <w:name w:val="_ H _Ch"/>
    <w:basedOn w:val="Normal"/>
    <w:next w:val="Normal"/>
    <w:rsid w:val="00B54132"/>
    <w:pPr>
      <w:keepNext/>
      <w:keepLines/>
      <w:suppressAutoHyphens/>
      <w:spacing w:line="450" w:lineRule="exact"/>
      <w:jc w:val="lowKashida"/>
      <w:outlineLvl w:val="0"/>
    </w:pPr>
    <w:rPr>
      <w:rFonts w:eastAsia="SimSun" w:cs="Traditional Arabic"/>
      <w:b/>
      <w:bCs/>
      <w:spacing w:val="-2"/>
      <w:w w:val="103"/>
      <w:kern w:val="14"/>
      <w:sz w:val="28"/>
      <w:szCs w:val="38"/>
      <w:lang w:eastAsia="zh-CN"/>
    </w:rPr>
  </w:style>
  <w:style w:type="paragraph" w:customStyle="1" w:styleId="Normal-pool">
    <w:name w:val="Normal-pool"/>
    <w:uiPriority w:val="99"/>
    <w:rsid w:val="00593AA2"/>
    <w:pPr>
      <w:tabs>
        <w:tab w:val="left" w:pos="1247"/>
        <w:tab w:val="left" w:pos="1814"/>
        <w:tab w:val="left" w:pos="2381"/>
        <w:tab w:val="left" w:pos="2948"/>
        <w:tab w:val="left" w:pos="3515"/>
        <w:tab w:val="left" w:pos="4082"/>
      </w:tabs>
    </w:pPr>
    <w:rPr>
      <w:rFonts w:cs="Times New Roman"/>
      <w:lang w:val="en-GB"/>
    </w:rPr>
  </w:style>
  <w:style w:type="character" w:customStyle="1" w:styleId="Heading3Char">
    <w:name w:val="Heading 3 Char"/>
    <w:link w:val="Heading3"/>
    <w:rsid w:val="004A7688"/>
    <w:rPr>
      <w:rFonts w:ascii="Univers" w:hAnsi="Univers" w:cs="Simplified Arabic"/>
      <w:b/>
      <w:bCs/>
      <w:sz w:val="40"/>
      <w:szCs w:val="40"/>
    </w:rPr>
  </w:style>
  <w:style w:type="character" w:customStyle="1" w:styleId="BodyTextIndentChar">
    <w:name w:val="Body Text Indent Char"/>
    <w:link w:val="BodyTextIndent"/>
    <w:rsid w:val="004A7688"/>
    <w:rPr>
      <w:rFonts w:cs="Simplified Arabic"/>
      <w:b/>
      <w:bCs/>
      <w:sz w:val="24"/>
      <w:szCs w:val="28"/>
    </w:rPr>
  </w:style>
  <w:style w:type="character" w:customStyle="1" w:styleId="HeaderChar">
    <w:name w:val="Header Char"/>
    <w:link w:val="Header"/>
    <w:uiPriority w:val="99"/>
    <w:rsid w:val="004A7688"/>
    <w:rPr>
      <w:rFonts w:cs="Simplified Arabic"/>
      <w:sz w:val="24"/>
      <w:szCs w:val="28"/>
    </w:rPr>
  </w:style>
  <w:style w:type="character" w:customStyle="1" w:styleId="FooterChar">
    <w:name w:val="Footer Char"/>
    <w:link w:val="Footer"/>
    <w:uiPriority w:val="99"/>
    <w:rsid w:val="004A7688"/>
    <w:rPr>
      <w:rFonts w:cs="Simplified Arabic"/>
      <w:sz w:val="24"/>
      <w:szCs w:val="28"/>
    </w:rPr>
  </w:style>
  <w:style w:type="paragraph" w:customStyle="1" w:styleId="BBTitle">
    <w:name w:val="BB_Title"/>
    <w:basedOn w:val="Normal"/>
    <w:rsid w:val="0078084A"/>
    <w:pPr>
      <w:keepNext/>
      <w:keepLines/>
      <w:tabs>
        <w:tab w:val="left" w:pos="1247"/>
        <w:tab w:val="left" w:pos="1814"/>
        <w:tab w:val="left" w:pos="2381"/>
        <w:tab w:val="left" w:pos="2948"/>
        <w:tab w:val="left" w:pos="3515"/>
      </w:tabs>
      <w:suppressAutoHyphens/>
      <w:bidi w:val="0"/>
      <w:spacing w:before="320" w:after="240"/>
      <w:ind w:left="1247" w:right="567"/>
    </w:pPr>
    <w:rPr>
      <w:rFonts w:cs="Times New Roman"/>
      <w:b/>
      <w:sz w:val="28"/>
      <w:lang w:val="fr-FR"/>
    </w:rPr>
  </w:style>
  <w:style w:type="paragraph" w:styleId="ListParagraph">
    <w:name w:val="List Paragraph"/>
    <w:basedOn w:val="Normal"/>
    <w:uiPriority w:val="34"/>
    <w:qFormat/>
    <w:rsid w:val="00420FA4"/>
    <w:pPr>
      <w:ind w:left="720"/>
      <w:contextualSpacing/>
    </w:pPr>
  </w:style>
  <w:style w:type="paragraph" w:styleId="CommentText">
    <w:name w:val="annotation text"/>
    <w:basedOn w:val="Normal"/>
    <w:link w:val="CommentTextChar"/>
    <w:rsid w:val="00EF49A5"/>
    <w:rPr>
      <w:sz w:val="20"/>
      <w:szCs w:val="20"/>
    </w:rPr>
  </w:style>
  <w:style w:type="character" w:customStyle="1" w:styleId="CommentTextChar">
    <w:name w:val="Comment Text Char"/>
    <w:basedOn w:val="DefaultParagraphFont"/>
    <w:link w:val="CommentText"/>
    <w:rsid w:val="00EF49A5"/>
    <w:rPr>
      <w:rFonts w:cs="Simplified Arabic"/>
    </w:rPr>
  </w:style>
  <w:style w:type="character" w:styleId="CommentReference">
    <w:name w:val="annotation reference"/>
    <w:rsid w:val="00EF49A5"/>
    <w:rPr>
      <w:sz w:val="18"/>
    </w:rPr>
  </w:style>
  <w:style w:type="paragraph" w:styleId="Revision">
    <w:name w:val="Revision"/>
    <w:hidden/>
    <w:uiPriority w:val="99"/>
    <w:semiHidden/>
    <w:rsid w:val="00A8583B"/>
    <w:rPr>
      <w:rFonts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4"/>
      <w:szCs w:val="28"/>
    </w:rPr>
  </w:style>
  <w:style w:type="paragraph" w:styleId="Heading1">
    <w:name w:val="heading 1"/>
    <w:basedOn w:val="Normal"/>
    <w:next w:val="Normal"/>
    <w:qFormat/>
    <w:pPr>
      <w:keepNext/>
      <w:bidi w:val="0"/>
      <w:outlineLvl w:val="0"/>
    </w:pPr>
    <w:rPr>
      <w:rFonts w:cs="Times New Roman"/>
      <w:b/>
      <w:bCs/>
      <w:sz w:val="52"/>
      <w:szCs w:val="52"/>
    </w:rPr>
  </w:style>
  <w:style w:type="paragraph" w:styleId="Heading2">
    <w:name w:val="heading 2"/>
    <w:basedOn w:val="Normal"/>
    <w:next w:val="Normal"/>
    <w:qFormat/>
    <w:pPr>
      <w:keepNext/>
      <w:jc w:val="both"/>
      <w:outlineLvl w:val="1"/>
    </w:pPr>
    <w:rPr>
      <w:rFonts w:cs="Traditional Arabic"/>
      <w:b/>
      <w:bCs/>
      <w:szCs w:val="24"/>
    </w:rPr>
  </w:style>
  <w:style w:type="paragraph" w:styleId="Heading3">
    <w:name w:val="heading 3"/>
    <w:basedOn w:val="Normal"/>
    <w:next w:val="Normal"/>
    <w:link w:val="Heading3Char"/>
    <w:qFormat/>
    <w:pPr>
      <w:keepNext/>
      <w:bidi w:val="0"/>
      <w:jc w:val="both"/>
      <w:outlineLvl w:val="2"/>
    </w:pPr>
    <w:rPr>
      <w:rFonts w:ascii="Univers" w:hAnsi="Univers"/>
      <w:b/>
      <w:bCs/>
      <w:sz w:val="40"/>
      <w:szCs w:val="40"/>
    </w:rPr>
  </w:style>
  <w:style w:type="paragraph" w:styleId="Heading4">
    <w:name w:val="heading 4"/>
    <w:basedOn w:val="Normal"/>
    <w:next w:val="Normal"/>
    <w:qFormat/>
    <w:pPr>
      <w:keepNext/>
      <w:spacing w:line="360" w:lineRule="exact"/>
      <w:jc w:val="both"/>
      <w:outlineLvl w:val="3"/>
    </w:pPr>
    <w:rPr>
      <w:b/>
      <w:bCs/>
      <w:sz w:val="30"/>
      <w:szCs w:val="30"/>
    </w:rPr>
  </w:style>
  <w:style w:type="paragraph" w:styleId="Heading5">
    <w:name w:val="heading 5"/>
    <w:basedOn w:val="Normal"/>
    <w:next w:val="Normal"/>
    <w:qFormat/>
    <w:pPr>
      <w:keepNext/>
      <w:spacing w:line="360" w:lineRule="exact"/>
      <w:jc w:val="both"/>
      <w:outlineLvl w:val="4"/>
    </w:pPr>
    <w:rPr>
      <w:b/>
      <w:bCs/>
      <w:sz w:val="26"/>
      <w:szCs w:val="26"/>
    </w:rPr>
  </w:style>
  <w:style w:type="paragraph" w:styleId="Heading6">
    <w:name w:val="heading 6"/>
    <w:basedOn w:val="Normal"/>
    <w:next w:val="Normal"/>
    <w:qFormat/>
    <w:pPr>
      <w:keepNext/>
      <w:spacing w:line="360" w:lineRule="exact"/>
      <w:jc w:val="center"/>
      <w:outlineLvl w:val="5"/>
    </w:pPr>
    <w:rPr>
      <w:b/>
      <w:bCs/>
      <w:sz w:val="28"/>
    </w:rPr>
  </w:style>
  <w:style w:type="paragraph" w:styleId="Heading7">
    <w:name w:val="heading 7"/>
    <w:basedOn w:val="Normal"/>
    <w:next w:val="Normal"/>
    <w:qFormat/>
    <w:pPr>
      <w:keepNext/>
      <w:spacing w:line="360" w:lineRule="exact"/>
      <w:ind w:left="1440" w:firstLine="881"/>
      <w:jc w:val="both"/>
      <w:outlineLvl w:val="6"/>
    </w:pPr>
    <w:rPr>
      <w:u w:val="single"/>
    </w:rPr>
  </w:style>
  <w:style w:type="paragraph" w:styleId="Heading8">
    <w:name w:val="heading 8"/>
    <w:basedOn w:val="Normal"/>
    <w:next w:val="Normal"/>
    <w:qFormat/>
    <w:pPr>
      <w:keepNext/>
      <w:spacing w:line="360" w:lineRule="exact"/>
      <w:ind w:left="1440" w:firstLine="362"/>
      <w:outlineLvl w:val="7"/>
    </w:pPr>
    <w:rPr>
      <w:sz w:val="28"/>
      <w:u w:val="single"/>
    </w:rPr>
  </w:style>
  <w:style w:type="paragraph" w:styleId="Heading9">
    <w:name w:val="heading 9"/>
    <w:basedOn w:val="Normal"/>
    <w:next w:val="Normal"/>
    <w:qFormat/>
    <w:pPr>
      <w:keepNext/>
      <w:spacing w:line="360" w:lineRule="exact"/>
      <w:ind w:left="282" w:hanging="28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spacing w:line="360" w:lineRule="exact"/>
      <w:jc w:val="center"/>
    </w:pPr>
    <w:rPr>
      <w:b/>
      <w:bCs/>
      <w:noProof/>
      <w:sz w:val="48"/>
      <w:szCs w:val="48"/>
    </w:rPr>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
    <w:basedOn w:val="Normal"/>
    <w:link w:val="FootnoteTextChar"/>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Pr>
      <w:vertAlign w:val="superscript"/>
    </w:rPr>
  </w:style>
  <w:style w:type="paragraph" w:styleId="BodyText">
    <w:name w:val="Body Text"/>
    <w:basedOn w:val="Normal"/>
    <w:pPr>
      <w:spacing w:line="360" w:lineRule="exact"/>
      <w:jc w:val="both"/>
    </w:pPr>
  </w:style>
  <w:style w:type="paragraph" w:styleId="BodyTextIndent">
    <w:name w:val="Body Text Indent"/>
    <w:basedOn w:val="Normal"/>
    <w:link w:val="BodyTextIndentChar"/>
    <w:pPr>
      <w:spacing w:line="360" w:lineRule="exact"/>
      <w:ind w:left="282" w:hanging="282"/>
      <w:jc w:val="both"/>
    </w:pPr>
    <w:rPr>
      <w:b/>
      <w:bCs/>
    </w:rPr>
  </w:style>
  <w:style w:type="paragraph" w:styleId="BodyText2">
    <w:name w:val="Body Text 2"/>
    <w:basedOn w:val="Normal"/>
    <w:pPr>
      <w:spacing w:line="360" w:lineRule="exact"/>
      <w:jc w:val="both"/>
    </w:pPr>
    <w:rPr>
      <w:sz w:val="28"/>
    </w:rPr>
  </w:style>
  <w:style w:type="paragraph" w:styleId="BodyTextIndent2">
    <w:name w:val="Body Text Indent 2"/>
    <w:basedOn w:val="Normal"/>
    <w:pPr>
      <w:spacing w:line="360" w:lineRule="exact"/>
      <w:ind w:left="720"/>
      <w:jc w:val="both"/>
    </w:pPr>
  </w:style>
  <w:style w:type="paragraph" w:styleId="BodyTextIndent3">
    <w:name w:val="Body Text Indent 3"/>
    <w:basedOn w:val="Normal"/>
    <w:pPr>
      <w:spacing w:line="360" w:lineRule="exact"/>
      <w:ind w:left="1440"/>
      <w:jc w:val="both"/>
    </w:pPr>
  </w:style>
  <w:style w:type="character" w:styleId="Hyperlink">
    <w:name w:val="Hyperlink"/>
    <w:rPr>
      <w:color w:val="0000FF"/>
      <w:u w:val="single"/>
    </w:rPr>
  </w:style>
  <w:style w:type="paragraph" w:customStyle="1" w:styleId="Level1">
    <w:name w:val="Level1"/>
    <w:basedOn w:val="Normal"/>
    <w:pPr>
      <w:tabs>
        <w:tab w:val="num" w:pos="-360"/>
        <w:tab w:val="left" w:pos="578"/>
        <w:tab w:val="left" w:pos="1157"/>
      </w:tabs>
      <w:bidi w:val="0"/>
      <w:spacing w:after="240"/>
      <w:ind w:left="-360" w:hanging="360"/>
    </w:pPr>
    <w:rPr>
      <w:rFonts w:cs="Times New Roman"/>
      <w:sz w:val="22"/>
      <w:szCs w:val="22"/>
      <w:lang w:val="en-GB" w:eastAsia="fr-FR"/>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customStyle="1" w:styleId="main">
    <w:name w:val="main"/>
    <w:basedOn w:val="Normal"/>
    <w:autoRedefine/>
    <w:pPr>
      <w:widowControl w:val="0"/>
      <w:tabs>
        <w:tab w:val="num" w:pos="360"/>
        <w:tab w:val="left" w:pos="720"/>
        <w:tab w:val="left" w:pos="1440"/>
      </w:tabs>
      <w:bidi w:val="0"/>
      <w:spacing w:line="360" w:lineRule="auto"/>
    </w:pPr>
    <w:rPr>
      <w:rFonts w:cs="Times New Roman"/>
      <w:snapToGrid w:val="0"/>
      <w:sz w:val="22"/>
      <w:szCs w:val="22"/>
      <w:lang w:val="en-GB"/>
    </w:rPr>
  </w:style>
  <w:style w:type="paragraph" w:styleId="BalloonText">
    <w:name w:val="Balloon Text"/>
    <w:basedOn w:val="Normal"/>
    <w:semiHidden/>
    <w:rsid w:val="002F2CC9"/>
    <w:rPr>
      <w:rFonts w:ascii="Tahoma" w:hAnsi="Tahoma" w:cs="Tahoma"/>
      <w:sz w:val="16"/>
      <w:szCs w:val="16"/>
    </w:rPr>
  </w:style>
  <w:style w:type="table" w:styleId="TableGrid">
    <w:name w:val="Table Grid"/>
    <w:basedOn w:val="TableNormal"/>
    <w:uiPriority w:val="59"/>
    <w:rsid w:val="005122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C7516"/>
    <w:pPr>
      <w:spacing w:after="120"/>
    </w:pPr>
    <w:rPr>
      <w:sz w:val="16"/>
      <w:szCs w:val="16"/>
    </w:rPr>
  </w:style>
  <w:style w:type="paragraph" w:customStyle="1" w:styleId="1">
    <w:name w:val="نمط1"/>
    <w:basedOn w:val="Normal"/>
    <w:rsid w:val="002C7516"/>
    <w:pPr>
      <w:spacing w:line="216" w:lineRule="auto"/>
      <w:jc w:val="lowKashida"/>
    </w:pPr>
    <w:rPr>
      <w:rFonts w:cs="Akhbar MT"/>
      <w:sz w:val="22"/>
      <w:szCs w:val="30"/>
      <w:lang w:eastAsia="ar-SA" w:bidi="ar-EG"/>
    </w:rPr>
  </w:style>
  <w:style w:type="paragraph" w:customStyle="1" w:styleId="Level2">
    <w:name w:val="Level2"/>
    <w:basedOn w:val="Normal"/>
    <w:rsid w:val="005303DA"/>
    <w:pPr>
      <w:tabs>
        <w:tab w:val="left" w:pos="578"/>
        <w:tab w:val="left" w:pos="1157"/>
      </w:tabs>
      <w:bidi w:val="0"/>
      <w:spacing w:after="240"/>
      <w:ind w:firstLine="578"/>
    </w:pPr>
    <w:rPr>
      <w:rFonts w:cs="Times New Roman"/>
      <w:sz w:val="22"/>
      <w:szCs w:val="20"/>
      <w:lang w:val="en-GB"/>
    </w:rPr>
  </w:style>
  <w:style w:type="paragraph" w:styleId="BlockText">
    <w:name w:val="Block Text"/>
    <w:basedOn w:val="Normal"/>
    <w:rsid w:val="00560A16"/>
    <w:pPr>
      <w:ind w:left="720" w:hanging="720"/>
      <w:jc w:val="lowKashida"/>
    </w:pPr>
    <w:rPr>
      <w:rFonts w:ascii="Times" w:hAnsi="Times" w:cs="Mudir MT"/>
      <w:noProof/>
      <w:sz w:val="20"/>
      <w:szCs w:val="24"/>
    </w:rPr>
  </w:style>
  <w:style w:type="character" w:styleId="FollowedHyperlink">
    <w:name w:val="FollowedHyperlink"/>
    <w:rsid w:val="00560A16"/>
    <w:rPr>
      <w:color w:val="800080"/>
      <w:u w:val="single"/>
    </w:rPr>
  </w:style>
  <w:style w:type="paragraph" w:styleId="Title">
    <w:name w:val="Title"/>
    <w:basedOn w:val="Normal"/>
    <w:qFormat/>
    <w:rsid w:val="00560A16"/>
    <w:pPr>
      <w:jc w:val="center"/>
    </w:pPr>
    <w:rPr>
      <w:sz w:val="22"/>
      <w:u w:val="single"/>
    </w:rPr>
  </w:style>
  <w:style w:type="paragraph" w:styleId="Subtitle">
    <w:name w:val="Subtitle"/>
    <w:basedOn w:val="Normal"/>
    <w:qFormat/>
    <w:rsid w:val="00560A16"/>
    <w:pPr>
      <w:jc w:val="center"/>
    </w:pPr>
    <w:rPr>
      <w:sz w:val="22"/>
      <w:u w:val="single"/>
    </w:rPr>
  </w:style>
  <w:style w:type="paragraph" w:styleId="NormalWeb">
    <w:name w:val="Normal (Web)"/>
    <w:basedOn w:val="Normal"/>
    <w:rsid w:val="00560A16"/>
    <w:pPr>
      <w:overflowPunct w:val="0"/>
      <w:autoSpaceDE w:val="0"/>
      <w:autoSpaceDN w:val="0"/>
      <w:bidi w:val="0"/>
      <w:adjustRightInd w:val="0"/>
      <w:spacing w:before="100" w:after="100"/>
      <w:textAlignment w:val="baseline"/>
    </w:pPr>
    <w:rPr>
      <w:rFonts w:cs="Traditional Arabic"/>
      <w:lang w:val="en-GB" w:eastAsia="ar-SA"/>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
    <w:link w:val="FootnoteText"/>
    <w:rsid w:val="00A06B16"/>
    <w:rPr>
      <w:rFonts w:cs="Simplified Arabic"/>
    </w:rPr>
  </w:style>
  <w:style w:type="paragraph" w:customStyle="1" w:styleId="Char1CharCharCharCharCharChar">
    <w:name w:val="Char1 Char Char Char Char Char Char"/>
    <w:basedOn w:val="Normal"/>
    <w:rsid w:val="00530C92"/>
    <w:pPr>
      <w:bidi w:val="0"/>
      <w:spacing w:after="160" w:line="240" w:lineRule="exact"/>
    </w:pPr>
    <w:rPr>
      <w:rFonts w:ascii="Tahoma" w:hAnsi="Tahoma" w:cs="Times New Roman"/>
      <w:sz w:val="20"/>
      <w:szCs w:val="20"/>
    </w:rPr>
  </w:style>
  <w:style w:type="paragraph" w:customStyle="1" w:styleId="HCh">
    <w:name w:val="_ H _Ch"/>
    <w:basedOn w:val="Normal"/>
    <w:next w:val="Normal"/>
    <w:rsid w:val="00B54132"/>
    <w:pPr>
      <w:keepNext/>
      <w:keepLines/>
      <w:suppressAutoHyphens/>
      <w:spacing w:line="450" w:lineRule="exact"/>
      <w:jc w:val="lowKashida"/>
      <w:outlineLvl w:val="0"/>
    </w:pPr>
    <w:rPr>
      <w:rFonts w:eastAsia="SimSun" w:cs="Traditional Arabic"/>
      <w:b/>
      <w:bCs/>
      <w:spacing w:val="-2"/>
      <w:w w:val="103"/>
      <w:kern w:val="14"/>
      <w:sz w:val="28"/>
      <w:szCs w:val="38"/>
      <w:lang w:eastAsia="zh-CN"/>
    </w:rPr>
  </w:style>
  <w:style w:type="paragraph" w:customStyle="1" w:styleId="Normal-pool">
    <w:name w:val="Normal-pool"/>
    <w:uiPriority w:val="99"/>
    <w:rsid w:val="00593AA2"/>
    <w:pPr>
      <w:tabs>
        <w:tab w:val="left" w:pos="1247"/>
        <w:tab w:val="left" w:pos="1814"/>
        <w:tab w:val="left" w:pos="2381"/>
        <w:tab w:val="left" w:pos="2948"/>
        <w:tab w:val="left" w:pos="3515"/>
        <w:tab w:val="left" w:pos="4082"/>
      </w:tabs>
    </w:pPr>
    <w:rPr>
      <w:rFonts w:cs="Times New Roman"/>
      <w:lang w:val="en-GB"/>
    </w:rPr>
  </w:style>
  <w:style w:type="character" w:customStyle="1" w:styleId="Heading3Char">
    <w:name w:val="Heading 3 Char"/>
    <w:link w:val="Heading3"/>
    <w:rsid w:val="004A7688"/>
    <w:rPr>
      <w:rFonts w:ascii="Univers" w:hAnsi="Univers" w:cs="Simplified Arabic"/>
      <w:b/>
      <w:bCs/>
      <w:sz w:val="40"/>
      <w:szCs w:val="40"/>
    </w:rPr>
  </w:style>
  <w:style w:type="character" w:customStyle="1" w:styleId="BodyTextIndentChar">
    <w:name w:val="Body Text Indent Char"/>
    <w:link w:val="BodyTextIndent"/>
    <w:rsid w:val="004A7688"/>
    <w:rPr>
      <w:rFonts w:cs="Simplified Arabic"/>
      <w:b/>
      <w:bCs/>
      <w:sz w:val="24"/>
      <w:szCs w:val="28"/>
    </w:rPr>
  </w:style>
  <w:style w:type="character" w:customStyle="1" w:styleId="HeaderChar">
    <w:name w:val="Header Char"/>
    <w:link w:val="Header"/>
    <w:uiPriority w:val="99"/>
    <w:rsid w:val="004A7688"/>
    <w:rPr>
      <w:rFonts w:cs="Simplified Arabic"/>
      <w:sz w:val="24"/>
      <w:szCs w:val="28"/>
    </w:rPr>
  </w:style>
  <w:style w:type="character" w:customStyle="1" w:styleId="FooterChar">
    <w:name w:val="Footer Char"/>
    <w:link w:val="Footer"/>
    <w:uiPriority w:val="99"/>
    <w:rsid w:val="004A7688"/>
    <w:rPr>
      <w:rFonts w:cs="Simplified Arabic"/>
      <w:sz w:val="24"/>
      <w:szCs w:val="28"/>
    </w:rPr>
  </w:style>
  <w:style w:type="paragraph" w:customStyle="1" w:styleId="BBTitle">
    <w:name w:val="BB_Title"/>
    <w:basedOn w:val="Normal"/>
    <w:rsid w:val="0078084A"/>
    <w:pPr>
      <w:keepNext/>
      <w:keepLines/>
      <w:tabs>
        <w:tab w:val="left" w:pos="1247"/>
        <w:tab w:val="left" w:pos="1814"/>
        <w:tab w:val="left" w:pos="2381"/>
        <w:tab w:val="left" w:pos="2948"/>
        <w:tab w:val="left" w:pos="3515"/>
      </w:tabs>
      <w:suppressAutoHyphens/>
      <w:bidi w:val="0"/>
      <w:spacing w:before="320" w:after="240"/>
      <w:ind w:left="1247" w:right="567"/>
    </w:pPr>
    <w:rPr>
      <w:rFonts w:cs="Times New Roman"/>
      <w:b/>
      <w:sz w:val="28"/>
      <w:lang w:val="fr-FR"/>
    </w:rPr>
  </w:style>
  <w:style w:type="paragraph" w:styleId="ListParagraph">
    <w:name w:val="List Paragraph"/>
    <w:basedOn w:val="Normal"/>
    <w:uiPriority w:val="34"/>
    <w:qFormat/>
    <w:rsid w:val="00420FA4"/>
    <w:pPr>
      <w:ind w:left="720"/>
      <w:contextualSpacing/>
    </w:pPr>
  </w:style>
  <w:style w:type="paragraph" w:styleId="CommentText">
    <w:name w:val="annotation text"/>
    <w:basedOn w:val="Normal"/>
    <w:link w:val="CommentTextChar"/>
    <w:rsid w:val="00EF49A5"/>
    <w:rPr>
      <w:sz w:val="20"/>
      <w:szCs w:val="20"/>
    </w:rPr>
  </w:style>
  <w:style w:type="character" w:customStyle="1" w:styleId="CommentTextChar">
    <w:name w:val="Comment Text Char"/>
    <w:basedOn w:val="DefaultParagraphFont"/>
    <w:link w:val="CommentText"/>
    <w:rsid w:val="00EF49A5"/>
    <w:rPr>
      <w:rFonts w:cs="Simplified Arabic"/>
    </w:rPr>
  </w:style>
  <w:style w:type="character" w:styleId="CommentReference">
    <w:name w:val="annotation reference"/>
    <w:rsid w:val="00EF49A5"/>
    <w:rPr>
      <w:sz w:val="18"/>
    </w:rPr>
  </w:style>
  <w:style w:type="paragraph" w:styleId="Revision">
    <w:name w:val="Revision"/>
    <w:hidden/>
    <w:uiPriority w:val="99"/>
    <w:semiHidden/>
    <w:rsid w:val="00A8583B"/>
    <w:rPr>
      <w:rFonts w:cs="Simplified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2012\12-CHW\K1280000-a-CHW-1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5814-7C82-4978-B5DD-10046B0A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K1280000-a-CHW-11-00</Template>
  <TotalTime>6</TotalTime>
  <Pages>24</Pages>
  <Words>8273</Words>
  <Characters>47160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UNEP/CHW/OEWG/2/12</vt:lpstr>
    </vt:vector>
  </TitlesOfParts>
  <Manager>El-Khodry</Manager>
  <Company/>
  <LinksUpToDate>false</LinksUpToDate>
  <CharactersWithSpaces>55323</CharactersWithSpaces>
  <SharedDoc>false</SharedDoc>
  <HLinks>
    <vt:vector size="24" baseType="variant">
      <vt:variant>
        <vt:i4>7274539</vt:i4>
      </vt:variant>
      <vt:variant>
        <vt:i4>9</vt:i4>
      </vt:variant>
      <vt:variant>
        <vt:i4>0</vt:i4>
      </vt:variant>
      <vt:variant>
        <vt:i4>5</vt:i4>
      </vt:variant>
      <vt:variant>
        <vt:lpwstr>http://synergies.pops.int/Portals/4/download.aspx?d=UNEP-FAO-CHW-RC-POPS-SEC-REP-BRS-GAP-draft.English.pdf</vt:lpwstr>
      </vt:variant>
      <vt:variant>
        <vt:lpwstr/>
      </vt:variant>
      <vt:variant>
        <vt:i4>3932268</vt:i4>
      </vt:variant>
      <vt:variant>
        <vt:i4>6</vt:i4>
      </vt:variant>
      <vt:variant>
        <vt:i4>0</vt:i4>
      </vt:variant>
      <vt:variant>
        <vt:i4>5</vt:i4>
      </vt:variant>
      <vt:variant>
        <vt:lpwstr>http://chm.pops.int/ TheConvention/ConferenceoftheParties/Bureau/COPBureau2014/Overview/tabid/3690/mctl/ViewDetails/EventModID/1126/EventID/468/xmid/11645/Default.aspx</vt:lpwstr>
      </vt:variant>
      <vt:variant>
        <vt:lpwstr/>
      </vt:variant>
      <vt:variant>
        <vt:i4>458824</vt:i4>
      </vt:variant>
      <vt:variant>
        <vt:i4>3</vt:i4>
      </vt:variant>
      <vt:variant>
        <vt:i4>0</vt:i4>
      </vt:variant>
      <vt:variant>
        <vt:i4>5</vt:i4>
      </vt:variant>
      <vt:variant>
        <vt:lpwstr>http://www.pic.int/TheConvention /ConferenceoftheParties/Bureau/COPBureau2014/tabid/3681/language/en-US/Default.aspx</vt:lpwstr>
      </vt:variant>
      <vt:variant>
        <vt:lpwstr/>
      </vt:variant>
      <vt:variant>
        <vt:i4>5505038</vt:i4>
      </vt:variant>
      <vt:variant>
        <vt:i4>0</vt:i4>
      </vt:variant>
      <vt:variant>
        <vt:i4>0</vt:i4>
      </vt:variant>
      <vt:variant>
        <vt:i4>5</vt:i4>
      </vt:variant>
      <vt:variant>
        <vt:lpwstr>http://www.basel.int/TheConvention/ConferenceoftheParties/Bureau/COPBureau2014/Overview/tabid/3702/mctl/ ViewDetails/EventModID/8051/EventID/470/xmid/11684/Default.aspx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UNEP/CHW/OEWG/2/12</dc:title>
  <dc:creator>KOTB</dc:creator>
  <cp:lastModifiedBy>Ariel Dayao</cp:lastModifiedBy>
  <cp:revision>4</cp:revision>
  <cp:lastPrinted>2017-01-18T12:34:00Z</cp:lastPrinted>
  <dcterms:created xsi:type="dcterms:W3CDTF">2017-01-23T14:37:00Z</dcterms:created>
  <dcterms:modified xsi:type="dcterms:W3CDTF">2017-01-23T14:51:00Z</dcterms:modified>
  <cp:category>K0363907.a</cp:category>
</cp:coreProperties>
</file>