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51" w:rsidRPr="00234CE1" w:rsidRDefault="001C2451" w:rsidP="001C2451">
      <w:pPr>
        <w:spacing w:after="120"/>
        <w:ind w:left="1247"/>
        <w:rPr>
          <w:b/>
          <w:sz w:val="28"/>
          <w:szCs w:val="28"/>
          <w:lang w:val="ru-RU"/>
        </w:rPr>
      </w:pPr>
      <w:r w:rsidRPr="00234CE1">
        <w:rPr>
          <w:b/>
          <w:sz w:val="28"/>
          <w:szCs w:val="28"/>
          <w:lang w:val="ru-RU"/>
        </w:rPr>
        <w:t>СК-7/22: Внедрение комплексного подхода к финансированию</w:t>
      </w:r>
    </w:p>
    <w:p w:rsidR="001C2451" w:rsidRPr="00234CE1" w:rsidRDefault="001C2451" w:rsidP="001C2451">
      <w:pPr>
        <w:spacing w:after="120"/>
        <w:ind w:left="1247" w:firstLine="624"/>
        <w:rPr>
          <w:i/>
          <w:sz w:val="20"/>
          <w:lang w:val="ru-RU"/>
        </w:rPr>
      </w:pPr>
      <w:r w:rsidRPr="00234CE1">
        <w:rPr>
          <w:i/>
          <w:sz w:val="20"/>
          <w:lang w:val="ru-RU"/>
        </w:rPr>
        <w:t>Конференция Сторон</w:t>
      </w:r>
    </w:p>
    <w:p w:rsidR="001C2451" w:rsidRPr="00234CE1" w:rsidRDefault="001C2451" w:rsidP="001C2451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1.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принимает к сведению</w:t>
      </w:r>
      <w:r w:rsidRPr="00234CE1">
        <w:rPr>
          <w:sz w:val="20"/>
          <w:lang w:val="ru-RU"/>
        </w:rPr>
        <w:t xml:space="preserve"> информацию, представленную в записке секретариата</w:t>
      </w:r>
      <w:r w:rsidRPr="00234CE1">
        <w:rPr>
          <w:sz w:val="20"/>
          <w:vertAlign w:val="superscript"/>
          <w:lang w:val="ru-RU"/>
        </w:rPr>
        <w:footnoteReference w:id="1"/>
      </w:r>
      <w:r w:rsidRPr="00234CE1">
        <w:rPr>
          <w:sz w:val="20"/>
          <w:lang w:val="ru-RU"/>
        </w:rPr>
        <w:t>;</w:t>
      </w:r>
    </w:p>
    <w:p w:rsidR="001C2451" w:rsidRPr="00234CE1" w:rsidRDefault="001C2451" w:rsidP="001C2451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2.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присоединяется</w:t>
      </w:r>
      <w:r w:rsidRPr="00234CE1">
        <w:rPr>
          <w:sz w:val="20"/>
          <w:lang w:val="ru-RU"/>
        </w:rPr>
        <w:t xml:space="preserve"> к Ассамблее Организации Объединенных Наций по окружающей среде Программы Организации Объединенных Наций по окружающей среде, приветствуя комплексный подход к решению вопросов финансирования рационального регулирования химических веществ и отходов, подчеркивая, что три компонента комплексного подхода – актуализация проблематики, вовлечение отраслевых кругов и целевое внешнее финансирование – носят взаимоусиливающий характер, и особо выделяя значение этих трех компонентов, как согласовано в решении 27/12 Совета управляющих Программы Организации Объединенных Наций по окружающей среде; просит секретариат оказывать Сторонам содействие в этом отношении, при условии наличия ресурсов, и признает значение совместной программы работы для достижения этого;</w:t>
      </w:r>
    </w:p>
    <w:p w:rsidR="001C2451" w:rsidRPr="00234CE1" w:rsidRDefault="001C2451" w:rsidP="001C2451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3.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приветствует</w:t>
      </w:r>
      <w:r w:rsidRPr="00234CE1">
        <w:rPr>
          <w:sz w:val="20"/>
          <w:lang w:val="ru-RU"/>
        </w:rPr>
        <w:t xml:space="preserve"> пункты 5 и 8 решения СК-7/21 о руководящих указаниях Стокгольмской конвенции для Глобального экологического фонда, в которых Фонду рекомендуется продолжать укреплять синергию своих мероприятий, принимая во внимание сопутствующие выгоды для Базельской конвенции</w:t>
      </w:r>
      <w:r>
        <w:rPr>
          <w:sz w:val="20"/>
          <w:lang w:val="ru-RU"/>
        </w:rPr>
        <w:t xml:space="preserve"> </w:t>
      </w:r>
      <w:r w:rsidRPr="00234CE1">
        <w:rPr>
          <w:sz w:val="20"/>
          <w:lang w:val="ru-RU"/>
        </w:rPr>
        <w:t>о контроле за трансграничной перевозкой опасных отходов и их удалением,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Стратегического подхода к международному регулированию химических веществ;</w:t>
      </w:r>
    </w:p>
    <w:p w:rsidR="001C2451" w:rsidRPr="00234CE1" w:rsidRDefault="001C2451" w:rsidP="001C2451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4.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приветствует</w:t>
      </w:r>
      <w:r w:rsidRPr="00234CE1">
        <w:rPr>
          <w:sz w:val="20"/>
          <w:lang w:val="ru-RU"/>
        </w:rPr>
        <w:t xml:space="preserve"> резолюцию 1/5 Ассамблеи Организации Объединенных Наций по окружающей среде, включая договоренность об учреждении специальной программы для оказания поддержки деятельности по институциональному укреплению на национальном уровне в интересах осуществления Базельской конвенции о контроле за трансграничной перевозкой опасных отходов и их удалением,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торговле, Стокгольмской конвенции</w:t>
      </w:r>
      <w:r>
        <w:rPr>
          <w:sz w:val="20"/>
          <w:lang w:val="ru-RU"/>
        </w:rPr>
        <w:t xml:space="preserve"> </w:t>
      </w:r>
      <w:r w:rsidRPr="00234CE1">
        <w:rPr>
          <w:sz w:val="20"/>
          <w:lang w:val="ru-RU"/>
        </w:rPr>
        <w:t>о сто</w:t>
      </w:r>
      <w:r>
        <w:rPr>
          <w:sz w:val="20"/>
          <w:lang w:val="ru-RU"/>
        </w:rPr>
        <w:t>йких органических загрязнителях</w:t>
      </w:r>
      <w:r w:rsidRPr="00234CE1">
        <w:rPr>
          <w:sz w:val="20"/>
          <w:lang w:val="ru-RU"/>
        </w:rPr>
        <w:t>, Минаматской конвенции о ртути и Стратегического подхода к международному регулированию химических веществ, и рассчитывает на скорейшее начало работы специальной программы;</w:t>
      </w:r>
    </w:p>
    <w:p w:rsidR="001C2451" w:rsidRPr="00234CE1" w:rsidRDefault="001C2451" w:rsidP="001C2451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5.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приветствует</w:t>
      </w:r>
      <w:r w:rsidRPr="00234CE1">
        <w:rPr>
          <w:sz w:val="20"/>
          <w:lang w:val="ru-RU"/>
        </w:rPr>
        <w:t xml:space="preserve"> тот факт, что согласно положению о специальной программе Исполнительный секретарь может участвовать в качестве наблюдателя в совещаниях исполнительного совета специальной программы, просит его присутствовать на этих совещаниях и просит секретариат осуществлять сотрудничество, по мере целесообразности, с секретариатом специальной программы;</w:t>
      </w:r>
    </w:p>
    <w:p w:rsidR="001C2451" w:rsidRPr="00234CE1" w:rsidRDefault="001C2451" w:rsidP="001C2451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6.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присоединяется</w:t>
      </w:r>
      <w:r w:rsidRPr="00234CE1">
        <w:rPr>
          <w:sz w:val="20"/>
          <w:lang w:val="ru-RU"/>
        </w:rPr>
        <w:t xml:space="preserve"> к призыву Ассамблеи по окружающей среде к правительствам, которые в состоянии сделать это, а также частному сектору, в том числе отраслевым кругам, фондам, другим неправительственным организациям и иным заинтересованным сторонам, мобилизовать финансовые ресурсы для скорого и эффективного учреждения и начала осуществления специальной программы;</w:t>
      </w:r>
    </w:p>
    <w:p w:rsidR="001C2451" w:rsidRPr="00234CE1" w:rsidRDefault="001C2451" w:rsidP="001C2451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7.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просит</w:t>
      </w:r>
      <w:r w:rsidRPr="00234CE1">
        <w:rPr>
          <w:sz w:val="20"/>
          <w:lang w:val="ru-RU"/>
        </w:rPr>
        <w:t xml:space="preserve"> Исполнительного секретаря продолжать обеспечивать, чтобы деятельность секретариата и его поддержка Сторон в рамках Базельской, Роттердамской и Стокгольмской конвенций основывались на комплексном подходе и программах работы этих трех конвенций;</w:t>
      </w:r>
    </w:p>
    <w:p w:rsidR="001C2451" w:rsidRPr="00234CE1" w:rsidRDefault="001C2451" w:rsidP="001C2451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8.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просит также</w:t>
      </w:r>
      <w:r w:rsidRPr="00234CE1">
        <w:rPr>
          <w:sz w:val="20"/>
          <w:lang w:val="ru-RU"/>
        </w:rPr>
        <w:t xml:space="preserve"> секретариат представить Конференции Сторон на ее следующем совещании доклад об осуществлении элементов настоящего решения.</w:t>
      </w:r>
    </w:p>
    <w:p w:rsidR="000B18ED" w:rsidRPr="001C2451" w:rsidRDefault="000B18ED" w:rsidP="001C2451"/>
    <w:sectPr w:rsidR="000B18ED" w:rsidRPr="001C2451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AA" w:rsidRDefault="00583FAA" w:rsidP="001C2451">
      <w:r>
        <w:separator/>
      </w:r>
    </w:p>
  </w:endnote>
  <w:endnote w:type="continuationSeparator" w:id="0">
    <w:p w:rsidR="00583FAA" w:rsidRDefault="00583FAA" w:rsidP="001C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AA" w:rsidRDefault="00583FAA" w:rsidP="001C2451">
      <w:r>
        <w:separator/>
      </w:r>
    </w:p>
  </w:footnote>
  <w:footnote w:type="continuationSeparator" w:id="0">
    <w:p w:rsidR="00583FAA" w:rsidRDefault="00583FAA" w:rsidP="001C2451">
      <w:r>
        <w:continuationSeparator/>
      </w:r>
    </w:p>
  </w:footnote>
  <w:footnote w:id="1">
    <w:p w:rsidR="001C2451" w:rsidRPr="00977534" w:rsidRDefault="001C2451" w:rsidP="001C2451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Cs w:val="18"/>
          <w:lang w:val="en-US"/>
        </w:rPr>
      </w:pPr>
      <w:r w:rsidRPr="00977534">
        <w:rPr>
          <w:rStyle w:val="FootnoteReference"/>
          <w:szCs w:val="18"/>
          <w:lang w:val="ru-RU"/>
        </w:rPr>
        <w:footnoteRef/>
      </w:r>
      <w:r w:rsidRPr="00977534">
        <w:rPr>
          <w:szCs w:val="18"/>
          <w:lang w:val="en-US"/>
        </w:rPr>
        <w:tab/>
        <w:t>UNEP/CHW.12/20/Rev.1-UNEP/FAO/RC/COP.7/14/Rev.1-UNEP/POPS/COP.7/26/Rev.1.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451"/>
    <w:rsid w:val="00045F3B"/>
    <w:rsid w:val="0009039B"/>
    <w:rsid w:val="000B18ED"/>
    <w:rsid w:val="001C2451"/>
    <w:rsid w:val="002508C0"/>
    <w:rsid w:val="002E3F11"/>
    <w:rsid w:val="003E030F"/>
    <w:rsid w:val="00475D4E"/>
    <w:rsid w:val="004B7AA0"/>
    <w:rsid w:val="0055191B"/>
    <w:rsid w:val="00583FAA"/>
    <w:rsid w:val="00771173"/>
    <w:rsid w:val="00B33BA9"/>
    <w:rsid w:val="00BA076F"/>
    <w:rsid w:val="00BE6CAD"/>
    <w:rsid w:val="00C2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(Ref. de nota al pie),number,SUPERS,Footnote Reference Superscript,Footnote Reference1"/>
    <w:rsid w:val="001C2451"/>
    <w:rPr>
      <w:rFonts w:ascii="Times New Roman" w:hAnsi="Times New Roman" w:cs="Times New Roman"/>
      <w:color w:val="auto"/>
      <w:sz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Ch,9,Car"/>
    <w:basedOn w:val="Normal"/>
    <w:link w:val="FootnoteTextChar2"/>
    <w:rsid w:val="001C245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45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,Ch Char,9 Char"/>
    <w:link w:val="FootnoteText"/>
    <w:locked/>
    <w:rsid w:val="001C2451"/>
    <w:rPr>
      <w:rFonts w:ascii="Times New Roman" w:eastAsia="Times New Roman" w:hAnsi="Times New Roman" w:cs="Times New Roman"/>
      <w:sz w:val="18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2015-12-28T13:08:00Z</dcterms:created>
  <dcterms:modified xsi:type="dcterms:W3CDTF">2015-12-28T13:08:00Z</dcterms:modified>
</cp:coreProperties>
</file>