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9C" w:rsidRPr="005E1030" w:rsidRDefault="006E749C" w:rsidP="006E749C">
      <w:pPr>
        <w:pStyle w:val="BodyTextIndent"/>
        <w:spacing w:after="120" w:line="400" w:lineRule="exact"/>
        <w:ind w:left="1440" w:firstLine="0"/>
        <w:rPr>
          <w:rFonts w:ascii="Times New Roman" w:hAnsi="Times New Roman" w:cs="Traditional Arabic"/>
          <w:b/>
          <w:bCs/>
          <w:szCs w:val="30"/>
          <w:rtl/>
        </w:rPr>
      </w:pPr>
      <w:r w:rsidRPr="005E1030">
        <w:rPr>
          <w:rFonts w:ascii="Times New Roman" w:hAnsi="Times New Roman" w:cs="Traditional Arabic" w:hint="cs"/>
          <w:b/>
          <w:bCs/>
          <w:szCs w:val="30"/>
          <w:rtl/>
        </w:rPr>
        <w:t xml:space="preserve">مقرر اتفاقية استكهولم </w:t>
      </w:r>
      <w:r w:rsidRPr="005E1030">
        <w:rPr>
          <w:rFonts w:ascii="Times New Roman" w:hAnsi="Times New Roman" w:cs="Traditional Arabic"/>
          <w:b/>
          <w:bCs/>
          <w:szCs w:val="30"/>
          <w:rtl/>
        </w:rPr>
        <w:t>–</w:t>
      </w:r>
      <w:r w:rsidRPr="005E1030">
        <w:rPr>
          <w:rFonts w:ascii="Times New Roman" w:hAnsi="Times New Roman" w:cs="Traditional Arabic" w:hint="cs"/>
          <w:b/>
          <w:bCs/>
          <w:szCs w:val="30"/>
          <w:rtl/>
        </w:rPr>
        <w:t xml:space="preserve"> 2/9: المساعدة التقنية</w:t>
      </w:r>
    </w:p>
    <w:p w:rsidR="006E749C" w:rsidRPr="008E5DF4" w:rsidRDefault="006E749C" w:rsidP="006E749C">
      <w:pPr>
        <w:spacing w:after="120" w:line="400" w:lineRule="exact"/>
        <w:ind w:left="1440" w:firstLine="720"/>
        <w:jc w:val="both"/>
        <w:rPr>
          <w:rFonts w:ascii="Times New Roman" w:hAnsi="Times New Roman" w:cs="Traditional Arabic"/>
          <w:i/>
          <w:iCs/>
          <w:szCs w:val="30"/>
          <w:rtl/>
        </w:rPr>
      </w:pPr>
      <w:r w:rsidRPr="008E5DF4">
        <w:rPr>
          <w:rFonts w:ascii="Times New Roman" w:hAnsi="Times New Roman" w:cs="Traditional Arabic"/>
          <w:i/>
          <w:iCs/>
          <w:szCs w:val="30"/>
          <w:rtl/>
        </w:rPr>
        <w:t xml:space="preserve">إن </w:t>
      </w:r>
      <w:r w:rsidRPr="008E5DF4">
        <w:rPr>
          <w:rFonts w:ascii="Times New Roman" w:hAnsi="Times New Roman" w:cs="Traditional Arabic" w:hint="cs"/>
          <w:i/>
          <w:iCs/>
          <w:szCs w:val="30"/>
          <w:rtl/>
        </w:rPr>
        <w:t>مؤتمر الأطراف</w:t>
      </w:r>
      <w:r w:rsidRPr="008E5DF4">
        <w:rPr>
          <w:rFonts w:ascii="Times New Roman" w:hAnsi="Times New Roman" w:cs="Traditional Arabic"/>
          <w:i/>
          <w:iCs/>
          <w:szCs w:val="30"/>
          <w:rtl/>
        </w:rPr>
        <w:t>،</w:t>
      </w:r>
    </w:p>
    <w:p w:rsidR="006E749C" w:rsidRPr="00F576A3" w:rsidRDefault="006E749C" w:rsidP="006E749C">
      <w:pPr>
        <w:spacing w:after="120" w:line="400" w:lineRule="exact"/>
        <w:ind w:left="1440" w:firstLine="720"/>
        <w:jc w:val="both"/>
        <w:rPr>
          <w:rFonts w:ascii="Times New Roman" w:hAnsi="Times New Roman" w:cs="Traditional Arabic" w:hint="cs"/>
          <w:szCs w:val="30"/>
        </w:rPr>
      </w:pPr>
      <w:r w:rsidRPr="00F576A3">
        <w:rPr>
          <w:rFonts w:ascii="Times New Roman" w:hAnsi="Times New Roman" w:cs="Traditional Arabic" w:hint="cs"/>
          <w:szCs w:val="30"/>
          <w:rtl/>
        </w:rPr>
        <w:t>1 -</w:t>
      </w:r>
      <w:r w:rsidRPr="00F576A3">
        <w:rPr>
          <w:rFonts w:ascii="Times New Roman" w:hAnsi="Times New Roman" w:cs="Traditional Arabic" w:hint="cs"/>
          <w:szCs w:val="30"/>
          <w:rtl/>
        </w:rPr>
        <w:tab/>
      </w:r>
      <w:r w:rsidRPr="008E5DF4">
        <w:rPr>
          <w:rFonts w:ascii="Times New Roman" w:hAnsi="Times New Roman" w:cs="Traditional Arabic" w:hint="cs"/>
          <w:i/>
          <w:iCs/>
          <w:szCs w:val="30"/>
          <w:rtl/>
        </w:rPr>
        <w:t xml:space="preserve">يدعو </w:t>
      </w:r>
      <w:r w:rsidRPr="00F576A3">
        <w:rPr>
          <w:rFonts w:ascii="Times New Roman" w:hAnsi="Times New Roman" w:cs="Traditional Arabic" w:hint="cs"/>
          <w:szCs w:val="30"/>
          <w:rtl/>
        </w:rPr>
        <w:t>الأطراف والمنظمات الدولية والمنظمات غير الحكومية ذات الصلة إلى تزويد الأمانة بمعلومات عن تجربتها في مجال تقديم المساعدة التقنية ونقل التكنولوجيا إلى البلدان النامية وفقاً للتوجيهات بشأن المساعدة التقنية الواردة في مقر</w:t>
      </w:r>
      <w:r>
        <w:rPr>
          <w:rFonts w:ascii="Times New Roman" w:hAnsi="Times New Roman" w:cs="Traditional Arabic" w:hint="cs"/>
          <w:szCs w:val="30"/>
          <w:rtl/>
        </w:rPr>
        <w:t>ر</w:t>
      </w:r>
      <w:r w:rsidRPr="00F576A3">
        <w:rPr>
          <w:rFonts w:ascii="Times New Roman" w:hAnsi="Times New Roman" w:cs="Traditional Arabic" w:hint="cs"/>
          <w:szCs w:val="30"/>
          <w:rtl/>
        </w:rPr>
        <w:t xml:space="preserve"> اتفاقية استكهولم </w:t>
      </w:r>
      <w:r w:rsidRPr="00F576A3">
        <w:rPr>
          <w:rFonts w:ascii="Times New Roman" w:hAnsi="Times New Roman" w:cs="Traditional Arabic"/>
          <w:szCs w:val="30"/>
          <w:rtl/>
        </w:rPr>
        <w:t>–</w:t>
      </w:r>
      <w:r w:rsidRPr="00F576A3">
        <w:rPr>
          <w:rFonts w:ascii="Times New Roman" w:hAnsi="Times New Roman" w:cs="Traditional Arabic" w:hint="cs"/>
          <w:szCs w:val="30"/>
          <w:rtl/>
        </w:rPr>
        <w:t xml:space="preserve"> 1/15 بهدف الإسهام في تنفيذ خطط التنفيذ الوطنية الخاصة بكل منها والتزاماتها الأخرى التي ترتبها الاتفاقية؛</w:t>
      </w:r>
    </w:p>
    <w:p w:rsidR="006E749C" w:rsidRPr="00F576A3" w:rsidRDefault="006E749C" w:rsidP="006E749C">
      <w:pPr>
        <w:spacing w:after="120" w:line="400" w:lineRule="exact"/>
        <w:ind w:left="1440" w:firstLine="720"/>
        <w:jc w:val="both"/>
        <w:rPr>
          <w:rFonts w:ascii="Times New Roman" w:hAnsi="Times New Roman" w:cs="Traditional Arabic" w:hint="cs"/>
          <w:szCs w:val="30"/>
          <w:rtl/>
        </w:rPr>
      </w:pPr>
      <w:r w:rsidRPr="00F576A3">
        <w:rPr>
          <w:rFonts w:ascii="Times New Roman" w:hAnsi="Times New Roman" w:cs="Traditional Arabic" w:hint="cs"/>
          <w:szCs w:val="30"/>
          <w:rtl/>
        </w:rPr>
        <w:t>2 -</w:t>
      </w:r>
      <w:r w:rsidRPr="00F576A3">
        <w:rPr>
          <w:rFonts w:ascii="Times New Roman" w:hAnsi="Times New Roman" w:cs="Traditional Arabic"/>
          <w:szCs w:val="30"/>
          <w:rtl/>
        </w:rPr>
        <w:tab/>
      </w:r>
      <w:r w:rsidRPr="008E5DF4">
        <w:rPr>
          <w:rFonts w:ascii="Times New Roman" w:hAnsi="Times New Roman" w:cs="Traditional Arabic" w:hint="cs"/>
          <w:i/>
          <w:iCs/>
          <w:szCs w:val="30"/>
          <w:rtl/>
        </w:rPr>
        <w:t>يطلب</w:t>
      </w:r>
      <w:r w:rsidRPr="00F576A3">
        <w:rPr>
          <w:rFonts w:ascii="Times New Roman" w:hAnsi="Times New Roman" w:cs="Traditional Arabic"/>
          <w:szCs w:val="30"/>
          <w:rtl/>
        </w:rPr>
        <w:t xml:space="preserve"> </w:t>
      </w:r>
      <w:r w:rsidRPr="00F576A3">
        <w:rPr>
          <w:rFonts w:ascii="Times New Roman" w:hAnsi="Times New Roman" w:cs="Traditional Arabic" w:hint="cs"/>
          <w:szCs w:val="30"/>
          <w:rtl/>
        </w:rPr>
        <w:t>إلى الأمانة أن تقدم تقريراً بالاستناد إلى المعلومـات المقرر توفيرها عملاً بالفقرة 1 أعلاه وأي معلومات أخرى وثيقة الصلة بالموضوع، عن التقدم المحرز في تطبيق التوجيهات بشأن المساعدة التقنية ونقل التكنولوجيا السليمة بيئياً؛</w:t>
      </w:r>
    </w:p>
    <w:p w:rsidR="006E749C" w:rsidRPr="00F576A3" w:rsidRDefault="006E749C" w:rsidP="006E749C">
      <w:pPr>
        <w:spacing w:after="120" w:line="400" w:lineRule="exact"/>
        <w:ind w:left="1440" w:firstLine="720"/>
        <w:jc w:val="both"/>
        <w:rPr>
          <w:rFonts w:ascii="Times New Roman" w:hAnsi="Times New Roman" w:cs="Traditional Arabic" w:hint="cs"/>
          <w:szCs w:val="30"/>
          <w:rtl/>
        </w:rPr>
      </w:pPr>
      <w:r w:rsidRPr="00F576A3">
        <w:rPr>
          <w:rFonts w:ascii="Times New Roman" w:hAnsi="Times New Roman" w:cs="Traditional Arabic" w:hint="cs"/>
          <w:szCs w:val="30"/>
          <w:rtl/>
        </w:rPr>
        <w:t>3 -</w:t>
      </w:r>
      <w:r w:rsidRPr="00F576A3">
        <w:rPr>
          <w:rFonts w:ascii="Times New Roman" w:hAnsi="Times New Roman" w:cs="Traditional Arabic" w:hint="cs"/>
          <w:szCs w:val="30"/>
          <w:rtl/>
        </w:rPr>
        <w:tab/>
      </w:r>
      <w:r w:rsidRPr="008E5DF4">
        <w:rPr>
          <w:rFonts w:ascii="Times New Roman" w:hAnsi="Times New Roman" w:cs="Traditional Arabic" w:hint="cs"/>
          <w:i/>
          <w:iCs/>
          <w:szCs w:val="30"/>
          <w:rtl/>
        </w:rPr>
        <w:t>يعتمد</w:t>
      </w:r>
      <w:r w:rsidRPr="00F576A3">
        <w:rPr>
          <w:rFonts w:ascii="Times New Roman" w:hAnsi="Times New Roman" w:cs="Traditional Arabic"/>
          <w:szCs w:val="30"/>
          <w:rtl/>
        </w:rPr>
        <w:t xml:space="preserve"> </w:t>
      </w:r>
      <w:r w:rsidRPr="00F576A3">
        <w:rPr>
          <w:rFonts w:ascii="Times New Roman" w:hAnsi="Times New Roman" w:cs="Traditional Arabic" w:hint="cs"/>
          <w:szCs w:val="30"/>
          <w:rtl/>
        </w:rPr>
        <w:t>اختصاصات المراكز الإقليمية ودون الإقليمية بشأن بناء القدرات ونقل الت</w:t>
      </w:r>
      <w:r>
        <w:rPr>
          <w:rFonts w:ascii="Times New Roman" w:hAnsi="Times New Roman" w:cs="Traditional Arabic" w:hint="cs"/>
          <w:szCs w:val="30"/>
          <w:rtl/>
        </w:rPr>
        <w:t>كنولوجيا بموجب اتفاقية استكهولم</w:t>
      </w:r>
      <w:r w:rsidRPr="00F576A3">
        <w:rPr>
          <w:rFonts w:ascii="Times New Roman" w:hAnsi="Times New Roman" w:cs="Traditional Arabic" w:hint="cs"/>
          <w:szCs w:val="30"/>
          <w:rtl/>
        </w:rPr>
        <w:t xml:space="preserve"> المبينة في المرفق الأول لهذا المقرر؛</w:t>
      </w:r>
    </w:p>
    <w:p w:rsidR="006E749C" w:rsidRPr="00F576A3" w:rsidRDefault="006E749C" w:rsidP="006E749C">
      <w:pPr>
        <w:spacing w:after="120" w:line="400" w:lineRule="exact"/>
        <w:ind w:left="1440" w:firstLine="720"/>
        <w:jc w:val="both"/>
        <w:rPr>
          <w:rFonts w:ascii="Times New Roman" w:hAnsi="Times New Roman" w:cs="Traditional Arabic" w:hint="cs"/>
          <w:szCs w:val="30"/>
          <w:rtl/>
        </w:rPr>
      </w:pPr>
      <w:r w:rsidRPr="00F576A3">
        <w:rPr>
          <w:rFonts w:ascii="Times New Roman" w:hAnsi="Times New Roman" w:cs="Traditional Arabic"/>
          <w:szCs w:val="30"/>
          <w:rtl/>
        </w:rPr>
        <w:t>4 -</w:t>
      </w:r>
      <w:r w:rsidRPr="00F576A3">
        <w:rPr>
          <w:rFonts w:ascii="Times New Roman" w:hAnsi="Times New Roman" w:cs="Traditional Arabic"/>
          <w:szCs w:val="30"/>
          <w:rtl/>
        </w:rPr>
        <w:tab/>
      </w:r>
      <w:r w:rsidRPr="008E5DF4">
        <w:rPr>
          <w:rFonts w:ascii="Times New Roman" w:hAnsi="Times New Roman" w:cs="Traditional Arabic" w:hint="cs"/>
          <w:i/>
          <w:iCs/>
          <w:szCs w:val="30"/>
          <w:rtl/>
        </w:rPr>
        <w:t>يطلب</w:t>
      </w:r>
      <w:r w:rsidRPr="00F576A3">
        <w:rPr>
          <w:rFonts w:ascii="Times New Roman" w:hAnsi="Times New Roman" w:cs="Traditional Arabic" w:hint="cs"/>
          <w:szCs w:val="30"/>
          <w:rtl/>
        </w:rPr>
        <w:t xml:space="preserve"> إلى الأمانة أن تضع مشروع اختصاصات لعملية اختيار المراكز الإقليمية ودون الإقليمية لبناء القدرات ونقل التكنولوجيا لينظر فيه مؤتمر الأطراف إبان اجتماعه الثالث. وينبغي للأمانة أن تتشاور لدى اضطلاعها بهذه المهمة</w:t>
      </w:r>
      <w:r>
        <w:rPr>
          <w:rFonts w:ascii="Times New Roman" w:hAnsi="Times New Roman" w:cs="Traditional Arabic" w:hint="cs"/>
          <w:szCs w:val="30"/>
          <w:rtl/>
        </w:rPr>
        <w:t>،</w:t>
      </w:r>
      <w:r w:rsidRPr="00F576A3">
        <w:rPr>
          <w:rFonts w:ascii="Times New Roman" w:hAnsi="Times New Roman" w:cs="Traditional Arabic" w:hint="cs"/>
          <w:szCs w:val="30"/>
          <w:rtl/>
        </w:rPr>
        <w:t xml:space="preserve"> مع </w:t>
      </w:r>
      <w:r>
        <w:rPr>
          <w:rFonts w:ascii="Times New Roman" w:hAnsi="Times New Roman" w:cs="Traditional Arabic" w:hint="cs"/>
          <w:szCs w:val="30"/>
          <w:rtl/>
        </w:rPr>
        <w:t xml:space="preserve">نقاط </w:t>
      </w:r>
      <w:r w:rsidRPr="00F576A3">
        <w:rPr>
          <w:rFonts w:ascii="Times New Roman" w:hAnsi="Times New Roman" w:cs="Traditional Arabic" w:hint="cs"/>
          <w:szCs w:val="30"/>
          <w:rtl/>
        </w:rPr>
        <w:t>اتصال اتفاقية استكهولم ومع المراكز الإقليمية ودون الإقليمية القائمة و</w:t>
      </w:r>
      <w:r>
        <w:rPr>
          <w:rFonts w:ascii="Times New Roman" w:hAnsi="Times New Roman" w:cs="Traditional Arabic" w:hint="cs"/>
          <w:szCs w:val="30"/>
          <w:rtl/>
        </w:rPr>
        <w:t>المنظمات</w:t>
      </w:r>
      <w:r w:rsidRPr="00F576A3">
        <w:rPr>
          <w:rFonts w:ascii="Times New Roman" w:hAnsi="Times New Roman" w:cs="Traditional Arabic" w:hint="cs"/>
          <w:szCs w:val="30"/>
          <w:rtl/>
        </w:rPr>
        <w:t xml:space="preserve"> المضيفة </w:t>
      </w:r>
      <w:r>
        <w:rPr>
          <w:rFonts w:ascii="Times New Roman" w:hAnsi="Times New Roman" w:cs="Traditional Arabic" w:hint="cs"/>
          <w:szCs w:val="30"/>
          <w:rtl/>
        </w:rPr>
        <w:t xml:space="preserve">لها </w:t>
      </w:r>
      <w:r w:rsidRPr="00F576A3">
        <w:rPr>
          <w:rFonts w:ascii="Times New Roman" w:hAnsi="Times New Roman" w:cs="Traditional Arabic" w:hint="cs"/>
          <w:szCs w:val="30"/>
          <w:rtl/>
        </w:rPr>
        <w:t>التي توفر المساعدة التقنية ونقل التكنولوجيا بشأن قضايا المواد الكيميائية والنفايات الكيميائية؛</w:t>
      </w:r>
    </w:p>
    <w:p w:rsidR="006E749C" w:rsidRPr="00F576A3" w:rsidRDefault="006E749C" w:rsidP="006E749C">
      <w:pPr>
        <w:spacing w:after="120" w:line="400" w:lineRule="exact"/>
        <w:ind w:left="1440" w:firstLine="720"/>
        <w:jc w:val="both"/>
        <w:rPr>
          <w:rFonts w:ascii="Times New Roman" w:hAnsi="Times New Roman" w:cs="Traditional Arabic"/>
          <w:noProof w:val="0"/>
          <w:szCs w:val="30"/>
        </w:rPr>
      </w:pPr>
      <w:r w:rsidRPr="00F576A3">
        <w:rPr>
          <w:rFonts w:ascii="Times New Roman" w:hAnsi="Times New Roman" w:cs="Traditional Arabic" w:hint="cs"/>
          <w:szCs w:val="30"/>
          <w:rtl/>
        </w:rPr>
        <w:t>5 -</w:t>
      </w:r>
      <w:r w:rsidRPr="00F576A3">
        <w:rPr>
          <w:rFonts w:ascii="Times New Roman" w:hAnsi="Times New Roman" w:cs="Traditional Arabic" w:hint="cs"/>
          <w:szCs w:val="30"/>
          <w:rtl/>
        </w:rPr>
        <w:tab/>
      </w:r>
      <w:r w:rsidRPr="008E5DF4">
        <w:rPr>
          <w:rFonts w:ascii="Times New Roman" w:hAnsi="Times New Roman" w:cs="Traditional Arabic" w:hint="cs"/>
          <w:i/>
          <w:iCs/>
          <w:szCs w:val="30"/>
          <w:rtl/>
        </w:rPr>
        <w:t>يعتمد</w:t>
      </w:r>
      <w:r w:rsidRPr="00F576A3">
        <w:rPr>
          <w:rFonts w:ascii="Times New Roman" w:hAnsi="Times New Roman" w:cs="Traditional Arabic" w:hint="cs"/>
          <w:szCs w:val="30"/>
          <w:rtl/>
        </w:rPr>
        <w:t xml:space="preserve"> معايير تقييم أداء المراكز الإقليمية ودون الإقليمية لبناء القدرات ونقل التكنولوجيا، الواردة في المرفق الثاني لهذا المقرر.</w:t>
      </w:r>
    </w:p>
    <w:p w:rsidR="006E749C" w:rsidRPr="00F16B5D" w:rsidRDefault="006E749C" w:rsidP="006E749C">
      <w:pPr>
        <w:spacing w:before="120" w:after="120" w:line="400" w:lineRule="exact"/>
        <w:ind w:left="1440"/>
        <w:jc w:val="both"/>
        <w:rPr>
          <w:rFonts w:ascii="Times New Roman" w:hAnsi="Times New Roman" w:cs="Traditional Arabic" w:hint="cs"/>
          <w:b/>
          <w:bCs/>
          <w:szCs w:val="30"/>
          <w:rtl/>
        </w:rPr>
      </w:pPr>
      <w:r w:rsidRPr="00F16B5D">
        <w:rPr>
          <w:rFonts w:ascii="Times New Roman" w:hAnsi="Times New Roman" w:cs="Traditional Arabic"/>
          <w:b/>
          <w:bCs/>
          <w:szCs w:val="30"/>
          <w:rtl/>
        </w:rPr>
        <w:t>المرفق الأول</w:t>
      </w:r>
      <w:r w:rsidRPr="00F16B5D">
        <w:rPr>
          <w:rFonts w:ascii="Times New Roman" w:hAnsi="Times New Roman" w:cs="Traditional Arabic" w:hint="cs"/>
          <w:b/>
          <w:bCs/>
          <w:szCs w:val="30"/>
          <w:rtl/>
        </w:rPr>
        <w:t xml:space="preserve"> لمقرر اتفاقية استكهولم </w:t>
      </w:r>
      <w:r w:rsidRPr="00F16B5D">
        <w:rPr>
          <w:rFonts w:ascii="Times New Roman" w:hAnsi="Times New Roman" w:cs="Traditional Arabic"/>
          <w:b/>
          <w:bCs/>
          <w:szCs w:val="30"/>
          <w:rtl/>
        </w:rPr>
        <w:t>–</w:t>
      </w:r>
      <w:r w:rsidRPr="00F16B5D">
        <w:rPr>
          <w:rFonts w:ascii="Times New Roman" w:hAnsi="Times New Roman" w:cs="Traditional Arabic" w:hint="cs"/>
          <w:b/>
          <w:bCs/>
          <w:szCs w:val="30"/>
          <w:rtl/>
        </w:rPr>
        <w:t xml:space="preserve"> 2/9</w:t>
      </w:r>
    </w:p>
    <w:p w:rsidR="006E749C" w:rsidRPr="001607D0" w:rsidRDefault="006E749C" w:rsidP="006E749C">
      <w:pPr>
        <w:spacing w:after="120" w:line="400" w:lineRule="exact"/>
        <w:ind w:left="1440"/>
        <w:jc w:val="both"/>
        <w:rPr>
          <w:rFonts w:ascii="Times New Roman" w:hAnsi="Times New Roman" w:cs="Traditional Arabic"/>
          <w:b/>
          <w:bCs/>
          <w:szCs w:val="30"/>
          <w:rtl/>
        </w:rPr>
      </w:pPr>
      <w:r w:rsidRPr="001607D0">
        <w:rPr>
          <w:rFonts w:ascii="Times New Roman" w:hAnsi="Times New Roman" w:cs="Traditional Arabic"/>
          <w:b/>
          <w:bCs/>
          <w:szCs w:val="30"/>
          <w:rtl/>
        </w:rPr>
        <w:t>اختصاصات المراكز الإقليمية ودون الإقليمية لبناء القدرات ونقل التكنولوجيا بموجب اتفاقية استكهولم</w:t>
      </w:r>
    </w:p>
    <w:p w:rsidR="006E749C" w:rsidRPr="00B235A6" w:rsidRDefault="006E749C" w:rsidP="006E749C">
      <w:pPr>
        <w:spacing w:after="120" w:line="400" w:lineRule="exact"/>
        <w:ind w:left="1440"/>
        <w:jc w:val="both"/>
        <w:rPr>
          <w:rFonts w:ascii="Times New Roman" w:hAnsi="Times New Roman" w:cs="Traditional Arabic"/>
          <w:b/>
          <w:bCs/>
          <w:szCs w:val="30"/>
          <w:rtl/>
        </w:rPr>
      </w:pPr>
      <w:r w:rsidRPr="00B235A6">
        <w:rPr>
          <w:rFonts w:ascii="Times New Roman" w:hAnsi="Times New Roman" w:cs="Traditional Arabic"/>
          <w:b/>
          <w:bCs/>
          <w:szCs w:val="30"/>
          <w:rtl/>
        </w:rPr>
        <w:t>الولاية</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szCs w:val="30"/>
          <w:rtl/>
        </w:rPr>
        <w:t>1 -</w:t>
      </w:r>
      <w:r w:rsidRPr="00F576A3">
        <w:rPr>
          <w:rFonts w:ascii="Times New Roman" w:hAnsi="Times New Roman" w:cs="Traditional Arabic"/>
          <w:szCs w:val="30"/>
          <w:rtl/>
        </w:rPr>
        <w:tab/>
        <w:t xml:space="preserve">وفقاً للفقرة </w:t>
      </w:r>
      <w:r w:rsidRPr="00F576A3">
        <w:rPr>
          <w:rFonts w:ascii="Times New Roman" w:hAnsi="Times New Roman" w:cs="Traditional Arabic" w:hint="cs"/>
          <w:szCs w:val="30"/>
          <w:rtl/>
        </w:rPr>
        <w:t>4</w:t>
      </w:r>
      <w:r w:rsidRPr="00F576A3">
        <w:rPr>
          <w:rFonts w:ascii="Times New Roman" w:hAnsi="Times New Roman" w:cs="Traditional Arabic"/>
          <w:szCs w:val="30"/>
          <w:rtl/>
        </w:rPr>
        <w:t xml:space="preserve"> من المادة 12 من الاتفاقية، يقوم المركز الإقليمي أو دون الإقليمي بإتاحة خدمات بناء القدرات و</w:t>
      </w:r>
      <w:r w:rsidRPr="00F576A3">
        <w:rPr>
          <w:rFonts w:ascii="Times New Roman" w:hAnsi="Times New Roman" w:cs="Traditional Arabic" w:hint="cs"/>
          <w:szCs w:val="30"/>
          <w:rtl/>
        </w:rPr>
        <w:t xml:space="preserve">تشجيع </w:t>
      </w:r>
      <w:r w:rsidRPr="00F576A3">
        <w:rPr>
          <w:rFonts w:ascii="Times New Roman" w:hAnsi="Times New Roman" w:cs="Traditional Arabic"/>
          <w:szCs w:val="30"/>
          <w:rtl/>
        </w:rPr>
        <w:t>نقل التكنولوجيا لمساعدة البلدان النامية الأطراف والأطراف التي تمر اقتصاداتها بمرحلة انتقال من أجل الوفاء بالتزاماتها في نطاق اتفاقية استكهولم.</w:t>
      </w:r>
    </w:p>
    <w:p w:rsidR="006E749C" w:rsidRPr="001607D0" w:rsidRDefault="006E749C" w:rsidP="006E749C">
      <w:pPr>
        <w:spacing w:before="120" w:after="120" w:line="400" w:lineRule="exact"/>
        <w:ind w:left="1440"/>
        <w:jc w:val="both"/>
        <w:rPr>
          <w:rFonts w:ascii="Times New Roman" w:hAnsi="Times New Roman" w:cs="Traditional Arabic"/>
          <w:b/>
          <w:bCs/>
          <w:szCs w:val="30"/>
          <w:rtl/>
        </w:rPr>
      </w:pPr>
      <w:r w:rsidRPr="001607D0">
        <w:rPr>
          <w:rFonts w:ascii="Times New Roman" w:hAnsi="Times New Roman" w:cs="Traditional Arabic"/>
          <w:b/>
          <w:bCs/>
          <w:szCs w:val="30"/>
          <w:rtl/>
        </w:rPr>
        <w:t>المجالات المحددة للاحتياجات من المساعدة التقنية ونقل التكنولوجيا</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szCs w:val="30"/>
          <w:rtl/>
        </w:rPr>
        <w:t>2 -</w:t>
      </w:r>
      <w:r w:rsidRPr="00F576A3">
        <w:rPr>
          <w:rFonts w:ascii="Times New Roman" w:hAnsi="Times New Roman" w:cs="Traditional Arabic"/>
          <w:szCs w:val="30"/>
          <w:rtl/>
        </w:rPr>
        <w:tab/>
        <w:t xml:space="preserve">تتمشى الأنشطة التي </w:t>
      </w:r>
      <w:r>
        <w:rPr>
          <w:rFonts w:ascii="Times New Roman" w:hAnsi="Times New Roman" w:cs="Traditional Arabic" w:hint="cs"/>
          <w:szCs w:val="30"/>
          <w:rtl/>
        </w:rPr>
        <w:t xml:space="preserve">تستحدثها </w:t>
      </w:r>
      <w:r w:rsidRPr="00F576A3">
        <w:rPr>
          <w:rFonts w:ascii="Times New Roman" w:hAnsi="Times New Roman" w:cs="Traditional Arabic"/>
          <w:szCs w:val="30"/>
          <w:rtl/>
        </w:rPr>
        <w:t>المراكز مع التوجيهات المتعلقة بالمساعدة التقنية ونقل التكنولوجيات السليمة بيئياً الواردة في مرفق مقرر اتفاقية استكهولم</w:t>
      </w:r>
      <w:r>
        <w:rPr>
          <w:rFonts w:ascii="Times New Roman" w:hAnsi="Times New Roman" w:cs="Traditional Arabic" w:hint="cs"/>
          <w:szCs w:val="30"/>
          <w:rtl/>
        </w:rPr>
        <w:t xml:space="preserve"> -</w:t>
      </w:r>
      <w:r w:rsidRPr="00F576A3">
        <w:rPr>
          <w:rFonts w:ascii="Times New Roman" w:hAnsi="Times New Roman" w:cs="Traditional Arabic"/>
          <w:szCs w:val="30"/>
          <w:rtl/>
        </w:rPr>
        <w:t xml:space="preserve"> 1/15 لمؤتمر الأطراف والمنصوص عليها في التذييل هذا المرفق. ويتم إيلاء أولوية لتقديم المساعدة التقنية ونقل التكنولوجيات السليمة بيئياً ذات الصلة بالمجالات الواردة بالفقرة 10 من التوجيهات المتعلقة بالمساعدة التقنية ونقل التكنولوجيات السليمة بيئياً حسبما هو موضح في مرفق مقرر اتفاقية استكهولم</w:t>
      </w:r>
      <w:r>
        <w:rPr>
          <w:rFonts w:ascii="Times New Roman" w:hAnsi="Times New Roman" w:cs="Traditional Arabic" w:hint="cs"/>
          <w:szCs w:val="30"/>
          <w:rtl/>
        </w:rPr>
        <w:t xml:space="preserve"> -</w:t>
      </w:r>
      <w:r w:rsidRPr="00F576A3">
        <w:rPr>
          <w:rFonts w:ascii="Times New Roman" w:hAnsi="Times New Roman" w:cs="Traditional Arabic"/>
          <w:szCs w:val="30"/>
          <w:rtl/>
        </w:rPr>
        <w:t xml:space="preserve"> 1/15.</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szCs w:val="30"/>
          <w:rtl/>
        </w:rPr>
        <w:lastRenderedPageBreak/>
        <w:t>3 -</w:t>
      </w:r>
      <w:r w:rsidRPr="00F576A3">
        <w:rPr>
          <w:rFonts w:ascii="Times New Roman" w:hAnsi="Times New Roman" w:cs="Traditional Arabic"/>
          <w:szCs w:val="30"/>
          <w:rtl/>
        </w:rPr>
        <w:tab/>
        <w:t>قد يكلف كل مركز، وفقاً لمجال خبرته، من جانب مؤتمر الأطراف في اتفاقية استكهولم بتنفيذ مهام محددة تتصل بالأولويات المحددة في إقليم أو إقليم فرعي معين يخدمه هذا المركز.</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4 -</w:t>
      </w:r>
      <w:r w:rsidRPr="00F576A3">
        <w:rPr>
          <w:rFonts w:ascii="Times New Roman" w:hAnsi="Times New Roman" w:cs="Traditional Arabic" w:hint="cs"/>
          <w:szCs w:val="30"/>
          <w:rtl/>
        </w:rPr>
        <w:tab/>
        <w:t>ينبغي أن تضع المراكز في اعتبارها الأعمال القائمة أو المستمرة في المجالات الوثيقة الصلة بتنفيذ اتفاقية استكهولم، في سياق التعاون القائم مع الاتفاقات البيئية المتعددة الأطراف الأخرى ذات الصلة ومؤسسات مثل اتفاقية بازل بشأن التحكم في نقل النفايات الخطرة والتخلص منها عبر الحدود ومراكز الإنتاج الأنظف القائمة تحت رعاية برنامج الأمم المتحدة للبيئة ومنظمة الأمم المتحدة للتنمية الصناعية.</w:t>
      </w:r>
    </w:p>
    <w:p w:rsidR="006E749C" w:rsidRPr="004C6BE3" w:rsidRDefault="006E749C" w:rsidP="006E749C">
      <w:pPr>
        <w:spacing w:before="120" w:after="120" w:line="400" w:lineRule="exact"/>
        <w:ind w:left="1440"/>
        <w:jc w:val="both"/>
        <w:rPr>
          <w:rFonts w:ascii="Times New Roman" w:hAnsi="Times New Roman" w:cs="Traditional Arabic"/>
          <w:b/>
          <w:bCs/>
          <w:szCs w:val="30"/>
          <w:rtl/>
        </w:rPr>
      </w:pPr>
      <w:r w:rsidRPr="004C6BE3">
        <w:rPr>
          <w:rFonts w:ascii="Times New Roman" w:hAnsi="Times New Roman" w:cs="Traditional Arabic"/>
          <w:b/>
          <w:bCs/>
          <w:szCs w:val="30"/>
          <w:rtl/>
        </w:rPr>
        <w:t>الأهداف وخطط العمل</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5</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r>
      <w:r>
        <w:rPr>
          <w:rFonts w:ascii="Times New Roman" w:hAnsi="Times New Roman" w:cs="Traditional Arabic" w:hint="cs"/>
          <w:szCs w:val="30"/>
          <w:rtl/>
        </w:rPr>
        <w:t xml:space="preserve">تسليماً </w:t>
      </w:r>
      <w:r w:rsidRPr="00F576A3">
        <w:rPr>
          <w:rFonts w:ascii="Times New Roman" w:hAnsi="Times New Roman" w:cs="Traditional Arabic"/>
          <w:szCs w:val="30"/>
          <w:rtl/>
        </w:rPr>
        <w:t>بأن تقديم المساعدة التقنية الملائمة وفي الوقت المناسب بناء على طلب البلدان النامية الأطراف والأطراف التي تمر اقتصاداتها بمرحلة انتقال</w:t>
      </w:r>
      <w:r>
        <w:rPr>
          <w:rFonts w:ascii="Times New Roman" w:hAnsi="Times New Roman" w:cs="Traditional Arabic" w:hint="cs"/>
          <w:szCs w:val="30"/>
          <w:rtl/>
        </w:rPr>
        <w:t>،</w:t>
      </w:r>
      <w:r w:rsidRPr="00F576A3">
        <w:rPr>
          <w:rFonts w:ascii="Times New Roman" w:hAnsi="Times New Roman" w:cs="Traditional Arabic"/>
          <w:szCs w:val="30"/>
          <w:rtl/>
        </w:rPr>
        <w:t xml:space="preserve"> أمر ضروري من أجل التنفيذ الناجح للاتفاقية، فإنه يتعين على كل مركز عند وضع أهدافه وخطط عمله المتصلة باتفاقية استكهولم، أن يضمن تجانسها مع معايير الأهلية وسياسات واستراتيجية المساعدة التقنية ونقل التكنولوجيات السليمة بيئياً حسبما هو موضح في مرفق مقرر اتفاقية استكهولم 1/15.</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6</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ينبغي إيلاء اهتمام خاص لتلبية الاحتياجات من المساعدة التقنية التي يحددها الأطراف وذلك بغرض تمكينهم من تنفيذ التزاماتهم في نطاق الاتفاقية. </w:t>
      </w:r>
      <w:r w:rsidRPr="00F576A3">
        <w:rPr>
          <w:rFonts w:ascii="Times New Roman" w:hAnsi="Times New Roman" w:cs="Traditional Arabic" w:hint="cs"/>
          <w:szCs w:val="30"/>
          <w:rtl/>
        </w:rPr>
        <w:t>ويتوقف توفير المراكز للمساعدة التقنية وتشجيع نقل التكنولوجيا على تنفيذ التزامات الاتفاقية ويحددها البلد المتلقي للمساعدة، خاصة في الأولويات الواردة في خطط التنفيذ الوطنية</w:t>
      </w:r>
      <w:r w:rsidRPr="00F576A3">
        <w:rPr>
          <w:rFonts w:ascii="Times New Roman" w:hAnsi="Times New Roman" w:cs="Traditional Arabic"/>
          <w:szCs w:val="30"/>
          <w:rtl/>
        </w:rPr>
        <w:t>.</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7</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يتعين على المراكز، </w:t>
      </w:r>
      <w:r>
        <w:rPr>
          <w:rFonts w:ascii="Times New Roman" w:hAnsi="Times New Roman" w:cs="Traditional Arabic" w:hint="cs"/>
          <w:szCs w:val="30"/>
          <w:rtl/>
        </w:rPr>
        <w:t xml:space="preserve">للتقليل إلى الحد الأدنى من إزدواجية </w:t>
      </w:r>
      <w:r w:rsidRPr="00F576A3">
        <w:rPr>
          <w:rFonts w:ascii="Times New Roman" w:hAnsi="Times New Roman" w:cs="Traditional Arabic"/>
          <w:szCs w:val="30"/>
          <w:rtl/>
        </w:rPr>
        <w:t>الجهود ولضمان تقديم المساعدة في الوقت المناسب في مجال بناء القدرات ونقل التكنولوجيا، أن تباشر عملياتها في نطاق مجال خبرتها وحيثما تتمتع بميزة نسبية، كما ينبغي تحديد مجالات التعاون وتنشيطها بين المراكز الإقليمية ودون الإقليمية التي تخدم اتفاقية استكهولم وكذلك مع المراكز الأخرى ذات الصلة بما في ذلك المراكز الإقليمية لاتفاقية بازل بشأن التحكم في نقل النفايات الخطرة والتخلص منها عبر الحدود.</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8</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يقوم كل مركز من المراكز </w:t>
      </w:r>
      <w:r>
        <w:rPr>
          <w:rFonts w:ascii="Times New Roman" w:hAnsi="Times New Roman" w:cs="Traditional Arabic" w:hint="cs"/>
          <w:szCs w:val="30"/>
          <w:rtl/>
        </w:rPr>
        <w:t xml:space="preserve">بناء على ذلك </w:t>
      </w:r>
      <w:r w:rsidRPr="00F576A3">
        <w:rPr>
          <w:rFonts w:ascii="Times New Roman" w:hAnsi="Times New Roman" w:cs="Traditional Arabic"/>
          <w:szCs w:val="30"/>
          <w:rtl/>
        </w:rPr>
        <w:t xml:space="preserve">بوضع الأهداف الخاصة به إلى جانب خطة عمل واقعية تأخذ مدى توافر الموارد في الاعتبار. </w:t>
      </w:r>
      <w:r w:rsidRPr="00F576A3">
        <w:rPr>
          <w:rFonts w:ascii="Times New Roman" w:hAnsi="Times New Roman" w:cs="Traditional Arabic" w:hint="cs"/>
          <w:szCs w:val="30"/>
          <w:rtl/>
        </w:rPr>
        <w:t>وينبغي</w:t>
      </w:r>
      <w:r w:rsidRPr="00F576A3">
        <w:rPr>
          <w:rFonts w:ascii="Times New Roman" w:hAnsi="Times New Roman" w:cs="Traditional Arabic"/>
          <w:szCs w:val="30"/>
          <w:rtl/>
        </w:rPr>
        <w:t xml:space="preserve"> أن يُتخذ تحليل خطط التنفيذ الوطنية لدى الأطراف في الإقليم ك</w:t>
      </w:r>
      <w:r w:rsidRPr="00F576A3">
        <w:rPr>
          <w:rFonts w:ascii="Times New Roman" w:hAnsi="Times New Roman" w:cs="Traditional Arabic" w:hint="cs"/>
          <w:szCs w:val="30"/>
          <w:rtl/>
        </w:rPr>
        <w:t xml:space="preserve">قاعدة </w:t>
      </w:r>
      <w:r w:rsidRPr="00F576A3">
        <w:rPr>
          <w:rFonts w:ascii="Times New Roman" w:hAnsi="Times New Roman" w:cs="Traditional Arabic"/>
          <w:szCs w:val="30"/>
          <w:rtl/>
        </w:rPr>
        <w:t>أساس</w:t>
      </w:r>
      <w:r w:rsidRPr="00F576A3">
        <w:rPr>
          <w:rFonts w:ascii="Times New Roman" w:hAnsi="Times New Roman" w:cs="Traditional Arabic" w:hint="cs"/>
          <w:szCs w:val="30"/>
          <w:rtl/>
        </w:rPr>
        <w:t>ية</w:t>
      </w:r>
      <w:r w:rsidRPr="00F576A3">
        <w:rPr>
          <w:rFonts w:ascii="Times New Roman" w:hAnsi="Times New Roman" w:cs="Traditional Arabic"/>
          <w:szCs w:val="30"/>
          <w:rtl/>
        </w:rPr>
        <w:t xml:space="preserve"> لخطة العمل التي ينبغي أن تظل دائماً محل استعراض.</w:t>
      </w:r>
    </w:p>
    <w:p w:rsidR="006E749C" w:rsidRPr="00F576A3" w:rsidRDefault="006E749C" w:rsidP="006E749C">
      <w:pPr>
        <w:spacing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9</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يجب أن تخضع خطط العمل لاستعراض تقوم به الأطراف التي يخدمها المركز وأن تتولى إقرارها، كما تبلغ لجمي</w:t>
      </w:r>
      <w:r>
        <w:rPr>
          <w:rFonts w:ascii="Times New Roman" w:hAnsi="Times New Roman" w:cs="Traditional Arabic" w:hint="cs"/>
          <w:szCs w:val="30"/>
          <w:rtl/>
        </w:rPr>
        <w:t>ـ</w:t>
      </w:r>
      <w:r w:rsidRPr="00F576A3">
        <w:rPr>
          <w:rFonts w:ascii="Times New Roman" w:hAnsi="Times New Roman" w:cs="Traditional Arabic"/>
          <w:szCs w:val="30"/>
          <w:rtl/>
        </w:rPr>
        <w:t>ع الكيانات ذات الصلة بتنفيذ الاتفاقي</w:t>
      </w:r>
      <w:r>
        <w:rPr>
          <w:rFonts w:ascii="Times New Roman" w:hAnsi="Times New Roman" w:cs="Traditional Arabic" w:hint="cs"/>
          <w:szCs w:val="30"/>
          <w:rtl/>
        </w:rPr>
        <w:t>ـ</w:t>
      </w:r>
      <w:r w:rsidRPr="00F576A3">
        <w:rPr>
          <w:rFonts w:ascii="Times New Roman" w:hAnsi="Times New Roman" w:cs="Traditional Arabic"/>
          <w:szCs w:val="30"/>
          <w:rtl/>
        </w:rPr>
        <w:t>ة. ولتجنب ازدواج الجه</w:t>
      </w:r>
      <w:r>
        <w:rPr>
          <w:rFonts w:ascii="Times New Roman" w:hAnsi="Times New Roman" w:cs="Traditional Arabic" w:hint="cs"/>
          <w:szCs w:val="30"/>
          <w:rtl/>
        </w:rPr>
        <w:t>ـ</w:t>
      </w:r>
      <w:r w:rsidRPr="00F576A3">
        <w:rPr>
          <w:rFonts w:ascii="Times New Roman" w:hAnsi="Times New Roman" w:cs="Traditional Arabic"/>
          <w:szCs w:val="30"/>
          <w:rtl/>
        </w:rPr>
        <w:t>ود ولضمان الاستخدام الأمثل للموارد المتاحة، يجب أن تأخذ خطط العمل في الاعتبار الأنشطة المقررة والأنشطة المستكملة والأنشطة التي تقوم الكيانات الأخرى بتنفيذها بما في ذلك مرفق البيئة العالمية ووكالاته المنفذة. وبالإضافة إلى ذلك، وكلما كان ملائماً ومفيداً، يمكن اقتراح مشروعات وأنشطة محددة تنفذ بالاشتراك م</w:t>
      </w:r>
      <w:r>
        <w:rPr>
          <w:rFonts w:ascii="Times New Roman" w:hAnsi="Times New Roman" w:cs="Traditional Arabic" w:hint="cs"/>
          <w:szCs w:val="30"/>
          <w:rtl/>
        </w:rPr>
        <w:t>ـ</w:t>
      </w:r>
      <w:r w:rsidRPr="00F576A3">
        <w:rPr>
          <w:rFonts w:ascii="Times New Roman" w:hAnsi="Times New Roman" w:cs="Traditional Arabic"/>
          <w:szCs w:val="30"/>
          <w:rtl/>
        </w:rPr>
        <w:t>ع كيانات أخرى.</w:t>
      </w:r>
    </w:p>
    <w:p w:rsidR="006E749C" w:rsidRPr="004C6BE3" w:rsidRDefault="006E749C" w:rsidP="006E749C">
      <w:pPr>
        <w:spacing w:before="120" w:after="120" w:line="400" w:lineRule="exact"/>
        <w:ind w:left="1440"/>
        <w:jc w:val="both"/>
        <w:rPr>
          <w:rFonts w:ascii="Times New Roman" w:hAnsi="Times New Roman" w:cs="Traditional Arabic"/>
          <w:b/>
          <w:bCs/>
          <w:szCs w:val="30"/>
          <w:rtl/>
        </w:rPr>
      </w:pPr>
      <w:r w:rsidRPr="004C6BE3">
        <w:rPr>
          <w:rFonts w:ascii="Times New Roman" w:hAnsi="Times New Roman" w:cs="Traditional Arabic"/>
          <w:b/>
          <w:bCs/>
          <w:szCs w:val="30"/>
          <w:rtl/>
        </w:rPr>
        <w:t>الموقع الجغرافي والمقار والترتيبات المؤسسية الأخرى</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lastRenderedPageBreak/>
        <w:t>10</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ينبغي للمراكز الإقليمية ودون الإقليمية التي ترغب في العمل تحت إشراف اتفاقية استكهولم من خلال تقديم المساعدة للبلدان النامية الأطراف والأطراف التي تمر اقتصاداتها بمرحلة انتقال أن تقام في أماكن يتيسر الوصول إليها من جانب الأطراف التي تقدم لها الخدم</w:t>
      </w:r>
      <w:r>
        <w:rPr>
          <w:rFonts w:ascii="Times New Roman" w:hAnsi="Times New Roman" w:cs="Traditional Arabic" w:hint="cs"/>
          <w:szCs w:val="30"/>
          <w:rtl/>
        </w:rPr>
        <w:t>ات</w:t>
      </w:r>
      <w:r w:rsidRPr="00F576A3">
        <w:rPr>
          <w:rFonts w:ascii="Times New Roman" w:hAnsi="Times New Roman" w:cs="Traditional Arabic"/>
          <w:szCs w:val="30"/>
          <w:rtl/>
        </w:rPr>
        <w:t>. كما يجب أيضاً أن تحصل على دعم من الترتيبات المؤسسية التي تسهل لها مهمة تلبية احتياجات الأطراف من خلال طائفة عريضة من الأنشطة.</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11 -</w:t>
      </w:r>
      <w:r w:rsidRPr="00F576A3">
        <w:rPr>
          <w:rFonts w:ascii="Times New Roman" w:hAnsi="Times New Roman" w:cs="Traditional Arabic" w:hint="cs"/>
          <w:szCs w:val="30"/>
          <w:rtl/>
        </w:rPr>
        <w:tab/>
        <w:t>ينبغي أن تعمل الترتيبات المؤسسية على تحسين الجهود التآزرية المبذولة على الصعيد الإقليمي مع الاتفاقات البيئية متعددة الأطراف الأخرى ذات الصلة وينبغي تدنية التكاليف عند تنفيذ اتفاقية استكهولم عن طريق تنسيق الأنشطة مع المراكز الإقليمية ودون الإقليمية الأخرى في المجالات ذات الأهمية المشتركة.</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12</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يجب أن </w:t>
      </w:r>
      <w:r>
        <w:rPr>
          <w:rFonts w:ascii="Times New Roman" w:hAnsi="Times New Roman" w:cs="Traditional Arabic" w:hint="cs"/>
          <w:szCs w:val="30"/>
          <w:rtl/>
        </w:rPr>
        <w:t>ت</w:t>
      </w:r>
      <w:r w:rsidRPr="00F576A3">
        <w:rPr>
          <w:rFonts w:ascii="Times New Roman" w:hAnsi="Times New Roman" w:cs="Traditional Arabic"/>
          <w:szCs w:val="30"/>
          <w:rtl/>
        </w:rPr>
        <w:t>كون المراكز الإقليمية ودون الإقليمية ق</w:t>
      </w:r>
      <w:r>
        <w:rPr>
          <w:rFonts w:ascii="Times New Roman" w:hAnsi="Times New Roman" w:cs="Traditional Arabic" w:hint="cs"/>
          <w:szCs w:val="30"/>
          <w:rtl/>
        </w:rPr>
        <w:t>ا</w:t>
      </w:r>
      <w:r w:rsidRPr="00F576A3">
        <w:rPr>
          <w:rFonts w:ascii="Times New Roman" w:hAnsi="Times New Roman" w:cs="Traditional Arabic"/>
          <w:szCs w:val="30"/>
          <w:rtl/>
        </w:rPr>
        <w:t>درة على تقديم بيانات عملية لخبرتها في مجال بناء القدرات ونق</w:t>
      </w:r>
      <w:r>
        <w:rPr>
          <w:rFonts w:ascii="Times New Roman" w:hAnsi="Times New Roman" w:cs="Traditional Arabic" w:hint="cs"/>
          <w:szCs w:val="30"/>
          <w:rtl/>
        </w:rPr>
        <w:t>ـ</w:t>
      </w:r>
      <w:r w:rsidRPr="00F576A3">
        <w:rPr>
          <w:rFonts w:ascii="Times New Roman" w:hAnsi="Times New Roman" w:cs="Traditional Arabic"/>
          <w:szCs w:val="30"/>
          <w:rtl/>
        </w:rPr>
        <w:t>ل التكنولوجيا في واح</w:t>
      </w:r>
      <w:r>
        <w:rPr>
          <w:rFonts w:ascii="Times New Roman" w:hAnsi="Times New Roman" w:cs="Traditional Arabic" w:hint="cs"/>
          <w:szCs w:val="30"/>
          <w:rtl/>
        </w:rPr>
        <w:t>ـ</w:t>
      </w:r>
      <w:r w:rsidRPr="00F576A3">
        <w:rPr>
          <w:rFonts w:ascii="Times New Roman" w:hAnsi="Times New Roman" w:cs="Traditional Arabic"/>
          <w:szCs w:val="30"/>
          <w:rtl/>
        </w:rPr>
        <w:t>د أو أكثر من المجالات الواردة ف</w:t>
      </w:r>
      <w:r>
        <w:rPr>
          <w:rFonts w:ascii="Times New Roman" w:hAnsi="Times New Roman" w:cs="Traditional Arabic" w:hint="cs"/>
          <w:szCs w:val="30"/>
          <w:rtl/>
        </w:rPr>
        <w:t>ـ</w:t>
      </w:r>
      <w:r w:rsidRPr="00F576A3">
        <w:rPr>
          <w:rFonts w:ascii="Times New Roman" w:hAnsi="Times New Roman" w:cs="Traditional Arabic"/>
          <w:szCs w:val="30"/>
          <w:rtl/>
        </w:rPr>
        <w:t>ي الفقرة 10 من التوجيهات المتعلقة بالمساع</w:t>
      </w:r>
      <w:r>
        <w:rPr>
          <w:rFonts w:ascii="Times New Roman" w:hAnsi="Times New Roman" w:cs="Traditional Arabic" w:hint="cs"/>
          <w:szCs w:val="30"/>
          <w:rtl/>
        </w:rPr>
        <w:t>ـ</w:t>
      </w:r>
      <w:r w:rsidRPr="00F576A3">
        <w:rPr>
          <w:rFonts w:ascii="Times New Roman" w:hAnsi="Times New Roman" w:cs="Traditional Arabic"/>
          <w:szCs w:val="30"/>
          <w:rtl/>
        </w:rPr>
        <w:t>دة التقنية ونقل التكنولوجيا السليمة بيئياً حسبما ورد بمرف</w:t>
      </w:r>
      <w:r>
        <w:rPr>
          <w:rFonts w:ascii="Times New Roman" w:hAnsi="Times New Roman" w:cs="Traditional Arabic" w:hint="cs"/>
          <w:szCs w:val="30"/>
          <w:rtl/>
        </w:rPr>
        <w:t>ـ</w:t>
      </w:r>
      <w:r w:rsidRPr="00F576A3">
        <w:rPr>
          <w:rFonts w:ascii="Times New Roman" w:hAnsi="Times New Roman" w:cs="Traditional Arabic"/>
          <w:szCs w:val="30"/>
          <w:rtl/>
        </w:rPr>
        <w:t>ق مقرر اتفاقية استكهولم</w:t>
      </w:r>
      <w:r>
        <w:rPr>
          <w:rFonts w:ascii="Times New Roman" w:hAnsi="Times New Roman" w:cs="Traditional Arabic" w:hint="cs"/>
          <w:szCs w:val="30"/>
          <w:rtl/>
        </w:rPr>
        <w:t xml:space="preserve"> - </w:t>
      </w:r>
      <w:r w:rsidRPr="00F576A3">
        <w:rPr>
          <w:rFonts w:ascii="Times New Roman" w:hAnsi="Times New Roman" w:cs="Traditional Arabic"/>
          <w:szCs w:val="30"/>
          <w:rtl/>
        </w:rPr>
        <w:t>1/15.</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13</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يجب أن يكون </w:t>
      </w:r>
      <w:r>
        <w:rPr>
          <w:rFonts w:ascii="Times New Roman" w:hAnsi="Times New Roman" w:cs="Traditional Arabic" w:hint="cs"/>
          <w:szCs w:val="30"/>
          <w:rtl/>
        </w:rPr>
        <w:t xml:space="preserve">موظفو </w:t>
      </w:r>
      <w:r w:rsidRPr="00F576A3">
        <w:rPr>
          <w:rFonts w:ascii="Times New Roman" w:hAnsi="Times New Roman" w:cs="Traditional Arabic"/>
          <w:szCs w:val="30"/>
          <w:rtl/>
        </w:rPr>
        <w:t>المراكز الإقليمية ودون الإقليمية التقني</w:t>
      </w:r>
      <w:r>
        <w:rPr>
          <w:rFonts w:ascii="Times New Roman" w:hAnsi="Times New Roman" w:cs="Traditional Arabic" w:hint="cs"/>
          <w:szCs w:val="30"/>
          <w:rtl/>
        </w:rPr>
        <w:t>و</w:t>
      </w:r>
      <w:r w:rsidRPr="00F576A3">
        <w:rPr>
          <w:rFonts w:ascii="Times New Roman" w:hAnsi="Times New Roman" w:cs="Traditional Arabic"/>
          <w:szCs w:val="30"/>
          <w:rtl/>
        </w:rPr>
        <w:t xml:space="preserve">ن </w:t>
      </w:r>
      <w:r>
        <w:rPr>
          <w:rFonts w:ascii="Times New Roman" w:hAnsi="Times New Roman" w:cs="Traditional Arabic" w:hint="cs"/>
          <w:szCs w:val="30"/>
          <w:rtl/>
        </w:rPr>
        <w:t xml:space="preserve">من </w:t>
      </w:r>
      <w:r w:rsidRPr="00F576A3">
        <w:rPr>
          <w:rFonts w:ascii="Times New Roman" w:hAnsi="Times New Roman" w:cs="Traditional Arabic"/>
          <w:szCs w:val="30"/>
          <w:rtl/>
        </w:rPr>
        <w:t>ذوي المؤهلات العالية وذوي الكفاءة المعترف بها في بناء القدرات أو نقل التكنولوجيا في واحد أو أكثر من المجالات الواردة في الفقرة 10 من التوجيهات المتعلقة بالمساعدة التقنية ونقل التكنولوجيات السليمة بيئياً حسبما ورد بمرفق مقرر اتفاقية استكهولم</w:t>
      </w:r>
      <w:r>
        <w:rPr>
          <w:rFonts w:ascii="Times New Roman" w:hAnsi="Times New Roman" w:cs="Traditional Arabic" w:hint="cs"/>
          <w:szCs w:val="30"/>
          <w:rtl/>
        </w:rPr>
        <w:t xml:space="preserve"> -</w:t>
      </w:r>
      <w:r w:rsidRPr="00F576A3">
        <w:rPr>
          <w:rFonts w:ascii="Times New Roman" w:hAnsi="Times New Roman" w:cs="Traditional Arabic"/>
          <w:szCs w:val="30"/>
          <w:rtl/>
        </w:rPr>
        <w:t xml:space="preserve"> 1/15.</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14</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يجب أن تكون </w:t>
      </w:r>
      <w:r>
        <w:rPr>
          <w:rFonts w:ascii="Times New Roman" w:hAnsi="Times New Roman" w:cs="Traditional Arabic" w:hint="cs"/>
          <w:szCs w:val="30"/>
          <w:rtl/>
        </w:rPr>
        <w:t xml:space="preserve">مباني </w:t>
      </w:r>
      <w:r w:rsidRPr="00F576A3">
        <w:rPr>
          <w:rFonts w:ascii="Times New Roman" w:hAnsi="Times New Roman" w:cs="Traditional Arabic"/>
          <w:szCs w:val="30"/>
          <w:rtl/>
        </w:rPr>
        <w:t>المراكز الإقليمية ودون الإقليمية مجهزة تجهيزاً كاملاً بالحواسيب الشخصية الضرورية والبرامج الحديثة كما يجب أن تكون مزودة بمرافق اتصالات تشغيلية بما في ذلك خطوط التليفون والفاكس إلى جانب اتصالات الإنترنت التي يمكن الاعتماد عليها. وبالإضافة إلى ذلك، ينبغي أن يكون لديها مرافق كافية لعقد الاجتماعات أو يتاح لها الوصول إلى مثل هذه المرافق بسهولة.</w:t>
      </w:r>
    </w:p>
    <w:p w:rsidR="006E749C" w:rsidRPr="004C6BE3" w:rsidRDefault="006E749C" w:rsidP="006E749C">
      <w:pPr>
        <w:spacing w:before="120" w:after="120" w:line="400" w:lineRule="exact"/>
        <w:ind w:left="1440"/>
        <w:jc w:val="both"/>
        <w:rPr>
          <w:rFonts w:ascii="Times New Roman" w:hAnsi="Times New Roman" w:cs="Traditional Arabic"/>
          <w:b/>
          <w:bCs/>
          <w:szCs w:val="30"/>
          <w:rtl/>
        </w:rPr>
      </w:pPr>
      <w:r w:rsidRPr="004C6BE3">
        <w:rPr>
          <w:rFonts w:ascii="Times New Roman" w:hAnsi="Times New Roman" w:cs="Traditional Arabic"/>
          <w:b/>
          <w:bCs/>
          <w:szCs w:val="30"/>
          <w:rtl/>
        </w:rPr>
        <w:t>الأطراف التي تحصل على خدمات المركز الإقليمي ودون الإقليمي</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15</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يجب أن توجه المراكز الإقليمية ودون الإقليمية نحو خدمة مجموعة من الأطراف في إقليم أو إقليم فرعي معين. وبالنسبة للمراكز التي يوجد لديها مجالات خاصة من الدراية الفنية، فإن قائمة البلدان النامية الأطراف والأطراف التي تمر اقتصاداتها بمرحلة انتقال والتي تتمتع بخدمات المركز يمكن أن تتجاوز الإقليم الذي يوجد به المركز.</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16 -</w:t>
      </w:r>
      <w:r w:rsidRPr="00F576A3">
        <w:rPr>
          <w:rFonts w:ascii="Times New Roman" w:hAnsi="Times New Roman" w:cs="Traditional Arabic" w:hint="cs"/>
          <w:szCs w:val="30"/>
          <w:rtl/>
        </w:rPr>
        <w:tab/>
        <w:t>يعتبر التعاون مع الاتفاقات البيئية متعددة الأطراف الأخرى ومراكزها الإقليمية ضرورياً لتحاشي التكرار، أو الازدواجية أو التداخل فيما يتعلق بالخدمات التي يقدمها مركز إقليمي أو دون إقليمي لبلد عضو يتلقى هذه الخدمات من مراكز إقليمية أو تنسيقية أخرى.</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17</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يمكن للمراكز الإقليمية ودون الإقليمية أن تقدم خدماتها لبلدان نامية أطراف وأطراف تمر اقتصاداتها بمرحلة انتقال تابعة لأقاليم جغرافية أخري، وذلك بناء على طلب الطرف المعني.</w:t>
      </w:r>
    </w:p>
    <w:p w:rsidR="006E749C" w:rsidRPr="004C6BE3" w:rsidRDefault="006E749C" w:rsidP="006E749C">
      <w:pPr>
        <w:spacing w:after="120" w:line="400" w:lineRule="exact"/>
        <w:ind w:left="1440"/>
        <w:jc w:val="both"/>
        <w:rPr>
          <w:rFonts w:ascii="Times New Roman" w:hAnsi="Times New Roman" w:cs="Traditional Arabic"/>
          <w:b/>
          <w:bCs/>
          <w:szCs w:val="30"/>
          <w:rtl/>
        </w:rPr>
      </w:pPr>
      <w:r w:rsidRPr="004C6BE3">
        <w:rPr>
          <w:rFonts w:ascii="Times New Roman" w:hAnsi="Times New Roman" w:cs="Traditional Arabic"/>
          <w:b/>
          <w:bCs/>
          <w:szCs w:val="30"/>
          <w:rtl/>
        </w:rPr>
        <w:lastRenderedPageBreak/>
        <w:t>اللغات</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18</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r>
      <w:r w:rsidRPr="00F576A3">
        <w:rPr>
          <w:rFonts w:ascii="Times New Roman" w:hAnsi="Times New Roman" w:cs="Traditional Arabic" w:hint="cs"/>
          <w:szCs w:val="30"/>
          <w:rtl/>
        </w:rPr>
        <w:t>ينبغي تحديد اللغة (اللغات) العاملة قبل تعيين المركز</w:t>
      </w:r>
      <w:r w:rsidRPr="00F576A3">
        <w:rPr>
          <w:rFonts w:ascii="Times New Roman" w:hAnsi="Times New Roman" w:cs="Traditional Arabic"/>
          <w:szCs w:val="30"/>
          <w:rtl/>
        </w:rPr>
        <w:t>.</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19</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ينبغي على جميع المراكز أن تكون قادرة على استخدام اللغة الإنجليزية في اتصالاتها.</w:t>
      </w:r>
    </w:p>
    <w:p w:rsidR="006E749C" w:rsidRPr="00512D1F" w:rsidRDefault="006E749C" w:rsidP="006E749C">
      <w:pPr>
        <w:spacing w:after="120" w:line="400" w:lineRule="exact"/>
        <w:ind w:left="1440"/>
        <w:jc w:val="both"/>
        <w:rPr>
          <w:rFonts w:ascii="Times New Roman" w:hAnsi="Times New Roman" w:cs="Traditional Arabic"/>
          <w:b/>
          <w:bCs/>
          <w:szCs w:val="30"/>
          <w:rtl/>
        </w:rPr>
      </w:pPr>
      <w:r w:rsidRPr="00512D1F">
        <w:rPr>
          <w:rFonts w:ascii="Times New Roman" w:hAnsi="Times New Roman" w:cs="Traditional Arabic"/>
          <w:b/>
          <w:bCs/>
          <w:szCs w:val="30"/>
          <w:rtl/>
        </w:rPr>
        <w:t>التعاون</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20</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لضمان الترابط والكفاءة والفعالية في مجال بناء القدرات ونقل تكنولوجيا من أجل تخفيض و</w:t>
      </w:r>
      <w:r>
        <w:rPr>
          <w:rFonts w:ascii="Times New Roman" w:hAnsi="Times New Roman" w:cs="Traditional Arabic" w:hint="cs"/>
          <w:szCs w:val="30"/>
          <w:rtl/>
        </w:rPr>
        <w:t xml:space="preserve">القضاء على </w:t>
      </w:r>
      <w:r w:rsidRPr="00F576A3">
        <w:rPr>
          <w:rFonts w:ascii="Times New Roman" w:hAnsi="Times New Roman" w:cs="Traditional Arabic"/>
          <w:szCs w:val="30"/>
          <w:rtl/>
        </w:rPr>
        <w:t>الملوثات العضوية الثابتة، يمكن للمراكز الإقليمية ودون الإقليمية التي تخدم اتفاقية استكهولم أن تسعى لإقامة تعاون فعال فيما بينها ومع المنظمات الحكومية الدولية والمنظمات غير الحكومية الأخرى ذات الصلة، وكذلك مع الأطراف التي تحصل على خدمات هذه المراكز، وأصحاب المصلحة الآخرين ذوي الصلة في الإقليم، وأمانة اتفاقية استكهولم ومراكز التدريب الإقليمية الأخرى ذات الصلة، بما في ذلك مراكز اتفاقية بازل</w:t>
      </w:r>
      <w:r>
        <w:rPr>
          <w:rFonts w:ascii="Times New Roman" w:hAnsi="Times New Roman" w:cs="Traditional Arabic" w:hint="cs"/>
          <w:szCs w:val="30"/>
          <w:rtl/>
        </w:rPr>
        <w:t xml:space="preserve"> الإقليمية</w:t>
      </w:r>
      <w:r w:rsidRPr="00F576A3">
        <w:rPr>
          <w:rFonts w:ascii="Times New Roman" w:hAnsi="Times New Roman" w:cs="Traditional Arabic"/>
          <w:szCs w:val="30"/>
          <w:rtl/>
        </w:rPr>
        <w:t>.</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21</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r>
      <w:r>
        <w:rPr>
          <w:rFonts w:ascii="Times New Roman" w:hAnsi="Times New Roman" w:cs="Traditional Arabic"/>
          <w:szCs w:val="30"/>
          <w:rtl/>
        </w:rPr>
        <w:t>تشج</w:t>
      </w:r>
      <w:r w:rsidRPr="00F576A3">
        <w:rPr>
          <w:rFonts w:ascii="Times New Roman" w:hAnsi="Times New Roman" w:cs="Traditional Arabic"/>
          <w:szCs w:val="30"/>
          <w:rtl/>
        </w:rPr>
        <w:t xml:space="preserve">ع المراكز الإقليمية ودون الإقليمية على تبادل المعلومات بشأن الملوثات العضوية الثابتة من خلال آلية </w:t>
      </w:r>
      <w:r>
        <w:rPr>
          <w:rFonts w:ascii="Times New Roman" w:hAnsi="Times New Roman" w:cs="Traditional Arabic" w:hint="cs"/>
          <w:szCs w:val="30"/>
          <w:rtl/>
        </w:rPr>
        <w:t xml:space="preserve">تبادل المعلومات </w:t>
      </w:r>
      <w:r w:rsidRPr="00F576A3">
        <w:rPr>
          <w:rFonts w:ascii="Times New Roman" w:hAnsi="Times New Roman" w:cs="Traditional Arabic"/>
          <w:szCs w:val="30"/>
          <w:rtl/>
        </w:rPr>
        <w:t>المشار إليها في الفقرة 4 من المادة 9 بالاتفاقية.</w:t>
      </w:r>
    </w:p>
    <w:p w:rsidR="006E749C" w:rsidRPr="00A22A74" w:rsidRDefault="006E749C" w:rsidP="006E749C">
      <w:pPr>
        <w:spacing w:before="120" w:after="120" w:line="400" w:lineRule="exact"/>
        <w:ind w:left="1440"/>
        <w:jc w:val="both"/>
        <w:rPr>
          <w:rFonts w:ascii="Times New Roman" w:hAnsi="Times New Roman" w:cs="Traditional Arabic" w:hint="cs"/>
          <w:b/>
          <w:bCs/>
          <w:szCs w:val="30"/>
          <w:rtl/>
        </w:rPr>
      </w:pPr>
      <w:r w:rsidRPr="00A22A74">
        <w:rPr>
          <w:rFonts w:ascii="Times New Roman" w:hAnsi="Times New Roman" w:cs="Traditional Arabic" w:hint="cs"/>
          <w:b/>
          <w:bCs/>
          <w:szCs w:val="30"/>
          <w:rtl/>
        </w:rPr>
        <w:t>الوضع القانوني</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22</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r>
      <w:r w:rsidRPr="00F576A3">
        <w:rPr>
          <w:rFonts w:ascii="Times New Roman" w:hAnsi="Times New Roman" w:cs="Traditional Arabic" w:hint="cs"/>
          <w:szCs w:val="30"/>
          <w:rtl/>
        </w:rPr>
        <w:t xml:space="preserve">ينبغي أن </w:t>
      </w:r>
      <w:r>
        <w:rPr>
          <w:rFonts w:ascii="Times New Roman" w:hAnsi="Times New Roman" w:cs="Traditional Arabic" w:hint="cs"/>
          <w:szCs w:val="30"/>
          <w:rtl/>
        </w:rPr>
        <w:t xml:space="preserve">تعتبر </w:t>
      </w:r>
      <w:r w:rsidRPr="00F576A3">
        <w:rPr>
          <w:rFonts w:ascii="Times New Roman" w:hAnsi="Times New Roman" w:cs="Traditional Arabic" w:hint="cs"/>
          <w:szCs w:val="30"/>
          <w:rtl/>
        </w:rPr>
        <w:t xml:space="preserve">المؤسسات والحكومات المضيفة </w:t>
      </w:r>
      <w:r>
        <w:rPr>
          <w:rFonts w:ascii="Times New Roman" w:hAnsi="Times New Roman" w:cs="Traditional Arabic" w:hint="cs"/>
          <w:szCs w:val="30"/>
          <w:rtl/>
        </w:rPr>
        <w:t xml:space="preserve">هذه </w:t>
      </w:r>
      <w:r w:rsidRPr="00F576A3">
        <w:rPr>
          <w:rFonts w:ascii="Times New Roman" w:hAnsi="Times New Roman" w:cs="Traditional Arabic" w:hint="cs"/>
          <w:szCs w:val="30"/>
          <w:rtl/>
        </w:rPr>
        <w:t>المراكز، مع الأخذ في الاعتبار التشريعات الوطنية، كيانات قانونية مستقلة، وأن تعمل المراكز، بقدر ما تسمح به القوانين الوطنية، باعتبارها كيانات قانونية منفصلة</w:t>
      </w:r>
      <w:r w:rsidRPr="00F576A3">
        <w:rPr>
          <w:rFonts w:ascii="Times New Roman" w:hAnsi="Times New Roman" w:cs="Traditional Arabic"/>
          <w:szCs w:val="30"/>
          <w:rtl/>
        </w:rPr>
        <w:t>.</w:t>
      </w:r>
    </w:p>
    <w:p w:rsidR="006E749C" w:rsidRPr="00A22A74" w:rsidRDefault="006E749C" w:rsidP="006E749C">
      <w:pPr>
        <w:spacing w:before="120" w:after="120" w:line="400" w:lineRule="exact"/>
        <w:ind w:left="1440"/>
        <w:jc w:val="both"/>
        <w:rPr>
          <w:rFonts w:ascii="Times New Roman" w:hAnsi="Times New Roman" w:cs="Traditional Arabic"/>
          <w:b/>
          <w:bCs/>
          <w:szCs w:val="30"/>
          <w:rtl/>
        </w:rPr>
      </w:pPr>
      <w:r w:rsidRPr="00A22A74">
        <w:rPr>
          <w:rFonts w:ascii="Times New Roman" w:hAnsi="Times New Roman" w:cs="Traditional Arabic"/>
          <w:b/>
          <w:bCs/>
          <w:szCs w:val="30"/>
          <w:rtl/>
        </w:rPr>
        <w:t>العلاقة بمؤتمر الأطراف وأمانة الاتفاقية</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23</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يكون كل مركز مسؤولاً أمام مؤتمر أطراف اتفاقية استكهولم فيما يتعلق بالأنشطة التي </w:t>
      </w:r>
      <w:r>
        <w:rPr>
          <w:rFonts w:ascii="Times New Roman" w:hAnsi="Times New Roman" w:cs="Traditional Arabic" w:hint="cs"/>
          <w:szCs w:val="30"/>
          <w:rtl/>
        </w:rPr>
        <w:t xml:space="preserve">يضطلع بها </w:t>
      </w:r>
      <w:r w:rsidRPr="00F576A3">
        <w:rPr>
          <w:rFonts w:ascii="Times New Roman" w:hAnsi="Times New Roman" w:cs="Traditional Arabic"/>
          <w:szCs w:val="30"/>
          <w:rtl/>
        </w:rPr>
        <w:t>من أجل مساعدة البلدان النامية الأطراف والأطراف التي تمر اقتصاداتها بمرحلة انتقال من حيث تنفيذ التزاماتها في نطاق الاتفاقية والتي يتم تمويلها من خلال الآلية المالية المنشأة بموجب المادة 13 من الاتفاقية.</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24</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يرفع كل مركز تقارير إلى الاجتماعات العادية لمؤتمر الأطراف بشأن الأنشطة التي ي</w:t>
      </w:r>
      <w:r>
        <w:rPr>
          <w:rFonts w:ascii="Times New Roman" w:hAnsi="Times New Roman" w:cs="Traditional Arabic" w:hint="cs"/>
          <w:szCs w:val="30"/>
          <w:rtl/>
        </w:rPr>
        <w:t>قوم بها</w:t>
      </w:r>
      <w:r w:rsidRPr="00F576A3">
        <w:rPr>
          <w:rFonts w:ascii="Times New Roman" w:hAnsi="Times New Roman" w:cs="Traditional Arabic"/>
          <w:szCs w:val="30"/>
          <w:rtl/>
        </w:rPr>
        <w:t xml:space="preserve"> من أجل مساعدة البلدان النامية الأطراف والأطراف التي تمر اقتصاداتها بمرحلة انتقال تنفيذ لالتزاماتها في نطاق الاتفاقية.</w:t>
      </w:r>
    </w:p>
    <w:p w:rsidR="006E749C" w:rsidRPr="00F576A3" w:rsidRDefault="006E749C" w:rsidP="006E749C">
      <w:pPr>
        <w:spacing w:after="120" w:line="40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25</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يقدم مؤتمر الأطراف المراكز الإقليمية ودون الإقليمية توجيهات محدودة تتصل بالأنشطة وطريقة </w:t>
      </w:r>
      <w:r>
        <w:rPr>
          <w:rFonts w:ascii="Times New Roman" w:hAnsi="Times New Roman" w:cs="Traditional Arabic" w:hint="cs"/>
          <w:szCs w:val="30"/>
          <w:rtl/>
        </w:rPr>
        <w:t>الأداء</w:t>
      </w:r>
      <w:r w:rsidRPr="00F576A3">
        <w:rPr>
          <w:rFonts w:ascii="Times New Roman" w:hAnsi="Times New Roman" w:cs="Traditional Arabic"/>
          <w:szCs w:val="30"/>
          <w:rtl/>
        </w:rPr>
        <w:t>.</w:t>
      </w:r>
    </w:p>
    <w:p w:rsidR="006E749C" w:rsidRPr="00F576A3" w:rsidRDefault="006E749C" w:rsidP="006E749C">
      <w:pPr>
        <w:spacing w:after="120" w:line="38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26</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يجب أن ت</w:t>
      </w:r>
      <w:r>
        <w:rPr>
          <w:rFonts w:ascii="Times New Roman" w:hAnsi="Times New Roman" w:cs="Traditional Arabic" w:hint="cs"/>
          <w:szCs w:val="30"/>
          <w:rtl/>
        </w:rPr>
        <w:t xml:space="preserve">بقي </w:t>
      </w:r>
      <w:r w:rsidRPr="00F576A3">
        <w:rPr>
          <w:rFonts w:ascii="Times New Roman" w:hAnsi="Times New Roman" w:cs="Traditional Arabic"/>
          <w:szCs w:val="30"/>
          <w:rtl/>
        </w:rPr>
        <w:t xml:space="preserve">المراكز أمانة اتفاقية استكهولم </w:t>
      </w:r>
      <w:r>
        <w:rPr>
          <w:rFonts w:ascii="Times New Roman" w:hAnsi="Times New Roman" w:cs="Traditional Arabic" w:hint="cs"/>
          <w:szCs w:val="30"/>
          <w:rtl/>
        </w:rPr>
        <w:t xml:space="preserve">على دراية </w:t>
      </w:r>
      <w:r w:rsidRPr="00F576A3">
        <w:rPr>
          <w:rFonts w:ascii="Times New Roman" w:hAnsi="Times New Roman" w:cs="Traditional Arabic"/>
          <w:szCs w:val="30"/>
          <w:rtl/>
        </w:rPr>
        <w:t>بالمعلومات المتصلة بالتطورات والأحداث الرئيسية ذات الصلة بأنشطتها التي تخضع لإشراف اتفاقية استكهولم كما تخطرها أيضاً بأي انحرافات مقررة أو غير مقررة عن خطط عملها المتفق عليها.</w:t>
      </w:r>
    </w:p>
    <w:p w:rsidR="006E749C" w:rsidRPr="00F576A3" w:rsidRDefault="006E749C" w:rsidP="006E749C">
      <w:pPr>
        <w:spacing w:after="120" w:line="38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lastRenderedPageBreak/>
        <w:t>27 -</w:t>
      </w:r>
      <w:r w:rsidRPr="00F576A3">
        <w:rPr>
          <w:rFonts w:ascii="Times New Roman" w:hAnsi="Times New Roman" w:cs="Traditional Arabic" w:hint="cs"/>
          <w:szCs w:val="30"/>
          <w:rtl/>
        </w:rPr>
        <w:tab/>
        <w:t xml:space="preserve">يمكن إنشاء آلية مشتركة بين الأمانات، عندما يكون ذلك ملائماً، فيما بين الاتفاقات البيئية متعددة الأطراف لاستعراض </w:t>
      </w:r>
      <w:r>
        <w:rPr>
          <w:rFonts w:ascii="Times New Roman" w:hAnsi="Times New Roman" w:cs="Traditional Arabic" w:hint="cs"/>
          <w:szCs w:val="30"/>
          <w:rtl/>
        </w:rPr>
        <w:t>ال</w:t>
      </w:r>
      <w:r w:rsidRPr="00F576A3">
        <w:rPr>
          <w:rFonts w:ascii="Times New Roman" w:hAnsi="Times New Roman" w:cs="Traditional Arabic" w:hint="cs"/>
          <w:szCs w:val="30"/>
          <w:rtl/>
        </w:rPr>
        <w:t xml:space="preserve">أوجه المشتركة بين </w:t>
      </w:r>
      <w:r>
        <w:rPr>
          <w:rFonts w:ascii="Times New Roman" w:hAnsi="Times New Roman" w:cs="Traditional Arabic" w:hint="cs"/>
          <w:szCs w:val="30"/>
          <w:rtl/>
        </w:rPr>
        <w:t xml:space="preserve">أعمال </w:t>
      </w:r>
      <w:r w:rsidRPr="00F576A3">
        <w:rPr>
          <w:rFonts w:ascii="Times New Roman" w:hAnsi="Times New Roman" w:cs="Traditional Arabic" w:hint="cs"/>
          <w:szCs w:val="30"/>
          <w:rtl/>
        </w:rPr>
        <w:t>المراكز الخاصة بكل منها لتحسين التنسيق وتحاشي التكرار.</w:t>
      </w:r>
    </w:p>
    <w:p w:rsidR="006E749C" w:rsidRPr="00A22A74" w:rsidRDefault="006E749C" w:rsidP="006E749C">
      <w:pPr>
        <w:spacing w:before="120" w:after="120" w:line="380" w:lineRule="exact"/>
        <w:ind w:left="1440"/>
        <w:jc w:val="both"/>
        <w:rPr>
          <w:rFonts w:ascii="Times New Roman" w:hAnsi="Times New Roman" w:cs="Traditional Arabic"/>
          <w:b/>
          <w:bCs/>
          <w:szCs w:val="30"/>
          <w:rtl/>
        </w:rPr>
      </w:pPr>
      <w:r w:rsidRPr="00A22A74">
        <w:rPr>
          <w:rFonts w:ascii="Times New Roman" w:hAnsi="Times New Roman" w:cs="Traditional Arabic"/>
          <w:b/>
          <w:bCs/>
          <w:szCs w:val="30"/>
          <w:rtl/>
        </w:rPr>
        <w:t>ا</w:t>
      </w:r>
      <w:r>
        <w:rPr>
          <w:rFonts w:ascii="Times New Roman" w:hAnsi="Times New Roman" w:cs="Traditional Arabic" w:hint="cs"/>
          <w:b/>
          <w:bCs/>
          <w:szCs w:val="30"/>
          <w:rtl/>
        </w:rPr>
        <w:t>لمسؤول ا</w:t>
      </w:r>
      <w:r w:rsidRPr="00A22A74">
        <w:rPr>
          <w:rFonts w:ascii="Times New Roman" w:hAnsi="Times New Roman" w:cs="Traditional Arabic"/>
          <w:b/>
          <w:bCs/>
          <w:szCs w:val="30"/>
          <w:rtl/>
        </w:rPr>
        <w:t>لمنسق والموظفون الآخرون</w:t>
      </w:r>
    </w:p>
    <w:p w:rsidR="006E749C" w:rsidRPr="00F576A3" w:rsidRDefault="006E749C" w:rsidP="006E749C">
      <w:pPr>
        <w:spacing w:after="120" w:line="38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28</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ينبغي أن تقوم المراكز التي تم اختيارها كمراكز إقليمية ودون إقليمية لبناء القدرات ونقل التكنولوجيا في نطاق اتفاقية استكهولم بتعيين موظف </w:t>
      </w:r>
      <w:r>
        <w:rPr>
          <w:rFonts w:ascii="Times New Roman" w:hAnsi="Times New Roman" w:cs="Traditional Arabic" w:hint="cs"/>
          <w:szCs w:val="30"/>
          <w:rtl/>
        </w:rPr>
        <w:t xml:space="preserve">تنسيق </w:t>
      </w:r>
      <w:r w:rsidRPr="00F576A3">
        <w:rPr>
          <w:rFonts w:ascii="Times New Roman" w:hAnsi="Times New Roman" w:cs="Traditional Arabic"/>
          <w:szCs w:val="30"/>
          <w:rtl/>
        </w:rPr>
        <w:t>يقوم بالاتصال بأمانة الاتفاقية بشأن القضايا ذات الصلة.</w:t>
      </w:r>
    </w:p>
    <w:p w:rsidR="006E749C" w:rsidRPr="00F576A3" w:rsidRDefault="006E749C" w:rsidP="006E749C">
      <w:pPr>
        <w:spacing w:after="120" w:line="38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29</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يفضل أن يكون لدى </w:t>
      </w:r>
      <w:r>
        <w:rPr>
          <w:rFonts w:ascii="Times New Roman" w:hAnsi="Times New Roman" w:cs="Traditional Arabic" w:hint="cs"/>
          <w:szCs w:val="30"/>
          <w:rtl/>
        </w:rPr>
        <w:t xml:space="preserve">المسؤول </w:t>
      </w:r>
      <w:r w:rsidRPr="00F576A3">
        <w:rPr>
          <w:rFonts w:ascii="Times New Roman" w:hAnsi="Times New Roman" w:cs="Traditional Arabic"/>
          <w:szCs w:val="30"/>
          <w:rtl/>
        </w:rPr>
        <w:t>المنسق خلفية تقنية وكفاءة وخبرة في إدارة المشروعات المتعلقة بالمساعدة التقنية وبناء القدرات. ومن الضروري أن يداوم المنسق على استعراض أهداف المركز وخطة عمله، بما في ذلك الميزانية والتمويل المنتظر الذي يقدم له. وسيكون هو أو هى الشخص المسؤول عن أنشطة المركز ويقدم تقريراً سنوياً لكل اجتماع عادي لمؤتمر الأطراف عن طريق أمانة الاتفاقية.</w:t>
      </w:r>
    </w:p>
    <w:p w:rsidR="006E749C" w:rsidRPr="00A22A74" w:rsidRDefault="006E749C" w:rsidP="006E749C">
      <w:pPr>
        <w:spacing w:before="120" w:after="120" w:line="380" w:lineRule="exact"/>
        <w:ind w:left="1440"/>
        <w:jc w:val="both"/>
        <w:rPr>
          <w:rFonts w:ascii="Times New Roman" w:hAnsi="Times New Roman" w:cs="Traditional Arabic"/>
          <w:b/>
          <w:bCs/>
          <w:szCs w:val="30"/>
          <w:rtl/>
        </w:rPr>
      </w:pPr>
      <w:r w:rsidRPr="00A22A74">
        <w:rPr>
          <w:rFonts w:ascii="Times New Roman" w:hAnsi="Times New Roman" w:cs="Traditional Arabic"/>
          <w:b/>
          <w:bCs/>
          <w:szCs w:val="30"/>
          <w:rtl/>
        </w:rPr>
        <w:t>تقييم الأداء</w:t>
      </w:r>
    </w:p>
    <w:p w:rsidR="006E749C" w:rsidRPr="00F576A3" w:rsidRDefault="006E749C" w:rsidP="006E749C">
      <w:pPr>
        <w:spacing w:after="120" w:line="38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30</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يتم تقييم أداء المراكز بواسطة مؤتمر الأطراف في فترات يتم تحديدها ويقارن الأداء بالمعايير الموضحة في المرفق الثاني لهذه الوثيقة.</w:t>
      </w:r>
    </w:p>
    <w:p w:rsidR="006E749C" w:rsidRPr="00A22A74" w:rsidRDefault="006E749C" w:rsidP="006E749C">
      <w:pPr>
        <w:spacing w:before="120" w:after="120" w:line="380" w:lineRule="exact"/>
        <w:ind w:left="1440"/>
        <w:jc w:val="both"/>
        <w:rPr>
          <w:rFonts w:ascii="Times New Roman" w:hAnsi="Times New Roman" w:cs="Traditional Arabic"/>
          <w:b/>
          <w:bCs/>
          <w:szCs w:val="30"/>
          <w:rtl/>
        </w:rPr>
      </w:pPr>
      <w:r w:rsidRPr="00A22A74">
        <w:rPr>
          <w:rFonts w:ascii="Times New Roman" w:hAnsi="Times New Roman" w:cs="Traditional Arabic"/>
          <w:b/>
          <w:bCs/>
          <w:szCs w:val="30"/>
          <w:rtl/>
        </w:rPr>
        <w:t xml:space="preserve">تمويل الأنشطة التي </w:t>
      </w:r>
      <w:r>
        <w:rPr>
          <w:rFonts w:ascii="Times New Roman" w:hAnsi="Times New Roman" w:cs="Traditional Arabic" w:hint="cs"/>
          <w:b/>
          <w:bCs/>
          <w:szCs w:val="30"/>
          <w:rtl/>
        </w:rPr>
        <w:t xml:space="preserve">تضطلع بها </w:t>
      </w:r>
      <w:r w:rsidRPr="00A22A74">
        <w:rPr>
          <w:rFonts w:ascii="Times New Roman" w:hAnsi="Times New Roman" w:cs="Traditional Arabic"/>
          <w:b/>
          <w:bCs/>
          <w:szCs w:val="30"/>
          <w:rtl/>
        </w:rPr>
        <w:t>المراكز الإقليمية ودون الإقليمية من أجل بناء القدرات ونقل التكنولوجيا تحت إشراف اتفاقية استكهولم</w:t>
      </w:r>
    </w:p>
    <w:p w:rsidR="006E749C" w:rsidRPr="00F576A3" w:rsidRDefault="006E749C" w:rsidP="006E749C">
      <w:pPr>
        <w:spacing w:after="120" w:line="38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31</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يمكن تمويل الأنشطة التي </w:t>
      </w:r>
      <w:r>
        <w:rPr>
          <w:rFonts w:ascii="Times New Roman" w:hAnsi="Times New Roman" w:cs="Traditional Arabic" w:hint="cs"/>
          <w:szCs w:val="30"/>
          <w:rtl/>
        </w:rPr>
        <w:t xml:space="preserve">تقوم بها </w:t>
      </w:r>
      <w:r w:rsidRPr="00F576A3">
        <w:rPr>
          <w:rFonts w:ascii="Times New Roman" w:hAnsi="Times New Roman" w:cs="Traditional Arabic"/>
          <w:szCs w:val="30"/>
          <w:rtl/>
        </w:rPr>
        <w:t>المراكز الإقليمية ودون الإقليمية في مجال بناء القدرات و</w:t>
      </w:r>
      <w:r w:rsidRPr="00F576A3">
        <w:rPr>
          <w:rFonts w:ascii="Times New Roman" w:hAnsi="Times New Roman" w:cs="Traditional Arabic" w:hint="cs"/>
          <w:szCs w:val="30"/>
          <w:rtl/>
        </w:rPr>
        <w:t xml:space="preserve">تشجيع </w:t>
      </w:r>
      <w:r w:rsidRPr="00F576A3">
        <w:rPr>
          <w:rFonts w:ascii="Times New Roman" w:hAnsi="Times New Roman" w:cs="Traditional Arabic"/>
          <w:szCs w:val="30"/>
          <w:rtl/>
        </w:rPr>
        <w:t>نقل التكنولوجيا من أجل مساعدة البلدان النامية الأطراف والأطراف التي تمر اقتصاداتها بمرحلة انتقال تنفيذاً لاتفاقية استكهولم،</w:t>
      </w:r>
      <w:r w:rsidRPr="00F576A3">
        <w:rPr>
          <w:rFonts w:ascii="Times New Roman" w:hAnsi="Times New Roman" w:cs="Traditional Arabic" w:hint="cs"/>
          <w:szCs w:val="30"/>
          <w:rtl/>
        </w:rPr>
        <w:t xml:space="preserve"> طبقاً للمادة 12 من الاتفاقية كلما أمكن وبالاتفاق المتبادل</w:t>
      </w:r>
      <w:r w:rsidRPr="00F576A3">
        <w:rPr>
          <w:rFonts w:ascii="Times New Roman" w:hAnsi="Times New Roman" w:cs="Traditional Arabic"/>
          <w:szCs w:val="30"/>
          <w:rtl/>
        </w:rPr>
        <w:t xml:space="preserve"> وذلك من خلال الآلية المالية للاتفاقية </w:t>
      </w:r>
      <w:r w:rsidRPr="00F576A3">
        <w:rPr>
          <w:rFonts w:ascii="Times New Roman" w:hAnsi="Times New Roman" w:cs="Traditional Arabic" w:hint="cs"/>
          <w:szCs w:val="30"/>
          <w:rtl/>
        </w:rPr>
        <w:t>المنشأة طبقاً للمادة</w:t>
      </w:r>
      <w:r w:rsidRPr="00F576A3">
        <w:rPr>
          <w:rFonts w:ascii="Times New Roman" w:hAnsi="Times New Roman" w:cs="Traditional Arabic"/>
          <w:szCs w:val="30"/>
          <w:rtl/>
        </w:rPr>
        <w:t xml:space="preserve"> 13 وبالتالي ينبغي أن تتمشى مع توجيهات الآلية المالية التي أقرها مؤتمر الأطراف بموجب مقرر اتفاقية استكهولم</w:t>
      </w:r>
      <w:r>
        <w:rPr>
          <w:rFonts w:ascii="Times New Roman" w:hAnsi="Times New Roman" w:cs="Traditional Arabic" w:hint="cs"/>
          <w:szCs w:val="30"/>
          <w:rtl/>
        </w:rPr>
        <w:t xml:space="preserve"> -</w:t>
      </w:r>
      <w:r w:rsidRPr="00F576A3">
        <w:rPr>
          <w:rFonts w:ascii="Times New Roman" w:hAnsi="Times New Roman" w:cs="Traditional Arabic"/>
          <w:szCs w:val="30"/>
          <w:rtl/>
        </w:rPr>
        <w:t xml:space="preserve"> 1/9 والموضحة بمرفق ذلك المقرر.</w:t>
      </w:r>
    </w:p>
    <w:p w:rsidR="006E749C" w:rsidRPr="00F576A3" w:rsidRDefault="006E749C" w:rsidP="006E749C">
      <w:pPr>
        <w:spacing w:after="120" w:line="380" w:lineRule="exact"/>
        <w:ind w:left="1440"/>
        <w:jc w:val="both"/>
        <w:rPr>
          <w:rFonts w:ascii="Times New Roman" w:hAnsi="Times New Roman" w:cs="Traditional Arabic"/>
          <w:szCs w:val="30"/>
          <w:rtl/>
        </w:rPr>
      </w:pPr>
      <w:r w:rsidRPr="00F576A3">
        <w:rPr>
          <w:rFonts w:ascii="Times New Roman" w:hAnsi="Times New Roman" w:cs="Traditional Arabic" w:hint="cs"/>
          <w:szCs w:val="30"/>
          <w:rtl/>
        </w:rPr>
        <w:t>32</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يجب أن يقوم كل مركز إقليمي ودون إقليمي بإعداد ورفع تقارير مالية سنوية إلى مؤتمر الأطراف تتناول ما قام به من أعمال لمساعدة البلدان النامية الأطراف والأطراف التي تمر اقتصاداتها بمرحلة انتقال تنفيذاً لالتزاماتها في نطاق الاتفاقية وذلك وفق توجيهات محددة يقدمها مؤتمر الأطراف. وبالإضافة إلى ذلك، ينبغي أن تقوم المراكز بإصدار أي تقارير مالية قد تطلبها أي من الجهات المانحة الأخرى، بما في ذلك الجهات المانحة الثنائية.</w:t>
      </w:r>
    </w:p>
    <w:p w:rsidR="006E749C" w:rsidRPr="00F576A3" w:rsidRDefault="006E749C" w:rsidP="006E749C">
      <w:pPr>
        <w:spacing w:after="120" w:line="38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33</w:t>
      </w:r>
      <w:r w:rsidRPr="00F576A3">
        <w:rPr>
          <w:rFonts w:ascii="Times New Roman" w:hAnsi="Times New Roman" w:cs="Traditional Arabic"/>
          <w:szCs w:val="30"/>
          <w:rtl/>
        </w:rPr>
        <w:t xml:space="preserve"> -</w:t>
      </w:r>
      <w:r w:rsidRPr="00F576A3">
        <w:rPr>
          <w:rFonts w:ascii="Times New Roman" w:hAnsi="Times New Roman" w:cs="Traditional Arabic"/>
          <w:szCs w:val="30"/>
          <w:rtl/>
        </w:rPr>
        <w:tab/>
        <w:t xml:space="preserve">يتم إجراء </w:t>
      </w:r>
      <w:r w:rsidRPr="00F576A3">
        <w:rPr>
          <w:rFonts w:ascii="Times New Roman" w:hAnsi="Times New Roman" w:cs="Traditional Arabic" w:hint="cs"/>
          <w:szCs w:val="30"/>
          <w:rtl/>
        </w:rPr>
        <w:t>استعراض</w:t>
      </w:r>
      <w:r w:rsidRPr="00F576A3">
        <w:rPr>
          <w:rFonts w:ascii="Times New Roman" w:hAnsi="Times New Roman" w:cs="Traditional Arabic"/>
          <w:szCs w:val="30"/>
          <w:rtl/>
        </w:rPr>
        <w:t xml:space="preserve"> مالي خارجي لأداء كل مركز في فترات منتظمة يتم تحديدها </w:t>
      </w:r>
      <w:r w:rsidRPr="00F576A3">
        <w:rPr>
          <w:rFonts w:ascii="Times New Roman" w:hAnsi="Times New Roman" w:cs="Traditional Arabic" w:hint="cs"/>
          <w:szCs w:val="30"/>
          <w:rtl/>
        </w:rPr>
        <w:t>من جانب مؤتمر الأطراف قبل تعيين المركز</w:t>
      </w:r>
      <w:r w:rsidRPr="00F576A3">
        <w:rPr>
          <w:rFonts w:ascii="Times New Roman" w:hAnsi="Times New Roman" w:cs="Traditional Arabic"/>
          <w:szCs w:val="30"/>
          <w:rtl/>
        </w:rPr>
        <w:t>.</w:t>
      </w:r>
    </w:p>
    <w:p w:rsidR="006E749C" w:rsidRPr="00A67549" w:rsidRDefault="006E749C" w:rsidP="006E749C">
      <w:pPr>
        <w:spacing w:after="120" w:line="400" w:lineRule="exact"/>
        <w:ind w:left="1440"/>
        <w:jc w:val="both"/>
        <w:rPr>
          <w:rFonts w:ascii="Times New Roman" w:hAnsi="Times New Roman" w:cs="Traditional Arabic" w:hint="cs"/>
          <w:b/>
          <w:bCs/>
          <w:szCs w:val="30"/>
          <w:rtl/>
        </w:rPr>
      </w:pPr>
      <w:r w:rsidRPr="00F576A3">
        <w:rPr>
          <w:rFonts w:ascii="Times New Roman" w:hAnsi="Times New Roman" w:cs="Traditional Arabic"/>
          <w:szCs w:val="30"/>
          <w:rtl/>
        </w:rPr>
        <w:br w:type="page"/>
      </w:r>
      <w:r w:rsidRPr="00A67549">
        <w:rPr>
          <w:rFonts w:ascii="Times New Roman" w:hAnsi="Times New Roman" w:cs="Traditional Arabic" w:hint="cs"/>
          <w:b/>
          <w:bCs/>
          <w:szCs w:val="30"/>
          <w:rtl/>
        </w:rPr>
        <w:lastRenderedPageBreak/>
        <w:t xml:space="preserve">المرفق الثاني لمقرر اتفاقية استكهولم </w:t>
      </w:r>
      <w:r w:rsidRPr="00A67549">
        <w:rPr>
          <w:rFonts w:ascii="Times New Roman" w:hAnsi="Times New Roman" w:cs="Traditional Arabic"/>
          <w:b/>
          <w:bCs/>
          <w:szCs w:val="30"/>
          <w:rtl/>
        </w:rPr>
        <w:t>–</w:t>
      </w:r>
      <w:r w:rsidRPr="00A67549">
        <w:rPr>
          <w:rFonts w:ascii="Times New Roman" w:hAnsi="Times New Roman" w:cs="Traditional Arabic" w:hint="cs"/>
          <w:b/>
          <w:bCs/>
          <w:szCs w:val="30"/>
          <w:rtl/>
        </w:rPr>
        <w:t xml:space="preserve"> 2/9</w:t>
      </w:r>
    </w:p>
    <w:p w:rsidR="006E749C" w:rsidRPr="00A67549" w:rsidRDefault="006E749C" w:rsidP="006E749C">
      <w:pPr>
        <w:spacing w:after="120" w:line="400" w:lineRule="exact"/>
        <w:ind w:left="1440"/>
        <w:jc w:val="both"/>
        <w:rPr>
          <w:rFonts w:ascii="Times New Roman" w:hAnsi="Times New Roman" w:cs="Traditional Arabic" w:hint="cs"/>
          <w:b/>
          <w:bCs/>
          <w:szCs w:val="30"/>
          <w:rtl/>
        </w:rPr>
      </w:pPr>
      <w:r w:rsidRPr="00A67549">
        <w:rPr>
          <w:rFonts w:ascii="Times New Roman" w:hAnsi="Times New Roman" w:cs="Traditional Arabic" w:hint="cs"/>
          <w:b/>
          <w:bCs/>
          <w:szCs w:val="30"/>
          <w:rtl/>
        </w:rPr>
        <w:t>معايير لتقييم أداء المراكز الإقليمية أو دون الإقليمية لبناء القدرات ونقل التكنولوجيا</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ab/>
        <w:t>تستخدم المعايير التالية في تقييم أداء المراكز الإقليمية ودون الإقليمية، فعلى المركز الناجح:</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ab/>
        <w:t>(أ)</w:t>
      </w:r>
      <w:r w:rsidRPr="00F576A3">
        <w:rPr>
          <w:rFonts w:ascii="Times New Roman" w:hAnsi="Times New Roman" w:cs="Traditional Arabic" w:hint="cs"/>
          <w:szCs w:val="30"/>
          <w:rtl/>
        </w:rPr>
        <w:tab/>
        <w:t>أن يدلل عملياً على قدرته على تحديد وتوثيق وتنفيذ الإجراءات والممارسات الرامية إلى مساعدة الأطراف في تنفيذ التزاماتها المترتبة على الاتفاقية؛</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ab/>
        <w:t>(ب)</w:t>
      </w:r>
      <w:r w:rsidRPr="00F576A3">
        <w:rPr>
          <w:rFonts w:ascii="Times New Roman" w:hAnsi="Times New Roman" w:cs="Traditional Arabic" w:hint="cs"/>
          <w:szCs w:val="30"/>
          <w:rtl/>
        </w:rPr>
        <w:tab/>
        <w:t>أن يحقق نتائج ملموسة و/أو يمكن قياسها فيما يتعلق ببناء القدرات وذلك في أنشطة المساعدة التقنية ونقل التكنولوجيا التي يقوم بها؛</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ab/>
        <w:t>(ج)</w:t>
      </w:r>
      <w:r w:rsidRPr="00F576A3">
        <w:rPr>
          <w:rFonts w:ascii="Times New Roman" w:hAnsi="Times New Roman" w:cs="Traditional Arabic" w:hint="cs"/>
          <w:szCs w:val="30"/>
          <w:rtl/>
        </w:rPr>
        <w:tab/>
        <w:t>أن يحدد ويتعهد ويقوم بأدوار لتطوير التعاون والتعاضد والتآزر فيما يبذله من جهود لمساعدة الأطراف في الوفاء بالالتزامات التي ترتبها الاتفاقية؛</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ab/>
        <w:t>(د)</w:t>
      </w:r>
      <w:r w:rsidRPr="00F576A3">
        <w:rPr>
          <w:rFonts w:ascii="Times New Roman" w:hAnsi="Times New Roman" w:cs="Traditional Arabic" w:hint="cs"/>
          <w:szCs w:val="30"/>
          <w:rtl/>
        </w:rPr>
        <w:tab/>
        <w:t>أن يحدد الموارد المالية الإضافية والجهات المانحة الأخرى لتمويل أنشطة من شأنها مساعدة الأطراف في تلبية الالتزامات بموجب الاتفاقية؛</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ab/>
        <w:t>(ﻫ)</w:t>
      </w:r>
      <w:r w:rsidRPr="00F576A3">
        <w:rPr>
          <w:rFonts w:ascii="Times New Roman" w:hAnsi="Times New Roman" w:cs="Traditional Arabic" w:hint="cs"/>
          <w:szCs w:val="30"/>
          <w:rtl/>
        </w:rPr>
        <w:tab/>
        <w:t>أن يقوم بإدارة وتعريف جميع الأنشطة:</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ab/>
      </w:r>
      <w:r w:rsidRPr="00F576A3">
        <w:rPr>
          <w:rFonts w:ascii="Times New Roman" w:hAnsi="Times New Roman" w:cs="Traditional Arabic" w:hint="cs"/>
          <w:szCs w:val="30"/>
          <w:rtl/>
        </w:rPr>
        <w:tab/>
        <w:t>’1‘</w:t>
      </w:r>
      <w:r w:rsidRPr="00F576A3">
        <w:rPr>
          <w:rFonts w:ascii="Times New Roman" w:hAnsi="Times New Roman" w:cs="Traditional Arabic" w:hint="cs"/>
          <w:szCs w:val="30"/>
          <w:rtl/>
        </w:rPr>
        <w:tab/>
        <w:t>بكفاءة؛</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ab/>
      </w:r>
      <w:r w:rsidRPr="00F576A3">
        <w:rPr>
          <w:rFonts w:ascii="Times New Roman" w:hAnsi="Times New Roman" w:cs="Traditional Arabic" w:hint="cs"/>
          <w:szCs w:val="30"/>
          <w:rtl/>
        </w:rPr>
        <w:tab/>
        <w:t>’2‘</w:t>
      </w:r>
      <w:r w:rsidRPr="00F576A3">
        <w:rPr>
          <w:rFonts w:ascii="Times New Roman" w:hAnsi="Times New Roman" w:cs="Traditional Arabic" w:hint="cs"/>
          <w:szCs w:val="30"/>
          <w:rtl/>
        </w:rPr>
        <w:tab/>
        <w:t>وبفعالية؛</w:t>
      </w:r>
    </w:p>
    <w:p w:rsidR="006E749C" w:rsidRPr="00F576A3" w:rsidRDefault="006E749C" w:rsidP="006E749C">
      <w:pPr>
        <w:spacing w:after="120" w:line="400" w:lineRule="exact"/>
        <w:ind w:left="1440"/>
        <w:jc w:val="both"/>
        <w:rPr>
          <w:rFonts w:ascii="Times New Roman" w:hAnsi="Times New Roman" w:cs="Traditional Arabic" w:hint="cs"/>
          <w:szCs w:val="30"/>
          <w:rtl/>
        </w:rPr>
      </w:pPr>
      <w:r w:rsidRPr="00F576A3">
        <w:rPr>
          <w:rFonts w:ascii="Times New Roman" w:hAnsi="Times New Roman" w:cs="Traditional Arabic" w:hint="cs"/>
          <w:szCs w:val="30"/>
          <w:rtl/>
        </w:rPr>
        <w:tab/>
      </w:r>
      <w:r w:rsidRPr="00F576A3">
        <w:rPr>
          <w:rFonts w:ascii="Times New Roman" w:hAnsi="Times New Roman" w:cs="Traditional Arabic" w:hint="cs"/>
          <w:szCs w:val="30"/>
          <w:rtl/>
        </w:rPr>
        <w:tab/>
        <w:t>’3‘</w:t>
      </w:r>
      <w:r w:rsidRPr="00F576A3">
        <w:rPr>
          <w:rFonts w:ascii="Times New Roman" w:hAnsi="Times New Roman" w:cs="Traditional Arabic" w:hint="cs"/>
          <w:szCs w:val="30"/>
          <w:rtl/>
        </w:rPr>
        <w:tab/>
        <w:t>وبشفافية؛</w:t>
      </w:r>
    </w:p>
    <w:p w:rsidR="006E749C" w:rsidRPr="00F576A3" w:rsidRDefault="006E749C" w:rsidP="006E749C">
      <w:pPr>
        <w:spacing w:after="120" w:line="400" w:lineRule="exact"/>
        <w:ind w:left="1440"/>
        <w:jc w:val="both"/>
        <w:rPr>
          <w:rFonts w:ascii="Times New Roman" w:hAnsi="Times New Roman" w:cs="Traditional Arabic"/>
          <w:noProof w:val="0"/>
          <w:szCs w:val="30"/>
        </w:rPr>
      </w:pPr>
      <w:r w:rsidRPr="00F576A3">
        <w:rPr>
          <w:rFonts w:ascii="Times New Roman" w:hAnsi="Times New Roman" w:cs="Traditional Arabic" w:hint="cs"/>
          <w:szCs w:val="30"/>
          <w:rtl/>
        </w:rPr>
        <w:tab/>
        <w:t>(و)</w:t>
      </w:r>
      <w:r w:rsidRPr="00F576A3">
        <w:rPr>
          <w:rFonts w:ascii="Times New Roman" w:hAnsi="Times New Roman" w:cs="Traditional Arabic" w:hint="cs"/>
          <w:szCs w:val="30"/>
          <w:rtl/>
        </w:rPr>
        <w:tab/>
        <w:t>أن يدلل عملياً على قدرته على تلبية مختلف المتطلبات اللغوية الخاصة بالأقاليم أو المناطق دون الإقليمية وأن يقوم بتصريف أعماله باللغة الإنجليزية حسب اللزوم.</w:t>
      </w:r>
    </w:p>
    <w:p w:rsidR="000B18ED" w:rsidRPr="006E749C" w:rsidRDefault="000B18ED" w:rsidP="006E749C">
      <w:pPr>
        <w:rPr>
          <w:lang w:val="en-GB"/>
        </w:rPr>
      </w:pPr>
    </w:p>
    <w:sectPr w:rsidR="000B18ED" w:rsidRPr="006E749C" w:rsidSect="000B1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6E749C"/>
    <w:rsid w:val="000B18ED"/>
    <w:rsid w:val="006E749C"/>
    <w:rsid w:val="007F561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9C"/>
    <w:pPr>
      <w:bidi/>
      <w:spacing w:after="0" w:line="240" w:lineRule="auto"/>
    </w:pPr>
    <w:rPr>
      <w:rFonts w:ascii="Times" w:eastAsia="Times New Roman" w:hAnsi="Times" w:cs="Simplified Arabic"/>
      <w:noProof/>
      <w:sz w:val="2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E749C"/>
    <w:pPr>
      <w:spacing w:line="360" w:lineRule="exact"/>
      <w:ind w:left="13" w:firstLine="707"/>
      <w:jc w:val="both"/>
    </w:pPr>
    <w:rPr>
      <w:noProof w:val="0"/>
    </w:rPr>
  </w:style>
  <w:style w:type="character" w:customStyle="1" w:styleId="BodyTextIndentChar">
    <w:name w:val="Body Text Indent Char"/>
    <w:basedOn w:val="DefaultParagraphFont"/>
    <w:link w:val="BodyTextIndent"/>
    <w:rsid w:val="006E749C"/>
    <w:rPr>
      <w:rFonts w:ascii="Times" w:eastAsia="Times New Roman" w:hAnsi="Times" w:cs="Simplified Arabic"/>
      <w:sz w:val="20"/>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1832</Words>
  <Characters>10448</Characters>
  <Application>Microsoft Office Word</Application>
  <DocSecurity>0</DocSecurity>
  <Lines>87</Lines>
  <Paragraphs>24</Paragraphs>
  <ScaleCrop>false</ScaleCrop>
  <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2014-11-05T08:43:00Z</dcterms:created>
  <dcterms:modified xsi:type="dcterms:W3CDTF">2014-11-05T08:44:00Z</dcterms:modified>
</cp:coreProperties>
</file>